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2E" w:rsidRDefault="0007032E" w:rsidP="0007032E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32E" w:rsidRDefault="0007032E" w:rsidP="0007032E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07032E" w:rsidRDefault="0007032E" w:rsidP="0007032E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07032E" w:rsidRDefault="0007032E" w:rsidP="0007032E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07032E" w:rsidRDefault="0007032E" w:rsidP="0007032E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38742D" w:rsidRDefault="0038742D" w:rsidP="0038742D">
      <w:pPr>
        <w:widowControl/>
        <w:tabs>
          <w:tab w:val="right" w:pos="9355"/>
        </w:tabs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</w:p>
    <w:p w:rsidR="0007032E" w:rsidRDefault="006B69D4" w:rsidP="0038742D">
      <w:pPr>
        <w:widowControl/>
        <w:tabs>
          <w:tab w:val="right" w:pos="9355"/>
        </w:tabs>
        <w:autoSpaceDE/>
        <w:adjustRightInd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12.12.2023</w:t>
      </w:r>
      <w:r w:rsidR="0038742D">
        <w:rPr>
          <w:rFonts w:eastAsia="Calibri"/>
          <w:sz w:val="28"/>
          <w:szCs w:val="28"/>
          <w:lang w:eastAsia="en-US"/>
        </w:rPr>
        <w:tab/>
      </w:r>
      <w:r w:rsidR="0007032E">
        <w:rPr>
          <w:rFonts w:eastAsia="Calibri"/>
          <w:sz w:val="28"/>
          <w:szCs w:val="28"/>
          <w:lang w:eastAsia="en-US"/>
        </w:rPr>
        <w:t xml:space="preserve">с. Туруханск          </w:t>
      </w:r>
      <w:r w:rsidR="0038742D">
        <w:rPr>
          <w:rFonts w:eastAsia="Calibri"/>
          <w:sz w:val="28"/>
          <w:szCs w:val="28"/>
          <w:lang w:eastAsia="en-US"/>
        </w:rPr>
        <w:t xml:space="preserve">  </w:t>
      </w:r>
      <w:r w:rsidR="00951739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245657">
        <w:rPr>
          <w:rFonts w:eastAsia="Calibri"/>
          <w:sz w:val="28"/>
          <w:szCs w:val="28"/>
          <w:lang w:eastAsia="en-US"/>
        </w:rPr>
        <w:t>№</w:t>
      </w:r>
      <w:r w:rsidR="000703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966</w:t>
      </w:r>
      <w:r w:rsidR="00245657">
        <w:rPr>
          <w:rFonts w:eastAsia="Calibri"/>
          <w:sz w:val="28"/>
          <w:szCs w:val="28"/>
          <w:lang w:eastAsia="en-US"/>
        </w:rPr>
        <w:t xml:space="preserve"> </w:t>
      </w:r>
      <w:r w:rsidR="0007032E">
        <w:rPr>
          <w:rFonts w:eastAsia="Calibri"/>
          <w:sz w:val="28"/>
          <w:szCs w:val="28"/>
          <w:lang w:eastAsia="en-US"/>
        </w:rPr>
        <w:t>-</w:t>
      </w:r>
      <w:proofErr w:type="gramStart"/>
      <w:r w:rsidR="0007032E">
        <w:rPr>
          <w:rFonts w:eastAsia="Calibri"/>
          <w:sz w:val="28"/>
          <w:szCs w:val="28"/>
          <w:lang w:eastAsia="en-US"/>
        </w:rPr>
        <w:t>п</w:t>
      </w:r>
      <w:proofErr w:type="gramEnd"/>
    </w:p>
    <w:p w:rsidR="0007032E" w:rsidRDefault="0007032E" w:rsidP="0007032E">
      <w:pPr>
        <w:jc w:val="both"/>
        <w:rPr>
          <w:sz w:val="28"/>
          <w:szCs w:val="28"/>
        </w:rPr>
      </w:pPr>
    </w:p>
    <w:p w:rsidR="0007032E" w:rsidRDefault="0007032E" w:rsidP="0007032E">
      <w:pPr>
        <w:jc w:val="both"/>
        <w:rPr>
          <w:sz w:val="28"/>
          <w:szCs w:val="28"/>
        </w:rPr>
      </w:pPr>
    </w:p>
    <w:p w:rsidR="0007032E" w:rsidRDefault="0007032E" w:rsidP="0007032E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07032E" w:rsidRDefault="0007032E" w:rsidP="0007032E">
      <w:pPr>
        <w:pStyle w:val="ConsPlusTitle"/>
        <w:jc w:val="both"/>
        <w:rPr>
          <w:b w:val="0"/>
        </w:rPr>
      </w:pPr>
    </w:p>
    <w:p w:rsidR="0007032E" w:rsidRDefault="0007032E" w:rsidP="0007032E">
      <w:pPr>
        <w:pStyle w:val="ConsPlusTitle"/>
        <w:jc w:val="both"/>
        <w:rPr>
          <w:b w:val="0"/>
        </w:rPr>
      </w:pPr>
    </w:p>
    <w:p w:rsidR="0007032E" w:rsidRDefault="0007032E" w:rsidP="0007032E">
      <w:pPr>
        <w:pStyle w:val="ConsPlusTitle"/>
        <w:ind w:firstLine="709"/>
        <w:jc w:val="both"/>
        <w:rPr>
          <w:b w:val="0"/>
          <w:spacing w:val="13"/>
        </w:rPr>
      </w:pPr>
      <w:r>
        <w:rPr>
          <w:b w:val="0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постановлением Правительства Красноярского края от 01.03.2016      № 86-п «Об установлении порядка осуществления муниципального земельного контроля», руководствуясь ст. ст. 47, 48, </w:t>
      </w:r>
      <w:r w:rsidR="00452272">
        <w:rPr>
          <w:b w:val="0"/>
        </w:rPr>
        <w:t xml:space="preserve">49, </w:t>
      </w:r>
      <w:r>
        <w:rPr>
          <w:b w:val="0"/>
        </w:rPr>
        <w:t>57 Устава Туруханского района, ПОСТАНОВЛЯЮ:</w:t>
      </w:r>
    </w:p>
    <w:p w:rsidR="0007032E" w:rsidRDefault="0007032E" w:rsidP="0007032E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07032E" w:rsidRDefault="0007032E" w:rsidP="0007032E">
      <w:pPr>
        <w:pStyle w:val="ConsPlusTitle"/>
        <w:jc w:val="both"/>
        <w:rPr>
          <w:b w:val="0"/>
          <w:color w:val="000000"/>
          <w:spacing w:val="13"/>
        </w:rPr>
      </w:pPr>
    </w:p>
    <w:p w:rsidR="00FC4E94" w:rsidRDefault="0007032E" w:rsidP="00FC4E94">
      <w:pPr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Утвердить Программу </w:t>
      </w:r>
      <w:r>
        <w:rPr>
          <w:sz w:val="28"/>
          <w:szCs w:val="28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 согласно приложению.</w:t>
      </w:r>
    </w:p>
    <w:p w:rsidR="0007032E" w:rsidRPr="007B6AB5" w:rsidRDefault="0007032E" w:rsidP="00FC4E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7B6AB5">
        <w:rPr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района «Маяк Севера» и </w:t>
      </w:r>
      <w:r w:rsidR="007B6AB5">
        <w:rPr>
          <w:sz w:val="28"/>
          <w:szCs w:val="28"/>
        </w:rPr>
        <w:lastRenderedPageBreak/>
        <w:t>размещению на официальном сайте Туруханского района в сети Интернет.</w:t>
      </w:r>
      <w:r w:rsidRPr="007B6AB5">
        <w:rPr>
          <w:sz w:val="30"/>
          <w:szCs w:val="30"/>
        </w:rPr>
        <w:t xml:space="preserve"> </w:t>
      </w:r>
    </w:p>
    <w:p w:rsidR="0007032E" w:rsidRDefault="0007032E" w:rsidP="00070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О.С. Вершинину.</w:t>
      </w:r>
    </w:p>
    <w:p w:rsidR="0007032E" w:rsidRDefault="0007032E" w:rsidP="0007032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официального опубликования в общественно-политической газете «Маяк Севера». </w:t>
      </w:r>
    </w:p>
    <w:p w:rsidR="0007032E" w:rsidRDefault="0007032E" w:rsidP="0007032E">
      <w:pPr>
        <w:ind w:firstLine="709"/>
        <w:jc w:val="both"/>
        <w:rPr>
          <w:sz w:val="28"/>
          <w:szCs w:val="28"/>
        </w:rPr>
      </w:pPr>
    </w:p>
    <w:p w:rsidR="0007032E" w:rsidRDefault="0007032E" w:rsidP="0007032E">
      <w:pPr>
        <w:jc w:val="both"/>
        <w:rPr>
          <w:sz w:val="28"/>
          <w:szCs w:val="28"/>
        </w:rPr>
      </w:pPr>
    </w:p>
    <w:p w:rsidR="0007032E" w:rsidRDefault="0007032E" w:rsidP="0007032E">
      <w:pPr>
        <w:jc w:val="both"/>
        <w:rPr>
          <w:sz w:val="28"/>
          <w:szCs w:val="28"/>
        </w:rPr>
      </w:pPr>
    </w:p>
    <w:p w:rsidR="00452272" w:rsidRDefault="00452272" w:rsidP="0007032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7032E" w:rsidRDefault="00452272" w:rsidP="0007032E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7032E">
        <w:rPr>
          <w:sz w:val="28"/>
          <w:szCs w:val="28"/>
        </w:rPr>
        <w:t xml:space="preserve"> Туруханского района</w:t>
      </w:r>
      <w:r w:rsidR="0007032E">
        <w:rPr>
          <w:sz w:val="28"/>
          <w:szCs w:val="28"/>
        </w:rPr>
        <w:tab/>
      </w:r>
      <w:r w:rsidR="0007032E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      Е.Г. Кожевников</w:t>
      </w: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C90B19" w:rsidRDefault="00C90B19" w:rsidP="0007032E">
      <w:pPr>
        <w:rPr>
          <w:sz w:val="28"/>
          <w:szCs w:val="28"/>
        </w:rPr>
      </w:pPr>
    </w:p>
    <w:p w:rsidR="0007032E" w:rsidRDefault="0007032E" w:rsidP="0007032E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7032E" w:rsidRDefault="0007032E" w:rsidP="0007032E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07032E" w:rsidRDefault="0007032E" w:rsidP="0007032E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69D4">
        <w:rPr>
          <w:sz w:val="28"/>
          <w:szCs w:val="28"/>
        </w:rPr>
        <w:t>12.12.2023</w:t>
      </w:r>
      <w:r>
        <w:rPr>
          <w:sz w:val="28"/>
          <w:szCs w:val="28"/>
        </w:rPr>
        <w:t xml:space="preserve"> № </w:t>
      </w:r>
      <w:r w:rsidR="006B69D4">
        <w:rPr>
          <w:sz w:val="28"/>
          <w:szCs w:val="28"/>
        </w:rPr>
        <w:t>966</w:t>
      </w:r>
      <w:bookmarkStart w:id="0" w:name="_GoBack"/>
      <w:bookmarkEnd w:id="0"/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п</w:t>
      </w:r>
      <w:proofErr w:type="gramEnd"/>
    </w:p>
    <w:p w:rsidR="0007032E" w:rsidRDefault="0007032E" w:rsidP="0007032E">
      <w:pPr>
        <w:pStyle w:val="a3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07032E" w:rsidRDefault="0007032E" w:rsidP="0007032E">
      <w:pPr>
        <w:jc w:val="center"/>
        <w:rPr>
          <w:rFonts w:ascii="Arial" w:hAnsi="Arial" w:cs="Arial"/>
          <w:color w:val="000000"/>
        </w:rPr>
      </w:pPr>
    </w:p>
    <w:p w:rsidR="0007032E" w:rsidRDefault="0007032E" w:rsidP="0007032E">
      <w:pPr>
        <w:jc w:val="center"/>
        <w:rPr>
          <w:spacing w:val="2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r>
        <w:rPr>
          <w:spacing w:val="2"/>
          <w:sz w:val="28"/>
          <w:szCs w:val="28"/>
        </w:rPr>
        <w:t>ПРОГРАММА</w:t>
      </w:r>
    </w:p>
    <w:p w:rsidR="0007032E" w:rsidRDefault="0007032E" w:rsidP="0007032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07032E" w:rsidRDefault="0007032E" w:rsidP="0007032E">
      <w:pPr>
        <w:ind w:firstLine="709"/>
        <w:jc w:val="center"/>
        <w:rPr>
          <w:sz w:val="28"/>
          <w:szCs w:val="28"/>
        </w:rPr>
      </w:pPr>
    </w:p>
    <w:p w:rsidR="0007032E" w:rsidRDefault="0007032E" w:rsidP="0007032E">
      <w:pPr>
        <w:pStyle w:val="2"/>
        <w:numPr>
          <w:ilvl w:val="0"/>
          <w:numId w:val="1"/>
        </w:numPr>
        <w:shd w:val="clear" w:color="auto" w:fill="FFFFFF"/>
        <w:spacing w:before="0" w:beforeAutospacing="0" w:after="117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Общие положения</w:t>
      </w:r>
    </w:p>
    <w:p w:rsidR="0007032E" w:rsidRDefault="0007032E" w:rsidP="0007032E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07032E" w:rsidRDefault="0007032E" w:rsidP="0007032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</w:t>
      </w:r>
      <w:r>
        <w:rPr>
          <w:sz w:val="28"/>
          <w:szCs w:val="28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 (далее – Программа), разработана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                                   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постановлением Правительства Красноярского края от 01.03.2016 № 86-п «Об установлении порядка осуществления муниципального земельного контроля»,</w:t>
      </w:r>
      <w:r>
        <w:rPr>
          <w:color w:val="000000"/>
          <w:sz w:val="28"/>
          <w:szCs w:val="28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земельного контроля.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 Для целей настоящей Программы используются следующие основные термины и определения: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осуществлении муниципального земельного контроля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07032E" w:rsidRDefault="0007032E" w:rsidP="00C90B19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lastRenderedPageBreak/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5612F2" w:rsidRDefault="005612F2" w:rsidP="00C90B19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612F2" w:rsidRDefault="005612F2" w:rsidP="00C90B19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7032E" w:rsidRDefault="0007032E" w:rsidP="0007032E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07032E" w:rsidRDefault="0007032E" w:rsidP="0007032E"/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07032E" w:rsidRDefault="0007032E" w:rsidP="0007032E">
      <w:pPr>
        <w:pStyle w:val="aj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2024 год.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год, установлен приложением к настоящей Программе профилактике нарушений.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7032E" w:rsidRDefault="0007032E" w:rsidP="0007032E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07032E" w:rsidRDefault="0007032E" w:rsidP="0007032E"/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07032E" w:rsidRDefault="0007032E" w:rsidP="0007032E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07032E" w:rsidRDefault="0007032E" w:rsidP="0007032E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07032E" w:rsidRDefault="0007032E" w:rsidP="0007032E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07032E" w:rsidRDefault="0007032E" w:rsidP="0007032E">
      <w:pPr>
        <w:rPr>
          <w:lang w:val="x-none" w:eastAsia="x-none"/>
        </w:rPr>
      </w:pP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C90B19" w:rsidRDefault="00C90B19" w:rsidP="00C90B19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032E" w:rsidRDefault="0007032E" w:rsidP="0007032E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07032E" w:rsidRDefault="0007032E" w:rsidP="0007032E">
      <w:pPr>
        <w:rPr>
          <w:lang w:val="x-none" w:eastAsia="x-none"/>
        </w:rPr>
      </w:pP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7032E" w:rsidRDefault="0007032E" w:rsidP="0007032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Туруханского района: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7032E" w:rsidRDefault="0007032E" w:rsidP="0007032E">
      <w:pPr>
        <w:ind w:firstLine="709"/>
        <w:jc w:val="both"/>
        <w:outlineLvl w:val="0"/>
        <w:rPr>
          <w:sz w:val="28"/>
          <w:szCs w:val="28"/>
        </w:rPr>
      </w:pPr>
    </w:p>
    <w:p w:rsidR="0007032E" w:rsidRDefault="0007032E" w:rsidP="0007032E">
      <w:pPr>
        <w:ind w:firstLine="709"/>
        <w:jc w:val="both"/>
        <w:rPr>
          <w:sz w:val="28"/>
          <w:szCs w:val="28"/>
        </w:rPr>
      </w:pPr>
    </w:p>
    <w:p w:rsidR="0007032E" w:rsidRDefault="0007032E" w:rsidP="0007032E">
      <w:pPr>
        <w:ind w:firstLine="709"/>
        <w:jc w:val="both"/>
        <w:rPr>
          <w:sz w:val="28"/>
          <w:szCs w:val="28"/>
        </w:rPr>
      </w:pPr>
    </w:p>
    <w:p w:rsidR="0007032E" w:rsidRDefault="0007032E" w:rsidP="0007032E">
      <w:pPr>
        <w:ind w:firstLine="709"/>
        <w:jc w:val="both"/>
        <w:rPr>
          <w:sz w:val="28"/>
          <w:szCs w:val="28"/>
        </w:rPr>
      </w:pPr>
    </w:p>
    <w:p w:rsidR="0007032E" w:rsidRDefault="0007032E" w:rsidP="0007032E">
      <w:pPr>
        <w:jc w:val="both"/>
        <w:rPr>
          <w:sz w:val="28"/>
          <w:szCs w:val="28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C90B19" w:rsidRDefault="00C90B19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C90B19" w:rsidRDefault="00C90B19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C90B19" w:rsidRDefault="00C90B19" w:rsidP="0007032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 Программе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07032E" w:rsidRDefault="0007032E" w:rsidP="0007032E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07032E" w:rsidRDefault="0007032E" w:rsidP="0007032E">
      <w:pPr>
        <w:pStyle w:val="a4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2F7E04" w:rsidRDefault="002F7E04" w:rsidP="002F7E04">
      <w:pPr>
        <w:pStyle w:val="a4"/>
        <w:shd w:val="clear" w:color="auto" w:fill="FFFFFF"/>
        <w:spacing w:after="117"/>
        <w:ind w:left="927"/>
        <w:outlineLvl w:val="1"/>
        <w:rPr>
          <w:bCs/>
          <w:color w:val="000000"/>
          <w:sz w:val="28"/>
          <w:szCs w:val="28"/>
        </w:rPr>
      </w:pPr>
    </w:p>
    <w:p w:rsidR="0007032E" w:rsidRDefault="0007032E" w:rsidP="0007032E">
      <w:pPr>
        <w:rPr>
          <w:sz w:val="24"/>
          <w:szCs w:val="24"/>
        </w:rPr>
      </w:pP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</w:t>
            </w:r>
            <w:r>
              <w:rPr>
                <w:bCs/>
                <w:lang w:eastAsia="en-US"/>
              </w:rPr>
              <w:lastRenderedPageBreak/>
              <w:t>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07032E" w:rsidRDefault="0007032E" w:rsidP="0007032E">
      <w:pPr>
        <w:jc w:val="center"/>
        <w:rPr>
          <w:bCs/>
        </w:rPr>
      </w:pPr>
    </w:p>
    <w:p w:rsidR="0007032E" w:rsidRDefault="0007032E" w:rsidP="0007032E">
      <w:pPr>
        <w:jc w:val="center"/>
      </w:pPr>
    </w:p>
    <w:p w:rsidR="0007032E" w:rsidRDefault="0007032E" w:rsidP="0007032E">
      <w:pPr>
        <w:pStyle w:val="a4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C90B19" w:rsidRDefault="00C90B19" w:rsidP="0007032E">
      <w:pPr>
        <w:rPr>
          <w:sz w:val="28"/>
          <w:szCs w:val="28"/>
        </w:rPr>
      </w:pP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</w:p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07032E" w:rsidTr="0007032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07032E" w:rsidRDefault="0007032E" w:rsidP="0007032E">
      <w:pPr>
        <w:jc w:val="center"/>
        <w:rPr>
          <w:sz w:val="28"/>
          <w:szCs w:val="28"/>
        </w:rPr>
      </w:pPr>
    </w:p>
    <w:p w:rsidR="0007032E" w:rsidRDefault="0007032E" w:rsidP="0007032E">
      <w:pPr>
        <w:rPr>
          <w:sz w:val="28"/>
          <w:szCs w:val="28"/>
        </w:rPr>
      </w:pPr>
    </w:p>
    <w:p w:rsidR="0007032E" w:rsidRDefault="0007032E" w:rsidP="0007032E">
      <w:pPr>
        <w:pStyle w:val="a4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07032E" w:rsidRDefault="0007032E" w:rsidP="0007032E">
      <w:pPr>
        <w:ind w:firstLine="709"/>
        <w:jc w:val="center"/>
        <w:rPr>
          <w:sz w:val="28"/>
          <w:szCs w:val="28"/>
        </w:rPr>
      </w:pPr>
    </w:p>
    <w:p w:rsidR="002F7E04" w:rsidRDefault="0007032E" w:rsidP="00C90B1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2024 год и плановый период 2025 и 2026 годов устанавливаются отчётные показатели:</w:t>
      </w:r>
    </w:p>
    <w:p w:rsidR="005612F2" w:rsidRDefault="005612F2" w:rsidP="00C90B19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07032E" w:rsidTr="0007032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07032E" w:rsidTr="0007032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доли нарушений, выявленных в рамках </w:t>
            </w:r>
            <w:r>
              <w:rPr>
                <w:bCs/>
                <w:lang w:eastAsia="en-US"/>
              </w:rPr>
              <w:t>земельного контроля</w:t>
            </w:r>
            <w:r>
              <w:rPr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07032E" w:rsidTr="0007032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E" w:rsidRDefault="0007032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E" w:rsidRDefault="0007032E">
            <w:pPr>
              <w:jc w:val="center"/>
              <w:rPr>
                <w:lang w:eastAsia="en-US"/>
              </w:rPr>
            </w:pPr>
          </w:p>
          <w:p w:rsidR="0007032E" w:rsidRDefault="000703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07032E" w:rsidRDefault="0007032E" w:rsidP="0007032E"/>
    <w:p w:rsidR="00173BD8" w:rsidRDefault="00173BD8"/>
    <w:sectPr w:rsidR="00173BD8" w:rsidSect="005612F2">
      <w:headerReference w:type="default" r:id="rId9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D1" w:rsidRDefault="008E1AD1" w:rsidP="00C90B19">
      <w:r>
        <w:separator/>
      </w:r>
    </w:p>
  </w:endnote>
  <w:endnote w:type="continuationSeparator" w:id="0">
    <w:p w:rsidR="008E1AD1" w:rsidRDefault="008E1AD1" w:rsidP="00C9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D1" w:rsidRDefault="008E1AD1" w:rsidP="00C90B19">
      <w:r>
        <w:separator/>
      </w:r>
    </w:p>
  </w:footnote>
  <w:footnote w:type="continuationSeparator" w:id="0">
    <w:p w:rsidR="008E1AD1" w:rsidRDefault="008E1AD1" w:rsidP="00C90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665611"/>
      <w:docPartObj>
        <w:docPartGallery w:val="Page Numbers (Top of Page)"/>
        <w:docPartUnique/>
      </w:docPartObj>
    </w:sdtPr>
    <w:sdtEndPr/>
    <w:sdtContent>
      <w:p w:rsidR="00C90B19" w:rsidRDefault="00C90B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9D4">
          <w:rPr>
            <w:noProof/>
          </w:rPr>
          <w:t>13</w:t>
        </w:r>
        <w:r>
          <w:fldChar w:fldCharType="end"/>
        </w:r>
      </w:p>
    </w:sdtContent>
  </w:sdt>
  <w:p w:rsidR="00C90B19" w:rsidRDefault="00C90B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471F"/>
    <w:multiLevelType w:val="multilevel"/>
    <w:tmpl w:val="A16ACFD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D7"/>
    <w:rsid w:val="0007032E"/>
    <w:rsid w:val="00173BD8"/>
    <w:rsid w:val="00245657"/>
    <w:rsid w:val="002840C9"/>
    <w:rsid w:val="002F7E04"/>
    <w:rsid w:val="0038742D"/>
    <w:rsid w:val="00452272"/>
    <w:rsid w:val="005612F2"/>
    <w:rsid w:val="006B69D4"/>
    <w:rsid w:val="007B6AB5"/>
    <w:rsid w:val="008E1AD1"/>
    <w:rsid w:val="00951739"/>
    <w:rsid w:val="00BA6DD7"/>
    <w:rsid w:val="00C779E7"/>
    <w:rsid w:val="00C90B19"/>
    <w:rsid w:val="00F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7032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703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032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07032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07032E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7032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0703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0703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070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7032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C4E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4E9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90B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B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0B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7032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703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032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07032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07032E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7032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0703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0703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070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7032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C4E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4E9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90B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B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0B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3405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Раль</cp:lastModifiedBy>
  <cp:revision>13</cp:revision>
  <cp:lastPrinted>2023-12-15T06:30:00Z</cp:lastPrinted>
  <dcterms:created xsi:type="dcterms:W3CDTF">2023-08-02T04:48:00Z</dcterms:created>
  <dcterms:modified xsi:type="dcterms:W3CDTF">2023-12-15T06:32:00Z</dcterms:modified>
</cp:coreProperties>
</file>