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52"/>
        <w:gridCol w:w="4678"/>
        <w:gridCol w:w="2693"/>
      </w:tblGrid>
      <w:tr w:rsidR="00641D85" w:rsidRPr="00641D85" w:rsidTr="00951D74">
        <w:tc>
          <w:tcPr>
            <w:tcW w:w="2552" w:type="dxa"/>
          </w:tcPr>
          <w:p w:rsidR="00641D85" w:rsidRPr="00641D85" w:rsidRDefault="00951D74" w:rsidP="0095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4678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F546E5" w:rsidP="00951D74">
            <w:pPr>
              <w:tabs>
                <w:tab w:val="left" w:pos="2406"/>
              </w:tabs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D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2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D74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  <w:r w:rsidR="00166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B66013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="00166E5B">
        <w:rPr>
          <w:rFonts w:ascii="Times New Roman" w:hAnsi="Times New Roman" w:cs="Times New Roman"/>
          <w:sz w:val="28"/>
          <w:szCs w:val="28"/>
        </w:rPr>
        <w:t xml:space="preserve">49,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634904">
        <w:rPr>
          <w:rFonts w:ascii="Times New Roman" w:hAnsi="Times New Roman" w:cs="Times New Roman"/>
          <w:sz w:val="28"/>
          <w:szCs w:val="20"/>
        </w:rPr>
        <w:t>3</w:t>
      </w:r>
      <w:r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084204">
        <w:rPr>
          <w:rFonts w:ascii="Times New Roman" w:hAnsi="Times New Roman" w:cs="Times New Roman"/>
          <w:sz w:val="28"/>
          <w:szCs w:val="28"/>
        </w:rPr>
        <w:t>3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>. Общему отделу администрации Туруханского района (</w:t>
      </w:r>
      <w:r w:rsidR="00166E5B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муниципального образования Туруханский район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>. Управлению по земельным, имущественным отношениям, архитектуре и градостроительству администрации Туруханского района (</w:t>
      </w:r>
      <w:r w:rsidR="00166E5B">
        <w:rPr>
          <w:rFonts w:ascii="Times New Roman" w:hAnsi="Times New Roman" w:cs="Times New Roman"/>
          <w:sz w:val="28"/>
          <w:szCs w:val="28"/>
        </w:rPr>
        <w:t>А.А. Ковалева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8420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67147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80396" w:rsidRDefault="00084204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Исполняющая</w:t>
      </w:r>
      <w:r w:rsidR="00166E5B">
        <w:rPr>
          <w:rFonts w:ascii="Times New Roman" w:hAnsi="Times New Roman" w:cs="Times New Roman"/>
          <w:sz w:val="28"/>
          <w:szCs w:val="20"/>
        </w:rPr>
        <w:t xml:space="preserve"> обязанности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166E5B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084204">
        <w:rPr>
          <w:rFonts w:ascii="Times New Roman" w:hAnsi="Times New Roman" w:cs="Times New Roman"/>
          <w:sz w:val="28"/>
          <w:szCs w:val="20"/>
        </w:rPr>
        <w:t>О.С. Вершинина</w:t>
      </w:r>
    </w:p>
    <w:p w:rsidR="00ED6CEF" w:rsidRPr="00641D85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9436B4" w:rsidRPr="00641D85">
        <w:rPr>
          <w:rFonts w:ascii="Times New Roman" w:hAnsi="Times New Roman" w:cs="Times New Roman"/>
          <w:bCs/>
          <w:sz w:val="26"/>
          <w:szCs w:val="26"/>
        </w:rPr>
        <w:t>а</w:t>
      </w:r>
      <w:r w:rsidR="00D37A40" w:rsidRPr="00641D85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>Туруханского района</w:t>
      </w:r>
    </w:p>
    <w:p w:rsidR="00ED6CEF" w:rsidRPr="00641D85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51D74">
        <w:rPr>
          <w:rFonts w:ascii="Times New Roman" w:hAnsi="Times New Roman" w:cs="Times New Roman"/>
          <w:bCs/>
          <w:sz w:val="26"/>
          <w:szCs w:val="26"/>
        </w:rPr>
        <w:t>11.09.2019</w:t>
      </w:r>
      <w:r w:rsidR="00AD16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5996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1D74">
        <w:rPr>
          <w:rFonts w:ascii="Times New Roman" w:hAnsi="Times New Roman" w:cs="Times New Roman"/>
          <w:bCs/>
          <w:sz w:val="26"/>
          <w:szCs w:val="26"/>
        </w:rPr>
        <w:t>714</w:t>
      </w:r>
      <w:bookmarkStart w:id="0" w:name="_GoBack"/>
      <w:bookmarkEnd w:id="0"/>
      <w:r w:rsidR="00131C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5996">
        <w:rPr>
          <w:rFonts w:ascii="Times New Roman" w:hAnsi="Times New Roman" w:cs="Times New Roman"/>
          <w:bCs/>
          <w:sz w:val="26"/>
          <w:szCs w:val="26"/>
        </w:rPr>
        <w:t>-п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0842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</w:t>
      </w:r>
      <w:r w:rsidR="002F3E2A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77D2">
        <w:rPr>
          <w:rFonts w:ascii="Times New Roman" w:hAnsi="Times New Roman" w:cs="Times New Roman"/>
          <w:sz w:val="24"/>
          <w:szCs w:val="24"/>
        </w:rPr>
        <w:t xml:space="preserve"> №</w:t>
      </w:r>
      <w:r w:rsidR="00362861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77D2">
        <w:rPr>
          <w:rFonts w:ascii="Times New Roman" w:hAnsi="Times New Roman" w:cs="Times New Roman"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>e-mail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="00E80BB2" w:rsidRPr="00B66013">
        <w:rPr>
          <w:rFonts w:ascii="Times New Roman" w:hAnsi="Times New Roman" w:cs="Times New Roman"/>
          <w:sz w:val="24"/>
          <w:szCs w:val="24"/>
        </w:rPr>
        <w:fldChar w:fldCharType="begin"/>
      </w:r>
      <w:r w:rsidRPr="00B66013">
        <w:rPr>
          <w:rFonts w:ascii="Times New Roman" w:hAnsi="Times New Roman" w:cs="Times New Roman"/>
          <w:sz w:val="24"/>
          <w:szCs w:val="24"/>
        </w:rPr>
        <w:instrText xml:space="preserve"> HYPERLINK "mailto:admtr@turuhansk.ru" </w:instrText>
      </w:r>
      <w:r w:rsidR="00E80BB2" w:rsidRPr="00B66013">
        <w:rPr>
          <w:rFonts w:ascii="Times New Roman" w:hAnsi="Times New Roman" w:cs="Times New Roman"/>
          <w:sz w:val="24"/>
          <w:szCs w:val="24"/>
        </w:rPr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E80BB2" w:rsidRPr="00B66013">
        <w:rPr>
          <w:rFonts w:ascii="Times New Roman" w:hAnsi="Times New Roman" w:cs="Times New Roman"/>
          <w:sz w:val="24"/>
          <w:szCs w:val="24"/>
        </w:rPr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D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>(8-39190) 4-43-35,  (8-39190) 4-44-97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, факс. 4-43-65.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084204">
        <w:rPr>
          <w:rFonts w:ascii="Times New Roman" w:hAnsi="Times New Roman" w:cs="Times New Roman"/>
          <w:sz w:val="24"/>
          <w:szCs w:val="24"/>
        </w:rPr>
        <w:t>165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084204">
        <w:rPr>
          <w:rFonts w:ascii="Times New Roman" w:hAnsi="Times New Roman" w:cs="Times New Roman"/>
          <w:sz w:val="24"/>
          <w:szCs w:val="24"/>
        </w:rPr>
        <w:t xml:space="preserve"> 24:37:3401001:65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47173,5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084204">
        <w:rPr>
          <w:rFonts w:ascii="Times New Roman" w:hAnsi="Times New Roman" w:cs="Times New Roman"/>
          <w:sz w:val="24"/>
          <w:szCs w:val="24"/>
        </w:rPr>
        <w:t>сорок семь тысяч сто семьдесят три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4204">
        <w:rPr>
          <w:rFonts w:ascii="Times New Roman" w:hAnsi="Times New Roman" w:cs="Times New Roman"/>
          <w:sz w:val="24"/>
          <w:szCs w:val="24"/>
        </w:rPr>
        <w:t xml:space="preserve"> рубля 5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b/>
          <w:sz w:val="24"/>
          <w:szCs w:val="24"/>
        </w:rPr>
        <w:t xml:space="preserve">р-н </w:t>
      </w:r>
      <w:r w:rsidR="004709BC" w:rsidRPr="004709BC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 xml:space="preserve">Туруханский, </w:t>
      </w:r>
      <w:r w:rsidR="00084204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р.п. Светлогорск, ул. Энергетиков, 8 «Б».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>размещение объектов торговли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730F">
        <w:rPr>
          <w:rFonts w:ascii="Times New Roman" w:hAnsi="Times New Roman" w:cs="Times New Roman"/>
          <w:b/>
          <w:sz w:val="24"/>
          <w:szCs w:val="24"/>
        </w:rPr>
        <w:t xml:space="preserve">отчета </w:t>
      </w:r>
      <w:r w:rsidR="00EF6180">
        <w:rPr>
          <w:rFonts w:ascii="Times New Roman" w:hAnsi="Times New Roman" w:cs="Times New Roman"/>
          <w:b/>
          <w:sz w:val="24"/>
          <w:szCs w:val="24"/>
        </w:rPr>
        <w:t>об оценке №</w:t>
      </w:r>
      <w:r w:rsidR="00084204">
        <w:rPr>
          <w:rFonts w:ascii="Times New Roman" w:hAnsi="Times New Roman" w:cs="Times New Roman"/>
          <w:b/>
          <w:sz w:val="24"/>
          <w:szCs w:val="24"/>
        </w:rPr>
        <w:t>519/19 от 04.06.2019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>13639,00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084204">
        <w:rPr>
          <w:rFonts w:ascii="Times New Roman" w:hAnsi="Times New Roman" w:cs="Times New Roman"/>
          <w:sz w:val="24"/>
          <w:szCs w:val="24"/>
        </w:rPr>
        <w:t>тринадцать тысяч шестьсот тридцать девять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4204">
        <w:rPr>
          <w:rFonts w:ascii="Times New Roman" w:hAnsi="Times New Roman" w:cs="Times New Roman"/>
          <w:sz w:val="24"/>
          <w:szCs w:val="24"/>
        </w:rPr>
        <w:t>рублей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 xml:space="preserve">00 копеек, </w:t>
      </w:r>
      <w:r w:rsidRPr="0000743F">
        <w:rPr>
          <w:rFonts w:ascii="Times New Roman" w:hAnsi="Times New Roman" w:cs="Times New Roman"/>
          <w:sz w:val="24"/>
          <w:szCs w:val="24"/>
        </w:rPr>
        <w:t>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>409,17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84204">
        <w:rPr>
          <w:rFonts w:ascii="Times New Roman" w:hAnsi="Times New Roman" w:cs="Times New Roman"/>
          <w:sz w:val="24"/>
          <w:szCs w:val="24"/>
        </w:rPr>
        <w:t>четыреста девять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709BC">
        <w:rPr>
          <w:rFonts w:ascii="Times New Roman" w:hAnsi="Times New Roman" w:cs="Times New Roman"/>
          <w:sz w:val="24"/>
          <w:szCs w:val="24"/>
        </w:rPr>
        <w:t>рублей</w:t>
      </w:r>
      <w:r w:rsidR="00084204">
        <w:rPr>
          <w:rFonts w:ascii="Times New Roman" w:hAnsi="Times New Roman" w:cs="Times New Roman"/>
          <w:sz w:val="24"/>
          <w:szCs w:val="24"/>
        </w:rPr>
        <w:t xml:space="preserve"> 17 копеек</w:t>
      </w:r>
      <w:r w:rsidR="004709BC"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514622" w:rsidRPr="00514622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932A17"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>2727,80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084204">
        <w:rPr>
          <w:rFonts w:ascii="Times New Roman" w:hAnsi="Times New Roman" w:cs="Times New Roman"/>
          <w:sz w:val="24"/>
          <w:szCs w:val="24"/>
        </w:rPr>
        <w:t>две тысячи семьсот двадцать семь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420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14622">
        <w:rPr>
          <w:rFonts w:ascii="Times New Roman" w:hAnsi="Times New Roman" w:cs="Times New Roman"/>
          <w:sz w:val="24"/>
          <w:szCs w:val="24"/>
        </w:rPr>
        <w:t xml:space="preserve"> 80 коп</w:t>
      </w:r>
      <w:r w:rsidR="00084204">
        <w:rPr>
          <w:rFonts w:ascii="Times New Roman" w:hAnsi="Times New Roman" w:cs="Times New Roman"/>
          <w:sz w:val="24"/>
          <w:szCs w:val="24"/>
        </w:rPr>
        <w:t>еек</w:t>
      </w:r>
      <w:r w:rsidR="00157AA4"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00743F" w:rsidRDefault="00084204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Осмотр земельного участка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0743F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Красноярск г. </w:t>
      </w:r>
      <w:r w:rsidR="00A8118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40101810600000010001;</w:t>
      </w:r>
      <w:r>
        <w:rPr>
          <w:rFonts w:ascii="Times New Roman" w:hAnsi="Times New Roman" w:cs="Times New Roman"/>
          <w:sz w:val="24"/>
          <w:szCs w:val="24"/>
        </w:rPr>
        <w:br/>
        <w:t>ИНН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2437000340;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040407001;</w:t>
      </w:r>
      <w:r>
        <w:rPr>
          <w:rFonts w:ascii="Times New Roman" w:hAnsi="Times New Roman" w:cs="Times New Roman"/>
          <w:sz w:val="24"/>
          <w:szCs w:val="24"/>
        </w:rPr>
        <w:br/>
        <w:t>КБК 24111105013050000120;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04654000.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084204">
        <w:rPr>
          <w:rFonts w:ascii="Times New Roman" w:hAnsi="Times New Roman" w:cs="Times New Roman"/>
          <w:b/>
          <w:sz w:val="24"/>
          <w:szCs w:val="24"/>
        </w:rPr>
        <w:t>№ 3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357DD2">
        <w:rPr>
          <w:rFonts w:ascii="Times New Roman" w:hAnsi="Times New Roman" w:cs="Times New Roman"/>
          <w:b/>
          <w:sz w:val="24"/>
          <w:szCs w:val="24"/>
        </w:rPr>
        <w:t>08</w:t>
      </w:r>
      <w:r w:rsidR="00084204">
        <w:rPr>
          <w:rFonts w:ascii="Times New Roman" w:hAnsi="Times New Roman" w:cs="Times New Roman"/>
          <w:b/>
          <w:sz w:val="24"/>
          <w:szCs w:val="24"/>
        </w:rPr>
        <w:t>.10.2019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Внесение задатка третьими лицами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 w:rsidR="004214AA"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 w:rsidR="00191D3B"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362861">
        <w:rPr>
          <w:rFonts w:ascii="Times New Roman" w:hAnsi="Times New Roman" w:cs="Times New Roman"/>
          <w:sz w:val="24"/>
          <w:szCs w:val="24"/>
        </w:rPr>
        <w:t xml:space="preserve"> </w:t>
      </w:r>
      <w:r w:rsidR="004214AA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4214AA" w:rsidRPr="00E7192B" w:rsidRDefault="004214AA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 w:rsidR="004214AA"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4214AA">
        <w:rPr>
          <w:rFonts w:ascii="Times New Roman" w:hAnsi="Times New Roman" w:cs="Times New Roman"/>
          <w:sz w:val="24"/>
          <w:szCs w:val="24"/>
        </w:rPr>
        <w:t>Дружбы Народов 13 (второй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157AA4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BC2B68">
        <w:rPr>
          <w:rFonts w:ascii="Times New Roman" w:hAnsi="Times New Roman" w:cs="Times New Roman"/>
          <w:b/>
          <w:sz w:val="24"/>
          <w:szCs w:val="24"/>
        </w:rPr>
        <w:t>«19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84204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2019 г</w:t>
      </w:r>
      <w:r w:rsidR="00084204" w:rsidRPr="00E7192B">
        <w:rPr>
          <w:rFonts w:ascii="Times New Roman" w:hAnsi="Times New Roman" w:cs="Times New Roman"/>
          <w:sz w:val="24"/>
          <w:szCs w:val="24"/>
        </w:rPr>
        <w:t>. -</w:t>
      </w:r>
      <w:r w:rsidR="0008420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084204">
        <w:rPr>
          <w:rFonts w:ascii="Times New Roman" w:hAnsi="Times New Roman" w:cs="Times New Roman"/>
          <w:b/>
          <w:sz w:val="24"/>
          <w:szCs w:val="24"/>
        </w:rPr>
        <w:t>«</w:t>
      </w:r>
      <w:r w:rsidR="00357DD2">
        <w:rPr>
          <w:rFonts w:ascii="Times New Roman" w:hAnsi="Times New Roman" w:cs="Times New Roman"/>
          <w:b/>
          <w:sz w:val="24"/>
          <w:szCs w:val="24"/>
        </w:rPr>
        <w:t>0</w:t>
      </w:r>
      <w:r w:rsidR="00084204">
        <w:rPr>
          <w:rFonts w:ascii="Times New Roman" w:hAnsi="Times New Roman" w:cs="Times New Roman"/>
          <w:b/>
          <w:sz w:val="24"/>
          <w:szCs w:val="24"/>
        </w:rPr>
        <w:t>9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8420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84204"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084204">
        <w:rPr>
          <w:rFonts w:ascii="Times New Roman" w:hAnsi="Times New Roman" w:cs="Times New Roman"/>
          <w:sz w:val="24"/>
          <w:szCs w:val="24"/>
        </w:rPr>
        <w:t>ода</w:t>
      </w:r>
      <w:r w:rsidR="00084204" w:rsidRPr="00E7192B">
        <w:rPr>
          <w:rFonts w:ascii="Times New Roman" w:hAnsi="Times New Roman" w:cs="Times New Roman"/>
          <w:sz w:val="24"/>
          <w:szCs w:val="24"/>
        </w:rPr>
        <w:t>, в рабочие дни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r w:rsidRPr="00357DD2">
        <w:rPr>
          <w:rFonts w:ascii="Times New Roman" w:hAnsi="Times New Roman" w:cs="Times New Roman"/>
          <w:b/>
          <w:sz w:val="24"/>
          <w:szCs w:val="24"/>
        </w:rPr>
        <w:t>«</w:t>
      </w:r>
      <w:r w:rsidR="00BC2B68" w:rsidRPr="00357DD2">
        <w:rPr>
          <w:rFonts w:ascii="Times New Roman" w:hAnsi="Times New Roman" w:cs="Times New Roman"/>
          <w:b/>
          <w:sz w:val="24"/>
          <w:szCs w:val="24"/>
        </w:rPr>
        <w:t>14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C2B68" w:rsidRPr="00357DD2">
        <w:rPr>
          <w:rFonts w:ascii="Times New Roman" w:hAnsi="Times New Roman" w:cs="Times New Roman"/>
          <w:b/>
          <w:sz w:val="24"/>
          <w:szCs w:val="24"/>
        </w:rPr>
        <w:t>октября</w:t>
      </w:r>
      <w:r w:rsidR="00157AA4" w:rsidRPr="00357DD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 w:rsidRPr="00357DD2">
        <w:rPr>
          <w:rFonts w:ascii="Times New Roman" w:hAnsi="Times New Roman" w:cs="Times New Roman"/>
          <w:b/>
          <w:sz w:val="24"/>
          <w:szCs w:val="24"/>
        </w:rPr>
        <w:t>ода.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BC2B68">
        <w:rPr>
          <w:rFonts w:ascii="Times New Roman" w:hAnsi="Times New Roman" w:cs="Times New Roman"/>
          <w:b/>
          <w:sz w:val="24"/>
          <w:szCs w:val="24"/>
        </w:rPr>
        <w:t>18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C2B68">
        <w:rPr>
          <w:rFonts w:ascii="Times New Roman" w:hAnsi="Times New Roman" w:cs="Times New Roman"/>
          <w:b/>
          <w:sz w:val="24"/>
          <w:szCs w:val="24"/>
        </w:rPr>
        <w:t>октября</w:t>
      </w:r>
      <w:r w:rsidR="00157AA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b/>
          <w:sz w:val="24"/>
          <w:szCs w:val="24"/>
        </w:rPr>
        <w:t>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9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33E80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BC2B68">
        <w:rPr>
          <w:rFonts w:ascii="Times New Roman" w:hAnsi="Times New Roman" w:cs="Times New Roman"/>
          <w:b/>
          <w:sz w:val="24"/>
          <w:szCs w:val="24"/>
        </w:rPr>
        <w:t xml:space="preserve"> аукционе № 3</w:t>
      </w:r>
    </w:p>
    <w:p w:rsidR="00F933BA" w:rsidRDefault="00B03C2F" w:rsidP="00B33E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 из земель населенных пунктов, государственная собственность на который не разграничена</w:t>
      </w:r>
    </w:p>
    <w:p w:rsidR="00B03C2F" w:rsidRPr="00B66013" w:rsidRDefault="00F933BA" w:rsidP="00B33E80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ЛОТУ №________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B03C2F" w:rsidRDefault="00B03C2F" w:rsidP="00B33E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E80" w:rsidRPr="008039B5" w:rsidRDefault="00B33E80" w:rsidP="00B33E80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569" w:rsidRPr="008039B5" w:rsidRDefault="00B33E80" w:rsidP="00B33E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 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2569" w:rsidRPr="008039B5" w:rsidRDefault="002A2569" w:rsidP="00B33E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4F56C5">
        <w:rPr>
          <w:rFonts w:ascii="Times New Roman" w:hAnsi="Times New Roman" w:cs="Times New Roman"/>
          <w:sz w:val="24"/>
          <w:szCs w:val="24"/>
        </w:rPr>
        <w:t>____________</w:t>
      </w:r>
    </w:p>
    <w:p w:rsidR="002A2569" w:rsidRPr="008039B5" w:rsidRDefault="002A2569" w:rsidP="00B33E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2569" w:rsidRPr="008039B5" w:rsidRDefault="00B03C2F" w:rsidP="00B33E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39B5">
        <w:rPr>
          <w:rFonts w:ascii="Times New Roman" w:hAnsi="Times New Roman" w:cs="Times New Roman"/>
          <w:sz w:val="24"/>
          <w:szCs w:val="24"/>
        </w:rPr>
        <w:t>( фамилия</w:t>
      </w:r>
      <w:proofErr w:type="gramEnd"/>
      <w:r w:rsidRPr="008039B5">
        <w:rPr>
          <w:rFonts w:ascii="Times New Roman" w:hAnsi="Times New Roman" w:cs="Times New Roman"/>
          <w:sz w:val="24"/>
          <w:szCs w:val="24"/>
        </w:rPr>
        <w:t>, имя, отчество) действующий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</w:t>
      </w:r>
    </w:p>
    <w:p w:rsidR="00A956A3" w:rsidRDefault="002A2569" w:rsidP="00B3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BC2B68">
        <w:rPr>
          <w:rFonts w:ascii="Times New Roman" w:hAnsi="Times New Roman" w:cs="Times New Roman"/>
          <w:sz w:val="24"/>
          <w:szCs w:val="24"/>
        </w:rPr>
        <w:t>ешение об участии в аукционе № 3</w:t>
      </w:r>
      <w:r w:rsidR="00B03C2F" w:rsidRPr="008039B5">
        <w:rPr>
          <w:rFonts w:ascii="Times New Roman" w:hAnsi="Times New Roman" w:cs="Times New Roman"/>
          <w:sz w:val="24"/>
          <w:szCs w:val="24"/>
        </w:rPr>
        <w:t>, на право заключения договора аренды земельного участка из земель населенных пунктов, государственная собственность на который не разграничена, с видом разрешенного 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B3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A81CA5">
        <w:rPr>
          <w:rFonts w:ascii="Times New Roman" w:hAnsi="Times New Roman" w:cs="Times New Roman"/>
          <w:sz w:val="24"/>
          <w:szCs w:val="24"/>
        </w:rPr>
        <w:t>24:37:_________________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</w:t>
      </w:r>
    </w:p>
    <w:p w:rsidR="00B03C2F" w:rsidRPr="008039B5" w:rsidRDefault="00A956A3" w:rsidP="00B3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B61725">
        <w:rPr>
          <w:rFonts w:ascii="Times New Roman" w:hAnsi="Times New Roman" w:cs="Times New Roman"/>
          <w:sz w:val="24"/>
          <w:szCs w:val="24"/>
        </w:rPr>
        <w:t>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B61725">
        <w:rPr>
          <w:rFonts w:ascii="Times New Roman" w:hAnsi="Times New Roman" w:cs="Times New Roman"/>
          <w:sz w:val="24"/>
          <w:szCs w:val="24"/>
        </w:rPr>
        <w:t>______________ 201____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CF591B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BC2B68">
        <w:rPr>
          <w:rFonts w:ascii="Times New Roman" w:hAnsi="Times New Roman" w:cs="Times New Roman"/>
          <w:sz w:val="24"/>
          <w:szCs w:val="24"/>
        </w:rPr>
        <w:t>3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заключить с администрацией Туруханского района договор аренды земельного участка и уплатить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BC2B68">
        <w:rPr>
          <w:rFonts w:ascii="Times New Roman" w:hAnsi="Times New Roman" w:cs="Times New Roman"/>
          <w:sz w:val="24"/>
          <w:szCs w:val="24"/>
        </w:rPr>
        <w:t>ционе № 3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4F56C5">
        <w:rPr>
          <w:rFonts w:ascii="Times New Roman" w:hAnsi="Times New Roman" w:cs="Times New Roman"/>
          <w:sz w:val="24"/>
          <w:szCs w:val="24"/>
        </w:rPr>
        <w:t>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______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B3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A956A3">
        <w:rPr>
          <w:rFonts w:ascii="Times New Roman" w:hAnsi="Times New Roman" w:cs="Times New Roman"/>
          <w:sz w:val="24"/>
          <w:szCs w:val="24"/>
        </w:rPr>
        <w:t>м в Документации об аукцион</w:t>
      </w:r>
      <w:r w:rsidR="00B127E4">
        <w:rPr>
          <w:rFonts w:ascii="Times New Roman" w:hAnsi="Times New Roman" w:cs="Times New Roman"/>
          <w:sz w:val="24"/>
          <w:szCs w:val="24"/>
        </w:rPr>
        <w:t>е</w:t>
      </w:r>
      <w:r w:rsidR="00BC2B68">
        <w:rPr>
          <w:rFonts w:ascii="Times New Roman" w:hAnsi="Times New Roman" w:cs="Times New Roman"/>
          <w:sz w:val="24"/>
          <w:szCs w:val="24"/>
        </w:rPr>
        <w:t xml:space="preserve"> № 3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14361F" w:rsidRPr="008039B5" w:rsidRDefault="002A2569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4F56C5" w:rsidRDefault="004F56C5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_______________ / ______________________________________________________</w:t>
      </w:r>
    </w:p>
    <w:p w:rsidR="003613C8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подпись)   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(расшифровка подписи:)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Заявка принята   «____» ______________ 20_____г.     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в  _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_____ час. _______мин.</w:t>
      </w:r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E10640">
        <w:rPr>
          <w:rFonts w:ascii="Times New Roman" w:eastAsia="Arial" w:hAnsi="Times New Roman" w:cs="Times New Roman"/>
          <w:sz w:val="24"/>
          <w:szCs w:val="24"/>
        </w:rPr>
        <w:t>______ ___________________</w:t>
      </w:r>
      <w:r w:rsidRPr="008039B5">
        <w:rPr>
          <w:rFonts w:ascii="Times New Roman" w:eastAsia="Arial" w:hAnsi="Times New Roman" w:cs="Times New Roman"/>
          <w:sz w:val="24"/>
          <w:szCs w:val="24"/>
        </w:rPr>
        <w:t>/</w:t>
      </w: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right"/>
      </w:pP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 xml:space="preserve">       «</w:t>
      </w:r>
      <w:r w:rsidR="0018576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2362D0" w:rsidRPr="00CF591B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r w:rsidR="0018576B" w:rsidRPr="00CF59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</w:t>
      </w:r>
      <w:r w:rsidR="00CF591B" w:rsidRPr="00CF591B">
        <w:rPr>
          <w:rFonts w:ascii="Times New Roman" w:hAnsi="Times New Roman" w:cs="Times New Roman"/>
          <w:bCs/>
          <w:sz w:val="24"/>
          <w:szCs w:val="24"/>
        </w:rPr>
        <w:t>_</w:t>
      </w:r>
      <w:r w:rsidR="00B61725">
        <w:rPr>
          <w:rFonts w:ascii="Times New Roman" w:hAnsi="Times New Roman" w:cs="Times New Roman"/>
          <w:b/>
          <w:bCs/>
          <w:sz w:val="24"/>
          <w:szCs w:val="24"/>
        </w:rPr>
        <w:t>201_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______________________________________________________                        </w:t>
      </w:r>
      <w:r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BC2B68">
        <w:rPr>
          <w:rFonts w:ascii="Times New Roman" w:hAnsi="Times New Roman" w:cs="Times New Roman"/>
          <w:sz w:val="24"/>
          <w:szCs w:val="24"/>
        </w:rPr>
        <w:t>итель для участия в аукционе № 3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, а Организатор аукциона принял задаток от Заявителя на расчетный счет, указанны</w:t>
      </w:r>
      <w:r w:rsidR="00BC2B68">
        <w:rPr>
          <w:rFonts w:ascii="Times New Roman" w:hAnsi="Times New Roman" w:cs="Times New Roman"/>
          <w:sz w:val="24"/>
          <w:szCs w:val="24"/>
        </w:rPr>
        <w:t>й в извещении об аукционе № 3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BC2B68">
        <w:rPr>
          <w:rFonts w:ascii="Times New Roman" w:hAnsi="Times New Roman" w:cs="Times New Roman"/>
          <w:sz w:val="24"/>
          <w:szCs w:val="24"/>
        </w:rPr>
        <w:t>извещении об аукционе № 3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  __________________________</w:t>
      </w:r>
    </w:p>
    <w:p w:rsidR="00105996" w:rsidRDefault="00105996" w:rsidP="00F25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D" w:rsidRPr="004C376C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250FD" w:rsidRPr="004C376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4C376C" w:rsidRDefault="00D9287D" w:rsidP="00D9287D">
      <w:pPr>
        <w:spacing w:after="0" w:line="240" w:lineRule="auto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172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1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="00185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13C8">
        <w:rPr>
          <w:rFonts w:ascii="Times New Roman" w:hAnsi="Times New Roman" w:cs="Times New Roman"/>
          <w:b/>
          <w:sz w:val="24"/>
          <w:szCs w:val="24"/>
        </w:rPr>
        <w:t>»_</w:t>
      </w:r>
      <w:r w:rsidR="00B61725">
        <w:rPr>
          <w:rFonts w:ascii="Times New Roman" w:hAnsi="Times New Roman" w:cs="Times New Roman"/>
          <w:b/>
          <w:sz w:val="24"/>
          <w:szCs w:val="24"/>
        </w:rPr>
        <w:t>__________</w:t>
      </w:r>
      <w:r w:rsidR="00C83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725">
        <w:rPr>
          <w:rFonts w:ascii="Times New Roman" w:hAnsi="Times New Roman" w:cs="Times New Roman"/>
          <w:b/>
          <w:sz w:val="24"/>
          <w:szCs w:val="24"/>
        </w:rPr>
        <w:t>201__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____________________________________________________________________________________, действующего на основании Устава муниципального образования Туруханский район, и________________________________________________, (в дальнейшем – Арендатор), в лице ____________________, действующего на основании _________________________________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403DC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кв.м.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пользования  устанавливается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________________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представить земельный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участок  Арендатору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3.1. За территорию, указанную в п. 1.1. договора, ежегодная арендная плата, согласно протокола аукциона, составляет ________ руб.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(без НДС). Оплата производится ежегодно до 10 июля текущего года на основании Договора аренды в 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УФК по Красноярскому краю (администрация Туруханского района);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 Отделении Красноярск г. Красноярск;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р/счёт 40 101 810 600 000 010 001;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ИНН 2437000340;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КПП 243701001;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код ОКТМО 04654434;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код бюджетной классификации 24111105013050000120;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БИК 040407001</w:t>
      </w:r>
    </w:p>
    <w:p w:rsidR="00B61725" w:rsidRPr="004C376C" w:rsidRDefault="00B61725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3.5. Аренд</w:t>
      </w:r>
      <w:r w:rsidR="004C376C" w:rsidRPr="004C376C">
        <w:rPr>
          <w:rFonts w:ascii="Times New Roman" w:hAnsi="Times New Roman" w:cs="Times New Roman"/>
          <w:sz w:val="24"/>
          <w:szCs w:val="24"/>
        </w:rPr>
        <w:t>атор согласен с тем, что размер</w:t>
      </w:r>
      <w:r w:rsidRPr="004C376C">
        <w:rPr>
          <w:rFonts w:ascii="Times New Roman" w:hAnsi="Times New Roman" w:cs="Times New Roman"/>
          <w:sz w:val="24"/>
          <w:szCs w:val="24"/>
        </w:rPr>
        <w:t xml:space="preserve"> арендно</w:t>
      </w:r>
      <w:r w:rsidR="004C376C" w:rsidRPr="004C376C">
        <w:rPr>
          <w:rFonts w:ascii="Times New Roman" w:hAnsi="Times New Roman" w:cs="Times New Roman"/>
          <w:sz w:val="24"/>
          <w:szCs w:val="24"/>
        </w:rPr>
        <w:t>й</w:t>
      </w:r>
      <w:r w:rsidR="00893E42">
        <w:rPr>
          <w:rFonts w:ascii="Times New Roman" w:hAnsi="Times New Roman" w:cs="Times New Roman"/>
          <w:sz w:val="24"/>
          <w:szCs w:val="24"/>
        </w:rPr>
        <w:t xml:space="preserve"> платы за территорию, указанную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в п.</w:t>
      </w:r>
      <w:r w:rsidR="004C376C" w:rsidRPr="004C376C">
        <w:rPr>
          <w:rFonts w:ascii="Times New Roman" w:hAnsi="Times New Roman" w:cs="Times New Roman"/>
          <w:sz w:val="24"/>
          <w:szCs w:val="24"/>
        </w:rPr>
        <w:t xml:space="preserve"> 1.1. настоящего договора, может</w:t>
      </w:r>
      <w:r w:rsidR="00893E42">
        <w:rPr>
          <w:rFonts w:ascii="Times New Roman" w:hAnsi="Times New Roman" w:cs="Times New Roman"/>
          <w:sz w:val="24"/>
          <w:szCs w:val="24"/>
        </w:rPr>
        <w:t xml:space="preserve"> быть изменен</w:t>
      </w:r>
      <w:r w:rsidRPr="004C376C">
        <w:rPr>
          <w:rFonts w:ascii="Times New Roman" w:hAnsi="Times New Roman" w:cs="Times New Roman"/>
          <w:sz w:val="24"/>
          <w:szCs w:val="24"/>
        </w:rPr>
        <w:t xml:space="preserve"> Арендодателем в одностороннем порядке без подписания дополнительного соглашения в связи с принятием соответствующего правового акта об изменении базовых размеров арендной платы, но не чаще одного раза в год.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  <w:r w:rsidR="00C51F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                                                                        </w:t>
      </w:r>
      <w:r w:rsidR="003613C8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4C376C">
        <w:rPr>
          <w:rFonts w:eastAsia="Calibri" w:cs="Times New Roman"/>
          <w:sz w:val="23"/>
          <w:szCs w:val="23"/>
        </w:rPr>
        <w:t xml:space="preserve">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 w:firstRow="1" w:lastRow="0" w:firstColumn="1" w:lastColumn="0" w:noHBand="0" w:noVBand="1"/>
      </w:tblPr>
      <w:tblGrid>
        <w:gridCol w:w="4037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05996">
              <w:rPr>
                <w:rFonts w:ascii="Times New Roman" w:hAnsi="Times New Roman" w:cs="Times New Roman"/>
              </w:rPr>
              <w:t xml:space="preserve">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 w:rsidR="00105996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       </w:t>
      </w: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BC2B68">
        <w:rPr>
          <w:rFonts w:ascii="Times New Roman" w:hAnsi="Times New Roman" w:cs="Times New Roman"/>
          <w:b/>
        </w:rPr>
        <w:t>ие в открытом аукционе №3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 w:firstRow="1" w:lastRow="0" w:firstColumn="1" w:lastColumn="0" w:noHBand="0" w:noVBand="1"/>
      </w:tblPr>
      <w:tblGrid>
        <w:gridCol w:w="1202"/>
        <w:gridCol w:w="2171"/>
        <w:gridCol w:w="1335"/>
        <w:gridCol w:w="821"/>
        <w:gridCol w:w="745"/>
        <w:gridCol w:w="3037"/>
      </w:tblGrid>
      <w:tr w:rsidR="00C51F81" w:rsidRPr="00CE4748" w:rsidTr="00477292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(Кс), руб.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</w:rPr>
              <w:t xml:space="preserve"> 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платы  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613C8">
        <w:rPr>
          <w:rFonts w:ascii="Times New Roman" w:hAnsi="Times New Roman" w:cs="Times New Roman"/>
        </w:rPr>
        <w:t xml:space="preserve">                  </w:t>
      </w:r>
      <w:r w:rsidRPr="003613C8">
        <w:rPr>
          <w:rFonts w:ascii="Times New Roman" w:hAnsi="Times New Roman" w:cs="Times New Roman"/>
        </w:rPr>
        <w:t xml:space="preserve"> 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                                             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 w:firstRow="1" w:lastRow="0" w:firstColumn="1" w:lastColumn="0" w:noHBand="0" w:noVBand="1"/>
      </w:tblPr>
      <w:tblGrid>
        <w:gridCol w:w="4209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муниципального образования Туруханский район</w:t>
      </w:r>
      <w:r w:rsidRPr="00CE4748">
        <w:rPr>
          <w:rFonts w:ascii="Times New Roman" w:hAnsi="Times New Roman" w:cs="Times New Roman"/>
          <w:spacing w:val="-12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именуемое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</w:t>
      </w:r>
      <w:proofErr w:type="gramStart"/>
      <w:r w:rsidRPr="00CE4748">
        <w:rPr>
          <w:rFonts w:ascii="Times New Roman" w:hAnsi="Times New Roman" w:cs="Times New Roman"/>
        </w:rPr>
        <w:t xml:space="preserve">использование: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аукционе. №_________ от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</w:t>
      </w:r>
      <w:r w:rsidRPr="00CE4748">
        <w:rPr>
          <w:rFonts w:ascii="Times New Roman" w:eastAsia="Calibri" w:hAnsi="Times New Roman" w:cs="Times New Roman"/>
          <w:sz w:val="16"/>
          <w:szCs w:val="16"/>
        </w:rPr>
        <w:t>.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   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0C78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 w15:restartNumberingAfterBreak="0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 w15:restartNumberingAfterBreak="0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 w15:restartNumberingAfterBreak="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743F"/>
    <w:rsid w:val="00013F7C"/>
    <w:rsid w:val="0002280D"/>
    <w:rsid w:val="00047346"/>
    <w:rsid w:val="000546AF"/>
    <w:rsid w:val="00072D28"/>
    <w:rsid w:val="00073CF9"/>
    <w:rsid w:val="00083A97"/>
    <w:rsid w:val="00084204"/>
    <w:rsid w:val="000A0F19"/>
    <w:rsid w:val="000C626C"/>
    <w:rsid w:val="000C76EE"/>
    <w:rsid w:val="000C7891"/>
    <w:rsid w:val="000E00E8"/>
    <w:rsid w:val="000F290A"/>
    <w:rsid w:val="000F2FAF"/>
    <w:rsid w:val="00104C44"/>
    <w:rsid w:val="00105996"/>
    <w:rsid w:val="001173AF"/>
    <w:rsid w:val="00117F33"/>
    <w:rsid w:val="00131C73"/>
    <w:rsid w:val="00132370"/>
    <w:rsid w:val="0014361F"/>
    <w:rsid w:val="0015389D"/>
    <w:rsid w:val="001540F3"/>
    <w:rsid w:val="001559AA"/>
    <w:rsid w:val="00157AA4"/>
    <w:rsid w:val="00166E5B"/>
    <w:rsid w:val="0018576B"/>
    <w:rsid w:val="001860BB"/>
    <w:rsid w:val="00191D3B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D444C"/>
    <w:rsid w:val="001E20C3"/>
    <w:rsid w:val="001E6D28"/>
    <w:rsid w:val="001F20ED"/>
    <w:rsid w:val="001F3C42"/>
    <w:rsid w:val="00200222"/>
    <w:rsid w:val="00201732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824A2"/>
    <w:rsid w:val="002A0114"/>
    <w:rsid w:val="002A2569"/>
    <w:rsid w:val="002A50D9"/>
    <w:rsid w:val="002D40C0"/>
    <w:rsid w:val="002D7412"/>
    <w:rsid w:val="002F08D1"/>
    <w:rsid w:val="002F22F5"/>
    <w:rsid w:val="002F3E2A"/>
    <w:rsid w:val="002F7C0C"/>
    <w:rsid w:val="00302D99"/>
    <w:rsid w:val="0030786D"/>
    <w:rsid w:val="003241E6"/>
    <w:rsid w:val="00327881"/>
    <w:rsid w:val="00332D46"/>
    <w:rsid w:val="00332F36"/>
    <w:rsid w:val="00341144"/>
    <w:rsid w:val="003531A8"/>
    <w:rsid w:val="003540BC"/>
    <w:rsid w:val="00357DD2"/>
    <w:rsid w:val="003613C8"/>
    <w:rsid w:val="0036250D"/>
    <w:rsid w:val="00362861"/>
    <w:rsid w:val="0036747C"/>
    <w:rsid w:val="003735B1"/>
    <w:rsid w:val="00380F2B"/>
    <w:rsid w:val="00392E2C"/>
    <w:rsid w:val="003B057A"/>
    <w:rsid w:val="003B3456"/>
    <w:rsid w:val="003C4DA9"/>
    <w:rsid w:val="003C5F88"/>
    <w:rsid w:val="003C6E7F"/>
    <w:rsid w:val="003E2B02"/>
    <w:rsid w:val="003F48CA"/>
    <w:rsid w:val="00403DC1"/>
    <w:rsid w:val="004214AA"/>
    <w:rsid w:val="004217B3"/>
    <w:rsid w:val="004551B8"/>
    <w:rsid w:val="00457AD6"/>
    <w:rsid w:val="0046629F"/>
    <w:rsid w:val="0046730F"/>
    <w:rsid w:val="004709BC"/>
    <w:rsid w:val="00477292"/>
    <w:rsid w:val="004876F1"/>
    <w:rsid w:val="00492FED"/>
    <w:rsid w:val="004A6990"/>
    <w:rsid w:val="004B2B5C"/>
    <w:rsid w:val="004B3F1E"/>
    <w:rsid w:val="004C376C"/>
    <w:rsid w:val="004E2886"/>
    <w:rsid w:val="004E773E"/>
    <w:rsid w:val="004F56C5"/>
    <w:rsid w:val="0050441C"/>
    <w:rsid w:val="005135C0"/>
    <w:rsid w:val="00514622"/>
    <w:rsid w:val="005230A8"/>
    <w:rsid w:val="00532978"/>
    <w:rsid w:val="00533453"/>
    <w:rsid w:val="00556F1A"/>
    <w:rsid w:val="005578F9"/>
    <w:rsid w:val="00596AFE"/>
    <w:rsid w:val="005A01D8"/>
    <w:rsid w:val="005B77D2"/>
    <w:rsid w:val="005C63D9"/>
    <w:rsid w:val="005C6432"/>
    <w:rsid w:val="005E72B8"/>
    <w:rsid w:val="005E749F"/>
    <w:rsid w:val="005F6FB0"/>
    <w:rsid w:val="00602156"/>
    <w:rsid w:val="00627EB0"/>
    <w:rsid w:val="00634904"/>
    <w:rsid w:val="00641D85"/>
    <w:rsid w:val="00662400"/>
    <w:rsid w:val="00664438"/>
    <w:rsid w:val="006709EB"/>
    <w:rsid w:val="00676E07"/>
    <w:rsid w:val="006817B9"/>
    <w:rsid w:val="00687990"/>
    <w:rsid w:val="006A2D2F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705D45"/>
    <w:rsid w:val="007140A5"/>
    <w:rsid w:val="00742499"/>
    <w:rsid w:val="00746BC6"/>
    <w:rsid w:val="00753A70"/>
    <w:rsid w:val="0075713B"/>
    <w:rsid w:val="007622FF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210D0"/>
    <w:rsid w:val="00821525"/>
    <w:rsid w:val="008370E4"/>
    <w:rsid w:val="0084508D"/>
    <w:rsid w:val="00857D4D"/>
    <w:rsid w:val="00866582"/>
    <w:rsid w:val="00893E42"/>
    <w:rsid w:val="00895BF4"/>
    <w:rsid w:val="00895D83"/>
    <w:rsid w:val="008A3F0A"/>
    <w:rsid w:val="008A54A3"/>
    <w:rsid w:val="008B7020"/>
    <w:rsid w:val="008B73B6"/>
    <w:rsid w:val="008C1BC3"/>
    <w:rsid w:val="008C3F27"/>
    <w:rsid w:val="008C6922"/>
    <w:rsid w:val="008E216D"/>
    <w:rsid w:val="008E2982"/>
    <w:rsid w:val="008F4167"/>
    <w:rsid w:val="009057C2"/>
    <w:rsid w:val="00925003"/>
    <w:rsid w:val="009264A4"/>
    <w:rsid w:val="009276E3"/>
    <w:rsid w:val="00932A17"/>
    <w:rsid w:val="00933964"/>
    <w:rsid w:val="009360EA"/>
    <w:rsid w:val="0094349C"/>
    <w:rsid w:val="009436B4"/>
    <w:rsid w:val="00951D74"/>
    <w:rsid w:val="00975B3D"/>
    <w:rsid w:val="009772BE"/>
    <w:rsid w:val="009A5E71"/>
    <w:rsid w:val="009C594D"/>
    <w:rsid w:val="009D030E"/>
    <w:rsid w:val="009D1780"/>
    <w:rsid w:val="009E5629"/>
    <w:rsid w:val="00A12A00"/>
    <w:rsid w:val="00A201A6"/>
    <w:rsid w:val="00A36028"/>
    <w:rsid w:val="00A428B7"/>
    <w:rsid w:val="00A51AD7"/>
    <w:rsid w:val="00A52025"/>
    <w:rsid w:val="00A534BC"/>
    <w:rsid w:val="00A53CB2"/>
    <w:rsid w:val="00A5716A"/>
    <w:rsid w:val="00A60CAE"/>
    <w:rsid w:val="00A726A2"/>
    <w:rsid w:val="00A77837"/>
    <w:rsid w:val="00A8118F"/>
    <w:rsid w:val="00A81CA5"/>
    <w:rsid w:val="00A842E8"/>
    <w:rsid w:val="00A84412"/>
    <w:rsid w:val="00A956A3"/>
    <w:rsid w:val="00AA054E"/>
    <w:rsid w:val="00AA1E07"/>
    <w:rsid w:val="00AA4D4B"/>
    <w:rsid w:val="00AB06EE"/>
    <w:rsid w:val="00AD16AE"/>
    <w:rsid w:val="00AE0E08"/>
    <w:rsid w:val="00AE21F8"/>
    <w:rsid w:val="00AE78AF"/>
    <w:rsid w:val="00AF3E03"/>
    <w:rsid w:val="00AF7D92"/>
    <w:rsid w:val="00B03C2F"/>
    <w:rsid w:val="00B1101D"/>
    <w:rsid w:val="00B12071"/>
    <w:rsid w:val="00B127E4"/>
    <w:rsid w:val="00B142D5"/>
    <w:rsid w:val="00B338B9"/>
    <w:rsid w:val="00B33E80"/>
    <w:rsid w:val="00B42989"/>
    <w:rsid w:val="00B56C14"/>
    <w:rsid w:val="00B61725"/>
    <w:rsid w:val="00B65D31"/>
    <w:rsid w:val="00B66013"/>
    <w:rsid w:val="00B67991"/>
    <w:rsid w:val="00B67D54"/>
    <w:rsid w:val="00B729BC"/>
    <w:rsid w:val="00BA69A0"/>
    <w:rsid w:val="00BC179D"/>
    <w:rsid w:val="00BC2B68"/>
    <w:rsid w:val="00BE2903"/>
    <w:rsid w:val="00BE3156"/>
    <w:rsid w:val="00C04ED4"/>
    <w:rsid w:val="00C258B7"/>
    <w:rsid w:val="00C3723D"/>
    <w:rsid w:val="00C404A4"/>
    <w:rsid w:val="00C50785"/>
    <w:rsid w:val="00C51F81"/>
    <w:rsid w:val="00C720A2"/>
    <w:rsid w:val="00C75E9F"/>
    <w:rsid w:val="00C7658A"/>
    <w:rsid w:val="00C83704"/>
    <w:rsid w:val="00C85841"/>
    <w:rsid w:val="00C9462F"/>
    <w:rsid w:val="00CA7BFA"/>
    <w:rsid w:val="00CB0D8A"/>
    <w:rsid w:val="00CC6017"/>
    <w:rsid w:val="00CD7CB5"/>
    <w:rsid w:val="00CE4197"/>
    <w:rsid w:val="00CE6500"/>
    <w:rsid w:val="00CF591B"/>
    <w:rsid w:val="00D01731"/>
    <w:rsid w:val="00D330AE"/>
    <w:rsid w:val="00D33E78"/>
    <w:rsid w:val="00D37A40"/>
    <w:rsid w:val="00D564B8"/>
    <w:rsid w:val="00D57260"/>
    <w:rsid w:val="00D71204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DDF"/>
    <w:rsid w:val="00DF6AF9"/>
    <w:rsid w:val="00E0207E"/>
    <w:rsid w:val="00E041B3"/>
    <w:rsid w:val="00E053E1"/>
    <w:rsid w:val="00E10640"/>
    <w:rsid w:val="00E21627"/>
    <w:rsid w:val="00E21DBC"/>
    <w:rsid w:val="00E360A9"/>
    <w:rsid w:val="00E53F60"/>
    <w:rsid w:val="00E54BC1"/>
    <w:rsid w:val="00E67147"/>
    <w:rsid w:val="00E7192B"/>
    <w:rsid w:val="00E73784"/>
    <w:rsid w:val="00E74F59"/>
    <w:rsid w:val="00E80396"/>
    <w:rsid w:val="00E80BB2"/>
    <w:rsid w:val="00EA0E0B"/>
    <w:rsid w:val="00EA56E2"/>
    <w:rsid w:val="00EB5692"/>
    <w:rsid w:val="00EB5A89"/>
    <w:rsid w:val="00ED6CEF"/>
    <w:rsid w:val="00EE4304"/>
    <w:rsid w:val="00EF54F2"/>
    <w:rsid w:val="00EF6180"/>
    <w:rsid w:val="00F250FD"/>
    <w:rsid w:val="00F47F56"/>
    <w:rsid w:val="00F50197"/>
    <w:rsid w:val="00F50631"/>
    <w:rsid w:val="00F546E5"/>
    <w:rsid w:val="00F76DBF"/>
    <w:rsid w:val="00F808CD"/>
    <w:rsid w:val="00F82F3B"/>
    <w:rsid w:val="00F87F50"/>
    <w:rsid w:val="00F933BA"/>
    <w:rsid w:val="00F95BC2"/>
    <w:rsid w:val="00FA5A70"/>
    <w:rsid w:val="00FB2E3C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9CA0F8-8853-4BEB-AFBC-87F35CC1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6113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Секретарь</cp:lastModifiedBy>
  <cp:revision>4</cp:revision>
  <cp:lastPrinted>2019-09-11T07:37:00Z</cp:lastPrinted>
  <dcterms:created xsi:type="dcterms:W3CDTF">2019-09-10T06:09:00Z</dcterms:created>
  <dcterms:modified xsi:type="dcterms:W3CDTF">2019-09-11T08:00:00Z</dcterms:modified>
</cp:coreProperties>
</file>