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410"/>
        <w:gridCol w:w="4536"/>
        <w:gridCol w:w="2410"/>
      </w:tblGrid>
      <w:tr w:rsidR="00641D85" w:rsidRPr="00641D85" w:rsidTr="00D812FB">
        <w:tc>
          <w:tcPr>
            <w:tcW w:w="2410" w:type="dxa"/>
          </w:tcPr>
          <w:p w:rsidR="00641D85" w:rsidRPr="00641D85" w:rsidRDefault="00C82467" w:rsidP="0066207B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05.07.2022</w:t>
            </w:r>
          </w:p>
        </w:tc>
        <w:tc>
          <w:tcPr>
            <w:tcW w:w="4536" w:type="dxa"/>
          </w:tcPr>
          <w:p w:rsidR="00641D85" w:rsidRPr="00641D85" w:rsidRDefault="00641D85" w:rsidP="00DC0C2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410" w:type="dxa"/>
          </w:tcPr>
          <w:p w:rsidR="00641D85" w:rsidRPr="00641D85" w:rsidRDefault="00F546E5" w:rsidP="004170CE">
            <w:pPr>
              <w:tabs>
                <w:tab w:val="left" w:pos="2444"/>
              </w:tabs>
              <w:spacing w:after="0" w:line="240" w:lineRule="auto"/>
              <w:ind w:left="-426" w:right="-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4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2467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  <w:r w:rsidR="000F5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>земельн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="00F546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sz w:val="28"/>
          <w:szCs w:val="28"/>
        </w:rPr>
        <w:t>а</w:t>
      </w:r>
      <w:r w:rsidR="00F546E5">
        <w:rPr>
          <w:rFonts w:ascii="Times New Roman" w:hAnsi="Times New Roman" w:cs="Times New Roman"/>
          <w:sz w:val="28"/>
          <w:szCs w:val="28"/>
        </w:rPr>
        <w:t xml:space="preserve">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</w:t>
      </w:r>
      <w:r w:rsidR="005B4C08">
        <w:rPr>
          <w:rFonts w:ascii="Times New Roman" w:hAnsi="Times New Roman" w:cs="Times New Roman"/>
          <w:sz w:val="28"/>
          <w:szCs w:val="28"/>
        </w:rPr>
        <w:t>й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641D85" w:rsidRPr="00DC0C21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DC0C21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1" w:rsidRPr="00A52025" w:rsidRDefault="00DC0C21" w:rsidP="00DC0C2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</w:t>
      </w:r>
      <w:r w:rsidR="00D4630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A52025">
        <w:rPr>
          <w:rFonts w:ascii="Times New Roman" w:hAnsi="Times New Roman" w:cs="Times New Roman"/>
          <w:sz w:val="28"/>
          <w:szCs w:val="28"/>
        </w:rPr>
        <w:t>, руководствуясь ст. ст. 47, 48,</w:t>
      </w:r>
      <w:r w:rsidR="002644DD">
        <w:rPr>
          <w:rFonts w:ascii="Times New Roman" w:hAnsi="Times New Roman" w:cs="Times New Roman"/>
          <w:sz w:val="28"/>
          <w:szCs w:val="28"/>
        </w:rPr>
        <w:t xml:space="preserve"> 49,</w:t>
      </w:r>
      <w:r w:rsidR="00BC0DF1">
        <w:rPr>
          <w:rFonts w:ascii="Times New Roman" w:hAnsi="Times New Roman" w:cs="Times New Roman"/>
          <w:sz w:val="28"/>
          <w:szCs w:val="28"/>
        </w:rPr>
        <w:t xml:space="preserve"> </w:t>
      </w:r>
      <w:r w:rsidRPr="00A52025">
        <w:rPr>
          <w:rFonts w:ascii="Times New Roman" w:hAnsi="Times New Roman" w:cs="Times New Roman"/>
          <w:sz w:val="28"/>
          <w:szCs w:val="28"/>
        </w:rPr>
        <w:t xml:space="preserve">57 Устава </w:t>
      </w:r>
      <w:r w:rsidR="006767E7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767E7">
        <w:rPr>
          <w:rFonts w:ascii="Times New Roman" w:hAnsi="Times New Roman" w:cs="Times New Roman"/>
          <w:sz w:val="28"/>
          <w:szCs w:val="28"/>
        </w:rPr>
        <w:t>а</w:t>
      </w:r>
      <w:r w:rsidR="001E6C9F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DC0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A1171" w:rsidP="006A11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</w:rPr>
        <w:tab/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Провести открытый аукцион № </w:t>
      </w:r>
      <w:r w:rsidR="002644DD">
        <w:rPr>
          <w:rFonts w:ascii="Times New Roman" w:hAnsi="Times New Roman" w:cs="Times New Roman"/>
          <w:sz w:val="28"/>
          <w:szCs w:val="20"/>
        </w:rPr>
        <w:t>5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="00C75E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sz w:val="28"/>
          <w:szCs w:val="28"/>
        </w:rPr>
        <w:t>а</w:t>
      </w:r>
      <w:r w:rsidR="00C75E9F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</w:t>
      </w:r>
      <w:r w:rsidR="005B4C08">
        <w:rPr>
          <w:rFonts w:ascii="Times New Roman" w:hAnsi="Times New Roman" w:cs="Times New Roman"/>
          <w:sz w:val="28"/>
          <w:szCs w:val="28"/>
        </w:rPr>
        <w:t>ый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Установить условия открытого аукциона № </w:t>
      </w:r>
      <w:r w:rsidR="002644DD">
        <w:rPr>
          <w:rFonts w:ascii="Times New Roman" w:hAnsi="Times New Roman" w:cs="Times New Roman"/>
          <w:sz w:val="28"/>
          <w:szCs w:val="28"/>
        </w:rPr>
        <w:t>5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="000453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sz w:val="28"/>
          <w:szCs w:val="28"/>
        </w:rPr>
        <w:t>а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</w:t>
      </w:r>
      <w:r w:rsidR="005B4C08">
        <w:rPr>
          <w:rFonts w:ascii="Times New Roman" w:hAnsi="Times New Roman" w:cs="Times New Roman"/>
          <w:sz w:val="28"/>
          <w:szCs w:val="28"/>
        </w:rPr>
        <w:t>й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6A117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171">
        <w:rPr>
          <w:rFonts w:ascii="Times New Roman" w:hAnsi="Times New Roman" w:cs="Times New Roman"/>
          <w:sz w:val="28"/>
          <w:szCs w:val="28"/>
        </w:rPr>
        <w:t>.</w:t>
      </w:r>
      <w:r w:rsidR="006A1171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D812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0F5370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A73488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3488">
        <w:rPr>
          <w:rFonts w:ascii="Times New Roman" w:hAnsi="Times New Roman" w:cs="Times New Roman"/>
          <w:sz w:val="28"/>
          <w:szCs w:val="28"/>
        </w:rPr>
        <w:t>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6A11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171">
        <w:rPr>
          <w:rFonts w:ascii="Times New Roman" w:hAnsi="Times New Roman" w:cs="Times New Roman"/>
          <w:sz w:val="28"/>
          <w:szCs w:val="28"/>
        </w:rPr>
        <w:t>.</w:t>
      </w:r>
      <w:r w:rsidR="006A1171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812FB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746BF1" w:rsidRPr="00E67147" w:rsidRDefault="00746BF1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Default="002644DD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Исполняющая обязанности</w:t>
      </w:r>
    </w:p>
    <w:p w:rsidR="00641D85" w:rsidRPr="001559AA" w:rsidRDefault="00641D85" w:rsidP="00DA1DF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2644DD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D812FB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007FA0">
        <w:rPr>
          <w:rFonts w:ascii="Times New Roman" w:hAnsi="Times New Roman" w:cs="Times New Roman"/>
          <w:sz w:val="28"/>
          <w:szCs w:val="20"/>
        </w:rPr>
        <w:t xml:space="preserve">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 </w:t>
      </w:r>
      <w:r w:rsidR="002644DD">
        <w:rPr>
          <w:rFonts w:ascii="Times New Roman" w:hAnsi="Times New Roman" w:cs="Times New Roman"/>
          <w:sz w:val="28"/>
          <w:szCs w:val="20"/>
        </w:rPr>
        <w:t>М.С. Жосан</w:t>
      </w:r>
    </w:p>
    <w:p w:rsidR="00641D85" w:rsidRP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85" w:rsidRDefault="00641D8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73488" w:rsidRPr="00641D85" w:rsidRDefault="00A7348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6767E7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6767E7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6767E7" w:rsidRDefault="000C7CDA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>о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>т</w:t>
      </w:r>
      <w:r w:rsidR="00923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2467">
        <w:rPr>
          <w:rFonts w:ascii="Times New Roman" w:hAnsi="Times New Roman" w:cs="Times New Roman"/>
          <w:bCs/>
          <w:sz w:val="28"/>
          <w:szCs w:val="28"/>
        </w:rPr>
        <w:t>05.07.2022</w:t>
      </w:r>
      <w:bookmarkStart w:id="0" w:name="_GoBack"/>
      <w:bookmarkEnd w:id="0"/>
      <w:r w:rsidR="00ED5E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№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2467">
        <w:rPr>
          <w:rFonts w:ascii="Times New Roman" w:hAnsi="Times New Roman" w:cs="Times New Roman"/>
          <w:bCs/>
          <w:sz w:val="28"/>
          <w:szCs w:val="28"/>
        </w:rPr>
        <w:t>569</w:t>
      </w:r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-</w:t>
      </w:r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п</w:t>
      </w:r>
    </w:p>
    <w:p w:rsidR="00ED6CEF" w:rsidRPr="006767E7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56C14" w:rsidRPr="006767E7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3C4DA9" w:rsidRPr="006767E7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ОТКРЫТОГО АУКЦИОНА № </w:t>
      </w:r>
      <w:r w:rsidR="002644D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>ПО ПРОДАЖЕ ЗЕМЕЛЬН</w:t>
      </w:r>
      <w:r w:rsidR="005B4C08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C4DA9" w:rsidRPr="006767E7">
        <w:rPr>
          <w:rFonts w:ascii="Times New Roman" w:hAnsi="Times New Roman" w:cs="Times New Roman"/>
          <w:sz w:val="28"/>
          <w:szCs w:val="28"/>
        </w:rPr>
        <w:t xml:space="preserve">, 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</w:t>
      </w:r>
      <w:r w:rsidR="005B4C08">
        <w:rPr>
          <w:rFonts w:ascii="Times New Roman" w:hAnsi="Times New Roman" w:cs="Times New Roman"/>
          <w:b/>
          <w:sz w:val="28"/>
          <w:szCs w:val="28"/>
        </w:rPr>
        <w:t>Й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A51BE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F5370" w:rsidRPr="005C5B4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A51BE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A01" w:rsidRPr="00DB0A01">
        <w:rPr>
          <w:rFonts w:ascii="Times New Roman" w:hAnsi="Times New Roman" w:cs="Times New Roman"/>
          <w:bCs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</w:t>
      </w:r>
      <w:r w:rsidR="005B4C08">
        <w:rPr>
          <w:rFonts w:ascii="Times New Roman" w:hAnsi="Times New Roman" w:cs="Times New Roman"/>
          <w:sz w:val="24"/>
          <w:szCs w:val="24"/>
        </w:rPr>
        <w:t>ого</w:t>
      </w:r>
      <w:r w:rsidR="000453B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sz w:val="24"/>
          <w:szCs w:val="24"/>
        </w:rPr>
        <w:t>ов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</w:t>
      </w:r>
      <w:r w:rsidR="005B4C08">
        <w:rPr>
          <w:rFonts w:ascii="Times New Roman" w:hAnsi="Times New Roman" w:cs="Times New Roman"/>
          <w:sz w:val="24"/>
          <w:szCs w:val="24"/>
        </w:rPr>
        <w:t>й</w:t>
      </w:r>
      <w:r w:rsidR="00A8118F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>e-mail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</w:t>
      </w:r>
      <w:r w:rsidR="005A318B">
        <w:fldChar w:fldCharType="begin"/>
      </w:r>
      <w:r w:rsidR="002E0708">
        <w:instrText>HYPERLINK "mailto:admtr@turuhansk.ru"</w:instrText>
      </w:r>
      <w:r w:rsidR="005A318B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5A318B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7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D50D49">
        <w:rPr>
          <w:rFonts w:ascii="Times New Roman" w:hAnsi="Times New Roman" w:cs="Times New Roman"/>
          <w:sz w:val="24"/>
          <w:szCs w:val="24"/>
        </w:rPr>
        <w:t>45150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260" w:rsidRPr="00B66013" w:rsidRDefault="00D57260" w:rsidP="005B4C0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9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72362F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E041B3" w:rsidRPr="00E041B3">
        <w:rPr>
          <w:rFonts w:ascii="Times New Roman" w:hAnsi="Times New Roman" w:cs="Times New Roman"/>
          <w:b/>
          <w:sz w:val="24"/>
          <w:szCs w:val="24"/>
        </w:rPr>
        <w:t>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9A7" w:rsidRDefault="00C069A7" w:rsidP="00C069A7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2644DD">
        <w:rPr>
          <w:rFonts w:ascii="Times New Roman" w:hAnsi="Times New Roman" w:cs="Times New Roman"/>
          <w:sz w:val="24"/>
          <w:szCs w:val="24"/>
        </w:rPr>
        <w:t>37</w:t>
      </w:r>
      <w:r w:rsidRPr="0000743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F3FF8">
        <w:rPr>
          <w:rFonts w:ascii="Times New Roman" w:hAnsi="Times New Roman" w:cs="Times New Roman"/>
          <w:sz w:val="24"/>
          <w:szCs w:val="24"/>
        </w:rPr>
        <w:t xml:space="preserve"> 24:37:370100</w:t>
      </w:r>
      <w:r w:rsidR="002644DD">
        <w:rPr>
          <w:rFonts w:ascii="Times New Roman" w:hAnsi="Times New Roman" w:cs="Times New Roman"/>
          <w:sz w:val="24"/>
          <w:szCs w:val="24"/>
        </w:rPr>
        <w:t>1</w:t>
      </w:r>
      <w:r w:rsidR="00C069A7">
        <w:rPr>
          <w:rFonts w:ascii="Times New Roman" w:hAnsi="Times New Roman" w:cs="Times New Roman"/>
          <w:sz w:val="24"/>
          <w:szCs w:val="24"/>
        </w:rPr>
        <w:t>:</w:t>
      </w:r>
      <w:r w:rsidR="002644DD">
        <w:rPr>
          <w:rFonts w:ascii="Times New Roman" w:hAnsi="Times New Roman" w:cs="Times New Roman"/>
          <w:sz w:val="24"/>
          <w:szCs w:val="24"/>
        </w:rPr>
        <w:t>4917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2644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5760,9</w:t>
      </w:r>
      <w:r w:rsidR="005474E4"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руб. (</w:t>
      </w:r>
      <w:r w:rsidR="002644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пять тысяч семьсот шестьдесят) рублей 9</w:t>
      </w:r>
      <w:r w:rsidR="00034440"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</w:t>
      </w:r>
      <w:r w:rsidR="0077097D"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копеек</w:t>
      </w:r>
      <w:r w:rsidR="005474E4"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 xml:space="preserve">Местоположение: </w:t>
      </w:r>
      <w:r w:rsidR="00010059" w:rsidRPr="006A1171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Pr="006A1171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892EA8" w:rsidRPr="006A1171">
        <w:rPr>
          <w:rFonts w:ascii="Times New Roman" w:hAnsi="Times New Roman" w:cs="Times New Roman"/>
          <w:b/>
          <w:sz w:val="24"/>
          <w:szCs w:val="24"/>
        </w:rPr>
        <w:t xml:space="preserve">с. Туруханск, </w:t>
      </w:r>
      <w:r w:rsidR="002644DD">
        <w:rPr>
          <w:rFonts w:ascii="Times New Roman" w:hAnsi="Times New Roman" w:cs="Times New Roman"/>
          <w:b/>
          <w:sz w:val="24"/>
          <w:szCs w:val="24"/>
        </w:rPr>
        <w:t>13,9</w:t>
      </w:r>
      <w:r w:rsidR="00034440" w:rsidRPr="006A1171">
        <w:rPr>
          <w:rFonts w:ascii="Times New Roman" w:hAnsi="Times New Roman" w:cs="Times New Roman"/>
          <w:b/>
          <w:sz w:val="24"/>
          <w:szCs w:val="24"/>
        </w:rPr>
        <w:t xml:space="preserve"> м на </w:t>
      </w:r>
      <w:r w:rsidR="002644DD">
        <w:rPr>
          <w:rFonts w:ascii="Times New Roman" w:hAnsi="Times New Roman" w:cs="Times New Roman"/>
          <w:b/>
          <w:sz w:val="24"/>
          <w:szCs w:val="24"/>
        </w:rPr>
        <w:t>юг от жилого дома №2 по пер. Спортивный</w:t>
      </w:r>
      <w:r w:rsidR="00034440" w:rsidRPr="006A1171">
        <w:rPr>
          <w:rFonts w:ascii="Times New Roman" w:hAnsi="Times New Roman" w:cs="Times New Roman"/>
          <w:b/>
          <w:sz w:val="24"/>
          <w:szCs w:val="24"/>
        </w:rPr>
        <w:t>.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Права на земельный участок (ограничения этих прав):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 w:rsidR="00DC0C21" w:rsidRPr="006A1171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6A1171">
        <w:rPr>
          <w:rFonts w:ascii="Times New Roman" w:hAnsi="Times New Roman" w:cs="Times New Roman"/>
          <w:sz w:val="24"/>
          <w:szCs w:val="24"/>
        </w:rPr>
        <w:t xml:space="preserve">, </w:t>
      </w:r>
      <w:r w:rsidR="00DC0C21" w:rsidRPr="006A1171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 w:rsidRPr="006A11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Принадлежность земельного участка к определенной категории земель: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земли населенных пунктов. 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 w:rsidRPr="006A1171">
        <w:rPr>
          <w:rFonts w:ascii="Times New Roman" w:hAnsi="Times New Roman" w:cs="Times New Roman"/>
          <w:sz w:val="24"/>
          <w:szCs w:val="24"/>
        </w:rPr>
        <w:t>.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Pr="006A1171" w:rsidRDefault="000C7891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892EA8" w:rsidRPr="006A1171">
        <w:rPr>
          <w:rFonts w:ascii="Times New Roman CYR" w:hAnsi="Times New Roman CYR" w:cs="Times New Roman CYR"/>
          <w:sz w:val="24"/>
          <w:szCs w:val="24"/>
        </w:rPr>
        <w:t>В отношении Участка установлены ограничения прав на земельный участок, предусмотренные статьей 56</w:t>
      </w:r>
      <w:r w:rsidR="00264F85" w:rsidRPr="006A1171">
        <w:rPr>
          <w:rFonts w:ascii="Times New Roman CYR" w:hAnsi="Times New Roman CYR" w:cs="Times New Roman CYR"/>
          <w:sz w:val="24"/>
          <w:szCs w:val="24"/>
        </w:rPr>
        <w:t>, 56.1</w:t>
      </w:r>
      <w:r w:rsidR="00892EA8" w:rsidRPr="006A1171">
        <w:rPr>
          <w:rFonts w:ascii="Times New Roman CYR" w:hAnsi="Times New Roman CYR" w:cs="Times New Roman CYR"/>
          <w:sz w:val="24"/>
          <w:szCs w:val="24"/>
        </w:rPr>
        <w:t xml:space="preserve"> Земельного кодекса Российской Федерации», а именно: </w:t>
      </w:r>
    </w:p>
    <w:p w:rsidR="00892EA8" w:rsidRPr="006A1171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 CYR" w:hAnsi="Times New Roman CYR" w:cs="Times New Roman CYR"/>
          <w:sz w:val="24"/>
          <w:szCs w:val="24"/>
        </w:rPr>
        <w:t xml:space="preserve">в границах третьей подзоны </w:t>
      </w:r>
      <w:r w:rsidRPr="006A1171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 территории </w:t>
      </w:r>
      <w:r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6A1171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Pr="006A1171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 xml:space="preserve">в границах пятой подзоны запрещается </w:t>
      </w:r>
      <w:r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6A11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опасные производственные объекты, установленные Федеральным законом закон от 21 июля 1997 г. № 116-ФЗ "О </w:t>
      </w:r>
      <w:r w:rsidRPr="006A117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6A1171">
        <w:rPr>
          <w:rFonts w:ascii="Arial" w:hAnsi="Arial" w:cs="Arial"/>
          <w:sz w:val="30"/>
          <w:szCs w:val="30"/>
          <w:shd w:val="clear" w:color="auto" w:fill="FFFFFF"/>
        </w:rPr>
        <w:t>;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EA8" w:rsidRPr="006A1171" w:rsidRDefault="00892EA8" w:rsidP="00892EA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171">
        <w:rPr>
          <w:rFonts w:ascii="Times New Roman" w:hAnsi="Times New Roman" w:cs="Times New Roman"/>
          <w:sz w:val="24"/>
          <w:szCs w:val="24"/>
        </w:rPr>
        <w:t xml:space="preserve">в границах шестой подзоны запрещается </w:t>
      </w:r>
      <w:r w:rsidRPr="006A1171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5E6ACD" w:rsidRPr="006A1171" w:rsidRDefault="005E6ACD" w:rsidP="005E6AC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1171">
        <w:rPr>
          <w:rFonts w:ascii="Times New Roman" w:hAnsi="Times New Roman" w:cs="Times New Roman"/>
          <w:sz w:val="24"/>
          <w:szCs w:val="24"/>
          <w:shd w:val="clear" w:color="auto" w:fill="FFFFFF"/>
        </w:rPr>
        <w:t>в границах седьмой подзоны, запрещается размещать объекты,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санитарно-эпидемиологического благополучия населения, если иное не установлено федеральными законами</w:t>
      </w:r>
      <w:r w:rsidRPr="006A11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2644DD"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  <w:r w:rsidR="00892EA8" w:rsidRPr="006A1171">
        <w:rPr>
          <w:rFonts w:ascii="Times New Roman" w:hAnsi="Times New Roman" w:cs="Times New Roman"/>
          <w:sz w:val="24"/>
          <w:szCs w:val="24"/>
        </w:rPr>
        <w:t>.</w:t>
      </w:r>
    </w:p>
    <w:p w:rsidR="002644DD" w:rsidRDefault="000C7891" w:rsidP="00DF51E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аукциона, (на основании </w:t>
      </w:r>
      <w:r w:rsidR="00CB6EE2" w:rsidRPr="006A1171">
        <w:rPr>
          <w:rFonts w:ascii="Times New Roman" w:hAnsi="Times New Roman" w:cs="Times New Roman"/>
          <w:b/>
          <w:sz w:val="24"/>
          <w:szCs w:val="24"/>
        </w:rPr>
        <w:t>п. 12 ст. 39,11 Земельного Кодекса Российской Федерации</w:t>
      </w:r>
      <w:r w:rsidRPr="006A1171">
        <w:rPr>
          <w:rFonts w:ascii="Times New Roman" w:hAnsi="Times New Roman" w:cs="Times New Roman"/>
          <w:b/>
          <w:sz w:val="24"/>
          <w:szCs w:val="24"/>
        </w:rPr>
        <w:t>):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6A1171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644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5760,9</w:t>
      </w:r>
      <w:r w:rsidR="002644DD"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руб. (</w:t>
      </w:r>
      <w:r w:rsidR="002644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пять тысяч семьсот шестьдесят) рублей 9</w:t>
      </w:r>
      <w:r w:rsidR="002644DD" w:rsidRPr="006A117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 копеек</w:t>
      </w:r>
      <w:r w:rsidR="002644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2644DD" w:rsidRPr="006A11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51E0" w:rsidRPr="006A1171" w:rsidRDefault="000C7891" w:rsidP="00DF51E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DF16C6"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2644DD">
        <w:rPr>
          <w:rFonts w:ascii="Times New Roman" w:hAnsi="Times New Roman" w:cs="Times New Roman"/>
          <w:sz w:val="24"/>
          <w:szCs w:val="24"/>
        </w:rPr>
        <w:t>172,82 руб.</w:t>
      </w:r>
      <w:r w:rsidR="00DF16C6" w:rsidRPr="006A1171">
        <w:rPr>
          <w:rFonts w:ascii="Times New Roman" w:hAnsi="Times New Roman" w:cs="Times New Roman"/>
          <w:sz w:val="24"/>
          <w:szCs w:val="24"/>
        </w:rPr>
        <w:t xml:space="preserve"> (</w:t>
      </w:r>
      <w:r w:rsidR="002644DD">
        <w:rPr>
          <w:rFonts w:ascii="Times New Roman" w:hAnsi="Times New Roman" w:cs="Times New Roman"/>
          <w:sz w:val="24"/>
          <w:szCs w:val="24"/>
        </w:rPr>
        <w:t>сто семьдесят два) рубля 83</w:t>
      </w:r>
      <w:r w:rsidR="00CB6EE2" w:rsidRPr="006A1171">
        <w:rPr>
          <w:rFonts w:ascii="Times New Roman" w:hAnsi="Times New Roman" w:cs="Times New Roman"/>
          <w:sz w:val="24"/>
          <w:szCs w:val="24"/>
        </w:rPr>
        <w:t xml:space="preserve"> копе</w:t>
      </w:r>
      <w:r w:rsidR="005E6ACD" w:rsidRPr="006A1171">
        <w:rPr>
          <w:rFonts w:ascii="Times New Roman" w:hAnsi="Times New Roman" w:cs="Times New Roman"/>
          <w:sz w:val="24"/>
          <w:szCs w:val="24"/>
        </w:rPr>
        <w:t>йк</w:t>
      </w:r>
      <w:r w:rsidR="002644DD">
        <w:rPr>
          <w:rFonts w:ascii="Times New Roman" w:hAnsi="Times New Roman" w:cs="Times New Roman"/>
          <w:sz w:val="24"/>
          <w:szCs w:val="24"/>
        </w:rPr>
        <w:t>и</w:t>
      </w:r>
      <w:r w:rsidRPr="006A1171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2644DD">
        <w:rPr>
          <w:rFonts w:ascii="Times New Roman" w:hAnsi="Times New Roman" w:cs="Times New Roman"/>
          <w:sz w:val="24"/>
          <w:szCs w:val="24"/>
        </w:rPr>
        <w:t>1152,18</w:t>
      </w:r>
      <w:r w:rsidR="00746BF1" w:rsidRPr="006A1171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A1171">
        <w:rPr>
          <w:rFonts w:ascii="Times New Roman" w:hAnsi="Times New Roman" w:cs="Times New Roman"/>
          <w:sz w:val="24"/>
          <w:szCs w:val="24"/>
        </w:rPr>
        <w:t xml:space="preserve"> (</w:t>
      </w:r>
      <w:r w:rsidR="002644DD">
        <w:rPr>
          <w:rFonts w:ascii="Times New Roman" w:hAnsi="Times New Roman" w:cs="Times New Roman"/>
          <w:sz w:val="24"/>
          <w:szCs w:val="24"/>
        </w:rPr>
        <w:t>одна тысяча сто пятьдесят два</w:t>
      </w:r>
      <w:r w:rsidRPr="006A1171">
        <w:rPr>
          <w:rFonts w:ascii="Times New Roman" w:hAnsi="Times New Roman" w:cs="Times New Roman"/>
          <w:sz w:val="24"/>
          <w:szCs w:val="24"/>
        </w:rPr>
        <w:t>)</w:t>
      </w:r>
      <w:r w:rsidR="0046730F"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BA4DD8" w:rsidRPr="006A1171">
        <w:rPr>
          <w:rFonts w:ascii="Times New Roman" w:hAnsi="Times New Roman" w:cs="Times New Roman"/>
          <w:sz w:val="24"/>
          <w:szCs w:val="24"/>
        </w:rPr>
        <w:t>р</w:t>
      </w:r>
      <w:r w:rsidR="002644DD">
        <w:rPr>
          <w:rFonts w:ascii="Times New Roman" w:hAnsi="Times New Roman" w:cs="Times New Roman"/>
          <w:sz w:val="24"/>
          <w:szCs w:val="24"/>
        </w:rPr>
        <w:t>убля</w:t>
      </w:r>
      <w:r w:rsidR="00665FF3" w:rsidRPr="006A1171">
        <w:rPr>
          <w:rFonts w:ascii="Times New Roman" w:hAnsi="Times New Roman" w:cs="Times New Roman"/>
          <w:sz w:val="24"/>
          <w:szCs w:val="24"/>
        </w:rPr>
        <w:t xml:space="preserve"> </w:t>
      </w:r>
      <w:r w:rsidR="002644DD">
        <w:rPr>
          <w:rFonts w:ascii="Times New Roman" w:hAnsi="Times New Roman" w:cs="Times New Roman"/>
          <w:sz w:val="24"/>
          <w:szCs w:val="24"/>
        </w:rPr>
        <w:t>18</w:t>
      </w:r>
      <w:r w:rsidR="005E6ACD" w:rsidRPr="006A1171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6A1171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C140D4" w:rsidRDefault="006B3C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E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на подключение: </w:t>
      </w:r>
    </w:p>
    <w:p w:rsidR="006B3CE7" w:rsidRDefault="006B3C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CE7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6B3CE7" w:rsidRDefault="006B3C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Теплотрасса котельной № </w:t>
      </w:r>
      <w:r w:rsidR="002644DD">
        <w:rPr>
          <w:rFonts w:ascii="Times New Roman" w:hAnsi="Times New Roman" w:cs="Times New Roman"/>
          <w:sz w:val="24"/>
          <w:szCs w:val="24"/>
        </w:rPr>
        <w:t>10 (глухая врезка)</w:t>
      </w:r>
      <w:r>
        <w:rPr>
          <w:rFonts w:ascii="Times New Roman" w:hAnsi="Times New Roman" w:cs="Times New Roman"/>
          <w:sz w:val="24"/>
          <w:szCs w:val="24"/>
        </w:rPr>
        <w:t>, Ду-25мм сталь, гарантируемый напор в сети существующего водопровода в точке подключения 3.8 бар.</w:t>
      </w:r>
    </w:p>
    <w:p w:rsidR="00B503E7" w:rsidRDefault="00B503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Теплоснабжение: </w:t>
      </w:r>
    </w:p>
    <w:p w:rsidR="00B503E7" w:rsidRDefault="00B503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подключения: </w:t>
      </w:r>
      <w:r w:rsidR="002644DD">
        <w:rPr>
          <w:rFonts w:ascii="Times New Roman" w:hAnsi="Times New Roman" w:cs="Times New Roman"/>
          <w:sz w:val="24"/>
          <w:szCs w:val="24"/>
        </w:rPr>
        <w:t xml:space="preserve">Тепловой </w:t>
      </w:r>
      <w:proofErr w:type="gramStart"/>
      <w:r w:rsidR="002644DD">
        <w:rPr>
          <w:rFonts w:ascii="Times New Roman" w:hAnsi="Times New Roman" w:cs="Times New Roman"/>
          <w:sz w:val="24"/>
          <w:szCs w:val="24"/>
        </w:rPr>
        <w:t>колодец</w:t>
      </w:r>
      <w:proofErr w:type="gramEnd"/>
      <w:r w:rsidR="002644DD">
        <w:rPr>
          <w:rFonts w:ascii="Times New Roman" w:hAnsi="Times New Roman" w:cs="Times New Roman"/>
          <w:sz w:val="24"/>
          <w:szCs w:val="24"/>
        </w:rPr>
        <w:t xml:space="preserve"> расположенный по адресу с. Туруханск, 13, 5 м на юг от жилого дома №2 по пер. Спортивный,</w:t>
      </w:r>
      <w:r>
        <w:rPr>
          <w:rFonts w:ascii="Times New Roman" w:hAnsi="Times New Roman" w:cs="Times New Roman"/>
          <w:sz w:val="24"/>
          <w:szCs w:val="24"/>
        </w:rPr>
        <w:t xml:space="preserve"> диаметр существующий сетей в месте подключения </w:t>
      </w:r>
      <w:r w:rsidR="002644DD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мм, вид теплоносителя и его параметры: вода 65/45 градусов Цельсия, отметка верха труб существующих тепловых сетей в точке подключения: 1,5 м, характеристика нужд горячего водоснабжения:</w:t>
      </w:r>
    </w:p>
    <w:p w:rsidR="00B503E7" w:rsidRDefault="00B503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A5C06">
        <w:rPr>
          <w:rFonts w:ascii="Times New Roman" w:hAnsi="Times New Roman" w:cs="Times New Roman"/>
          <w:sz w:val="24"/>
          <w:szCs w:val="24"/>
        </w:rPr>
        <w:t>схема горячего теплоснабжения: открытая</w:t>
      </w:r>
    </w:p>
    <w:p w:rsidR="000A5C06" w:rsidRDefault="000A5C06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параметры теплоносителя, используемого для нужд ГВС 65/45 градусов Цельсия в отопительный период,</w:t>
      </w:r>
    </w:p>
    <w:p w:rsidR="000A5C06" w:rsidRDefault="000A5C06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необходимость установки у потребителя баков аккумуляторов: нет</w:t>
      </w:r>
    </w:p>
    <w:p w:rsidR="000A5C06" w:rsidRDefault="000A5C06" w:rsidP="000A5C0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Напор в точке подключения: подающая магистраль 3,2 кг/см2, обратная магистраль 2,7 кг/см2</w:t>
      </w:r>
    </w:p>
    <w:p w:rsidR="000A5C06" w:rsidRDefault="000A5C06" w:rsidP="000A5C0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Электроснабжение:</w:t>
      </w:r>
    </w:p>
    <w:p w:rsidR="000A5C06" w:rsidRPr="00783685" w:rsidRDefault="000A5C06" w:rsidP="000A5C0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Подключение п</w:t>
      </w:r>
      <w:r w:rsidR="00007FA0">
        <w:rPr>
          <w:rFonts w:ascii="Times New Roman" w:hAnsi="Times New Roman" w:cs="Times New Roman"/>
          <w:sz w:val="24"/>
          <w:szCs w:val="24"/>
        </w:rPr>
        <w:t>роизвести к ВЛ-0,4 кВ, от ТП № 22, фидер стадион (точка подключения и ВЛ показаны на схеме технических условий)</w:t>
      </w:r>
      <w:r>
        <w:rPr>
          <w:rFonts w:ascii="Times New Roman" w:hAnsi="Times New Roman" w:cs="Times New Roman"/>
          <w:sz w:val="24"/>
          <w:szCs w:val="24"/>
        </w:rPr>
        <w:t xml:space="preserve">, расстояние до точки подключения от источника (п/станции, эл. </w:t>
      </w:r>
      <w:r w:rsidR="0078368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танции) 400 м,</w:t>
      </w:r>
      <w:r w:rsidR="00783685">
        <w:rPr>
          <w:rFonts w:ascii="Times New Roman" w:hAnsi="Times New Roman" w:cs="Times New Roman"/>
          <w:sz w:val="24"/>
          <w:szCs w:val="24"/>
        </w:rPr>
        <w:t xml:space="preserve"> установленная мощность ТП 400 </w:t>
      </w:r>
      <w:proofErr w:type="spellStart"/>
      <w:r w:rsidR="00783685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783685">
        <w:rPr>
          <w:rFonts w:ascii="Times New Roman" w:hAnsi="Times New Roman" w:cs="Times New Roman"/>
          <w:sz w:val="24"/>
          <w:szCs w:val="24"/>
        </w:rPr>
        <w:t>, существующая нагрузка от подстанции (электростанции) до точки подключения</w:t>
      </w:r>
      <w:r w:rsidR="006C72A5">
        <w:rPr>
          <w:rFonts w:ascii="Times New Roman" w:hAnsi="Times New Roman" w:cs="Times New Roman"/>
          <w:sz w:val="24"/>
          <w:szCs w:val="24"/>
        </w:rPr>
        <w:t xml:space="preserve"> </w:t>
      </w:r>
      <w:r w:rsidR="00007FA0">
        <w:rPr>
          <w:rFonts w:ascii="Times New Roman" w:hAnsi="Times New Roman" w:cs="Times New Roman"/>
          <w:sz w:val="24"/>
          <w:szCs w:val="24"/>
        </w:rPr>
        <w:t>300</w:t>
      </w:r>
      <w:r w:rsidR="006C72A5">
        <w:rPr>
          <w:rFonts w:ascii="Times New Roman" w:hAnsi="Times New Roman" w:cs="Times New Roman"/>
          <w:sz w:val="24"/>
          <w:szCs w:val="24"/>
        </w:rPr>
        <w:t xml:space="preserve">кВт, существующая линия до точки подключения выполнена проводом </w:t>
      </w:r>
      <w:r w:rsidR="00007FA0">
        <w:rPr>
          <w:rFonts w:ascii="Times New Roman" w:hAnsi="Times New Roman" w:cs="Times New Roman"/>
          <w:sz w:val="24"/>
          <w:szCs w:val="24"/>
        </w:rPr>
        <w:t>СИП 50</w:t>
      </w:r>
      <w:r w:rsidR="00783685">
        <w:rPr>
          <w:rFonts w:ascii="Times New Roman" w:hAnsi="Times New Roman" w:cs="Times New Roman"/>
          <w:sz w:val="24"/>
          <w:szCs w:val="24"/>
        </w:rPr>
        <w:t xml:space="preserve">, разрешенная мощность 15 кВт, род тока 3 ф. 50 Гц, 380 В, категория надежности электроснабжения </w:t>
      </w:r>
      <w:r w:rsidR="0078368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83685">
        <w:rPr>
          <w:rFonts w:ascii="Times New Roman" w:hAnsi="Times New Roman" w:cs="Times New Roman"/>
          <w:sz w:val="24"/>
          <w:szCs w:val="24"/>
        </w:rPr>
        <w:t>.</w:t>
      </w:r>
    </w:p>
    <w:p w:rsidR="0000743F" w:rsidRPr="006C72A5" w:rsidRDefault="005B4C08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2A5"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6C72A5">
        <w:rPr>
          <w:rFonts w:ascii="Times New Roman" w:hAnsi="Times New Roman" w:cs="Times New Roman"/>
          <w:b/>
          <w:sz w:val="24"/>
          <w:szCs w:val="24"/>
        </w:rPr>
        <w:t xml:space="preserve"> осуществляется </w:t>
      </w:r>
      <w:r w:rsidR="0009540B" w:rsidRPr="006C72A5">
        <w:rPr>
          <w:rFonts w:ascii="Times New Roman" w:hAnsi="Times New Roman" w:cs="Times New Roman"/>
          <w:b/>
          <w:sz w:val="24"/>
          <w:szCs w:val="24"/>
        </w:rPr>
        <w:t>претендентом самостоятельно.</w:t>
      </w:r>
    </w:p>
    <w:p w:rsidR="0000743F" w:rsidRPr="006A1171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687990" w:rsidRPr="006A1171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ОТДЕЛЕНИЕ КРАСНОЯРСК БАНКА РОССИИ//УФК по Красноярскому краю</w:t>
      </w:r>
    </w:p>
    <w:p w:rsidR="00687990" w:rsidRPr="006A1171" w:rsidRDefault="00687990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 xml:space="preserve">р/счет </w:t>
      </w:r>
      <w:proofErr w:type="gramStart"/>
      <w:r w:rsidR="00D46309" w:rsidRPr="006A1171">
        <w:rPr>
          <w:rFonts w:ascii="Times New Roman" w:hAnsi="Times New Roman" w:cs="Times New Roman"/>
          <w:sz w:val="24"/>
          <w:szCs w:val="24"/>
        </w:rPr>
        <w:t>03100643000000011900</w:t>
      </w:r>
      <w:r w:rsidRPr="006A1171">
        <w:rPr>
          <w:rFonts w:ascii="Times New Roman" w:hAnsi="Times New Roman" w:cs="Times New Roman"/>
          <w:sz w:val="24"/>
          <w:szCs w:val="24"/>
        </w:rPr>
        <w:t>;</w:t>
      </w:r>
      <w:r w:rsidRPr="006A1171">
        <w:rPr>
          <w:rFonts w:ascii="Times New Roman" w:hAnsi="Times New Roman" w:cs="Times New Roman"/>
          <w:sz w:val="24"/>
          <w:szCs w:val="24"/>
        </w:rPr>
        <w:br/>
        <w:t>ИНН</w:t>
      </w:r>
      <w:proofErr w:type="gramEnd"/>
      <w:r w:rsidRPr="006A1171">
        <w:rPr>
          <w:rFonts w:ascii="Times New Roman" w:hAnsi="Times New Roman" w:cs="Times New Roman"/>
          <w:sz w:val="24"/>
          <w:szCs w:val="24"/>
        </w:rPr>
        <w:t xml:space="preserve"> 2437000340;</w:t>
      </w:r>
    </w:p>
    <w:p w:rsidR="00687990" w:rsidRPr="006A1171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Pr="006A1171" w:rsidRDefault="0009540B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 xml:space="preserve">БИК </w:t>
      </w:r>
      <w:r w:rsidR="00D46309" w:rsidRPr="006A1171">
        <w:rPr>
          <w:rFonts w:ascii="Times New Roman" w:hAnsi="Times New Roman" w:cs="Times New Roman"/>
          <w:sz w:val="24"/>
          <w:szCs w:val="24"/>
        </w:rPr>
        <w:t>010407105</w:t>
      </w:r>
      <w:r w:rsidR="00E4753C" w:rsidRPr="006A1171">
        <w:rPr>
          <w:rFonts w:ascii="Times New Roman" w:hAnsi="Times New Roman" w:cs="Times New Roman"/>
          <w:sz w:val="24"/>
          <w:szCs w:val="24"/>
        </w:rPr>
        <w:t>;</w:t>
      </w:r>
      <w:r w:rsidR="00E4753C" w:rsidRPr="006A1171">
        <w:rPr>
          <w:rFonts w:ascii="Times New Roman" w:hAnsi="Times New Roman" w:cs="Times New Roman"/>
          <w:sz w:val="24"/>
          <w:szCs w:val="24"/>
        </w:rPr>
        <w:br/>
        <w:t>КБК 241114060</w:t>
      </w:r>
      <w:r w:rsidR="00F25B86" w:rsidRPr="006A1171">
        <w:rPr>
          <w:rFonts w:ascii="Times New Roman" w:hAnsi="Times New Roman" w:cs="Times New Roman"/>
          <w:sz w:val="24"/>
          <w:szCs w:val="24"/>
        </w:rPr>
        <w:t>1305</w:t>
      </w:r>
      <w:r w:rsidRPr="006A1171">
        <w:rPr>
          <w:rFonts w:ascii="Times New Roman" w:hAnsi="Times New Roman" w:cs="Times New Roman"/>
          <w:sz w:val="24"/>
          <w:szCs w:val="24"/>
        </w:rPr>
        <w:t>0000430</w:t>
      </w:r>
      <w:r w:rsidR="00687990" w:rsidRPr="006A1171">
        <w:rPr>
          <w:rFonts w:ascii="Times New Roman" w:hAnsi="Times New Roman" w:cs="Times New Roman"/>
          <w:sz w:val="24"/>
          <w:szCs w:val="24"/>
        </w:rPr>
        <w:t>;</w:t>
      </w:r>
    </w:p>
    <w:p w:rsidR="00687990" w:rsidRPr="006A1171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ОКТМО 04654000</w:t>
      </w:r>
      <w:r w:rsidR="00687990" w:rsidRPr="006A1171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A1171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6A1171">
        <w:rPr>
          <w:rFonts w:ascii="Times New Roman" w:hAnsi="Times New Roman" w:cs="Times New Roman"/>
          <w:b/>
          <w:sz w:val="24"/>
          <w:szCs w:val="24"/>
        </w:rPr>
        <w:t>З</w:t>
      </w:r>
      <w:r w:rsidR="000C7891" w:rsidRPr="006A117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A956A3" w:rsidRPr="006A117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07FA0">
        <w:rPr>
          <w:rFonts w:ascii="Times New Roman" w:hAnsi="Times New Roman" w:cs="Times New Roman"/>
          <w:b/>
          <w:sz w:val="24"/>
          <w:szCs w:val="24"/>
        </w:rPr>
        <w:t>5</w:t>
      </w:r>
      <w:r w:rsidRPr="006A1171">
        <w:rPr>
          <w:rFonts w:ascii="Times New Roman" w:hAnsi="Times New Roman" w:cs="Times New Roman"/>
          <w:sz w:val="24"/>
          <w:szCs w:val="24"/>
        </w:rPr>
        <w:t>».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25B86" w:rsidRPr="006A1171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007FA0">
        <w:rPr>
          <w:rFonts w:ascii="Times New Roman" w:hAnsi="Times New Roman" w:cs="Times New Roman"/>
          <w:b/>
          <w:sz w:val="24"/>
          <w:szCs w:val="24"/>
        </w:rPr>
        <w:t>5.08</w:t>
      </w:r>
      <w:r w:rsidR="006A1171">
        <w:rPr>
          <w:rFonts w:ascii="Times New Roman" w:hAnsi="Times New Roman" w:cs="Times New Roman"/>
          <w:b/>
          <w:sz w:val="24"/>
          <w:szCs w:val="24"/>
        </w:rPr>
        <w:t>.2022.</w:t>
      </w:r>
    </w:p>
    <w:p w:rsidR="00765D9C" w:rsidRPr="006A1171" w:rsidRDefault="00765D9C" w:rsidP="00765D9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Задаток вносится лицом, подающим заявку для участия аукционе, внесение задатка иными лицами от имени заявителя не допускается.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 xml:space="preserve">В случае отзыва заявки заявителем </w:t>
      </w:r>
      <w:r w:rsidR="00AB719F" w:rsidRPr="006A1171">
        <w:rPr>
          <w:rFonts w:ascii="Times New Roman" w:hAnsi="Times New Roman" w:cs="Times New Roman"/>
          <w:sz w:val="24"/>
          <w:szCs w:val="24"/>
        </w:rPr>
        <w:t xml:space="preserve">не </w:t>
      </w:r>
      <w:r w:rsidRPr="006A1171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  <w:r w:rsidR="006C6B99" w:rsidRPr="006A1171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Pr="006A1171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ab/>
      </w:r>
      <w:r w:rsidRPr="006A1171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с которым договор заключается в соответствии с п. 13, 14 или 20 ст. 39.12 Земельного кодекса РФ, засчитывается в счет платы за земельный участок. Задатки, внесенные лицами, не заключившими в установленном законодательством порядке договор </w:t>
      </w:r>
      <w:r w:rsidR="0009540B" w:rsidRPr="006A1171">
        <w:rPr>
          <w:rFonts w:ascii="Times New Roman" w:hAnsi="Times New Roman" w:cs="Times New Roman"/>
          <w:sz w:val="24"/>
          <w:szCs w:val="24"/>
        </w:rPr>
        <w:t>купли-продажи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Организатор аукциона в течение трех дней со дня принятия решения об отказе в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</w:t>
      </w:r>
      <w:r w:rsidR="00765D9C">
        <w:rPr>
          <w:rFonts w:ascii="Times New Roman" w:hAnsi="Times New Roman" w:cs="Times New Roman"/>
          <w:sz w:val="24"/>
          <w:szCs w:val="24"/>
        </w:rPr>
        <w:t>, либо по средствами официального почтового отправления,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F9015E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A15138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5B4C08">
        <w:rPr>
          <w:rFonts w:ascii="Times New Roman" w:hAnsi="Times New Roman" w:cs="Times New Roman"/>
          <w:b/>
          <w:sz w:val="24"/>
          <w:szCs w:val="24"/>
        </w:rPr>
        <w:t>«</w:t>
      </w:r>
      <w:r w:rsidR="00007FA0">
        <w:rPr>
          <w:rFonts w:ascii="Times New Roman" w:hAnsi="Times New Roman" w:cs="Times New Roman"/>
          <w:b/>
          <w:sz w:val="24"/>
          <w:szCs w:val="24"/>
        </w:rPr>
        <w:t>14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07FA0">
        <w:rPr>
          <w:rFonts w:ascii="Times New Roman" w:hAnsi="Times New Roman" w:cs="Times New Roman"/>
          <w:b/>
          <w:sz w:val="24"/>
          <w:szCs w:val="24"/>
        </w:rPr>
        <w:t>июл</w:t>
      </w:r>
      <w:r w:rsidR="005B4C08">
        <w:rPr>
          <w:rFonts w:ascii="Times New Roman" w:hAnsi="Times New Roman" w:cs="Times New Roman"/>
          <w:b/>
          <w:sz w:val="24"/>
          <w:szCs w:val="24"/>
        </w:rPr>
        <w:t>я 2022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 w:rsidR="00D947D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5B4C08">
        <w:rPr>
          <w:rFonts w:ascii="Times New Roman" w:hAnsi="Times New Roman" w:cs="Times New Roman"/>
          <w:b/>
          <w:sz w:val="24"/>
          <w:szCs w:val="24"/>
        </w:rPr>
        <w:t>«</w:t>
      </w:r>
      <w:r w:rsidR="00007FA0">
        <w:rPr>
          <w:rFonts w:ascii="Times New Roman" w:hAnsi="Times New Roman" w:cs="Times New Roman"/>
          <w:b/>
          <w:sz w:val="24"/>
          <w:szCs w:val="24"/>
        </w:rPr>
        <w:t>5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07FA0">
        <w:rPr>
          <w:rFonts w:ascii="Times New Roman" w:hAnsi="Times New Roman" w:cs="Times New Roman"/>
          <w:b/>
          <w:sz w:val="24"/>
          <w:szCs w:val="24"/>
        </w:rPr>
        <w:t>августа</w:t>
      </w:r>
      <w:r w:rsidR="00A15138"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95320">
        <w:rPr>
          <w:rFonts w:ascii="Times New Roman" w:hAnsi="Times New Roman" w:cs="Times New Roman"/>
          <w:b/>
          <w:sz w:val="24"/>
          <w:szCs w:val="24"/>
        </w:rPr>
        <w:t>2</w:t>
      </w:r>
      <w:r w:rsidR="003D0B6E">
        <w:rPr>
          <w:rFonts w:ascii="Times New Roman" w:hAnsi="Times New Roman" w:cs="Times New Roman"/>
          <w:b/>
          <w:sz w:val="24"/>
          <w:szCs w:val="24"/>
        </w:rPr>
        <w:t>2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E24163">
        <w:rPr>
          <w:rFonts w:ascii="Times New Roman" w:hAnsi="Times New Roman" w:cs="Times New Roman"/>
          <w:sz w:val="24"/>
          <w:szCs w:val="24"/>
        </w:rPr>
        <w:t>ода</w:t>
      </w:r>
      <w:r w:rsidRPr="00E7192B">
        <w:rPr>
          <w:rFonts w:ascii="Times New Roman" w:hAnsi="Times New Roman" w:cs="Times New Roman"/>
          <w:sz w:val="24"/>
          <w:szCs w:val="24"/>
        </w:rPr>
        <w:t>,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r w:rsidRPr="00930C3B">
        <w:rPr>
          <w:rFonts w:ascii="Times New Roman" w:hAnsi="Times New Roman" w:cs="Times New Roman"/>
          <w:b/>
          <w:sz w:val="24"/>
          <w:szCs w:val="24"/>
        </w:rPr>
        <w:t>«</w:t>
      </w:r>
      <w:r w:rsidR="00007FA0">
        <w:rPr>
          <w:rFonts w:ascii="Times New Roman" w:hAnsi="Times New Roman" w:cs="Times New Roman"/>
          <w:b/>
          <w:sz w:val="24"/>
          <w:szCs w:val="24"/>
        </w:rPr>
        <w:t>11</w:t>
      </w:r>
      <w:r w:rsidRPr="00930C3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07FA0">
        <w:rPr>
          <w:rFonts w:ascii="Times New Roman" w:hAnsi="Times New Roman" w:cs="Times New Roman"/>
          <w:b/>
          <w:sz w:val="24"/>
          <w:szCs w:val="24"/>
        </w:rPr>
        <w:t>августа</w:t>
      </w:r>
      <w:r w:rsidR="003D0B6E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930C3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930C3B">
        <w:rPr>
          <w:rFonts w:ascii="Times New Roman" w:hAnsi="Times New Roman" w:cs="Times New Roman"/>
          <w:b/>
          <w:sz w:val="24"/>
          <w:szCs w:val="24"/>
        </w:rPr>
        <w:t>ода</w:t>
      </w:r>
      <w:r w:rsidRPr="00930C3B">
        <w:rPr>
          <w:rFonts w:ascii="Times New Roman" w:hAnsi="Times New Roman" w:cs="Times New Roman"/>
          <w:b/>
          <w:sz w:val="24"/>
          <w:szCs w:val="24"/>
        </w:rPr>
        <w:t>.</w:t>
      </w:r>
      <w:r w:rsidR="00551222">
        <w:rPr>
          <w:rFonts w:ascii="Times New Roman" w:hAnsi="Times New Roman" w:cs="Times New Roman"/>
          <w:b/>
          <w:sz w:val="24"/>
          <w:szCs w:val="24"/>
        </w:rPr>
        <w:t xml:space="preserve"> в 12 час. 00 мин. </w:t>
      </w:r>
      <w:r w:rsidR="008D4479">
        <w:rPr>
          <w:rFonts w:ascii="Times New Roman" w:hAnsi="Times New Roman" w:cs="Times New Roman"/>
          <w:b/>
          <w:sz w:val="24"/>
          <w:szCs w:val="24"/>
        </w:rPr>
        <w:t>п</w:t>
      </w:r>
      <w:r w:rsidR="00551222">
        <w:rPr>
          <w:rFonts w:ascii="Times New Roman" w:hAnsi="Times New Roman" w:cs="Times New Roman"/>
          <w:b/>
          <w:sz w:val="24"/>
          <w:szCs w:val="24"/>
        </w:rPr>
        <w:t xml:space="preserve">о адресу: </w:t>
      </w:r>
      <w:r w:rsidR="00551222" w:rsidRPr="00B03C2F">
        <w:rPr>
          <w:rFonts w:ascii="Times New Roman" w:hAnsi="Times New Roman" w:cs="Times New Roman"/>
          <w:sz w:val="24"/>
          <w:szCs w:val="24"/>
        </w:rPr>
        <w:t>Красноярский край, Туруханский район, с. Туруханск, ул. Шадрина А.Е., 15 (актовый зал)</w:t>
      </w:r>
      <w:r w:rsidR="00551222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6C6B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 поступление</w:t>
      </w:r>
      <w:r w:rsidR="00A428B7"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D947D4">
        <w:rPr>
          <w:rFonts w:ascii="Times New Roman" w:hAnsi="Times New Roman" w:cs="Times New Roman"/>
          <w:b/>
          <w:sz w:val="24"/>
          <w:szCs w:val="24"/>
        </w:rPr>
        <w:t>«</w:t>
      </w:r>
      <w:r w:rsidR="00007FA0">
        <w:rPr>
          <w:rFonts w:ascii="Times New Roman" w:hAnsi="Times New Roman" w:cs="Times New Roman"/>
          <w:b/>
          <w:sz w:val="24"/>
          <w:szCs w:val="24"/>
        </w:rPr>
        <w:t>15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A1171">
        <w:rPr>
          <w:rFonts w:ascii="Times New Roman" w:hAnsi="Times New Roman" w:cs="Times New Roman"/>
          <w:b/>
          <w:sz w:val="24"/>
          <w:szCs w:val="24"/>
        </w:rPr>
        <w:t>августа</w:t>
      </w:r>
      <w:r w:rsidR="00A647E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D0B6E">
        <w:rPr>
          <w:rFonts w:ascii="Times New Roman" w:hAnsi="Times New Roman" w:cs="Times New Roman"/>
          <w:b/>
          <w:sz w:val="24"/>
          <w:szCs w:val="24"/>
        </w:rPr>
        <w:t>2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D947D4">
        <w:rPr>
          <w:rFonts w:ascii="Times New Roman" w:hAnsi="Times New Roman" w:cs="Times New Roman"/>
          <w:b/>
          <w:sz w:val="24"/>
          <w:szCs w:val="24"/>
        </w:rPr>
        <w:t>ода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в 12.00.</w:t>
      </w:r>
      <w:r w:rsidRPr="00B03C2F">
        <w:rPr>
          <w:rFonts w:ascii="Times New Roman" w:hAnsi="Times New Roman" w:cs="Times New Roman"/>
          <w:sz w:val="24"/>
          <w:szCs w:val="24"/>
        </w:rPr>
        <w:t xml:space="preserve">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участие в аукционе его Участнику 3 (три)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0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  <w:r w:rsidRPr="00B6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на земельный участок в течение 30 (тридцати) дней со дня направления проекта договора победителю аукциона не был им подписан и представлен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Организатор аукциона предлагает заключить указанный договор Участнику аукциона, сделавшему предпоследнее предложение о размере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этот участник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Победитель аукциона или иное лицо,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в течение 30 (тридцати) дней со дня направления </w:t>
      </w:r>
      <w:r w:rsidR="004F3A9D">
        <w:rPr>
          <w:rFonts w:ascii="Times New Roman" w:hAnsi="Times New Roman" w:cs="Times New Roman"/>
          <w:sz w:val="24"/>
          <w:szCs w:val="24"/>
        </w:rPr>
        <w:t>Организатором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не подписал и не представил </w:t>
      </w:r>
      <w:r w:rsidR="004F3A9D">
        <w:rPr>
          <w:rFonts w:ascii="Times New Roman" w:hAnsi="Times New Roman" w:cs="Times New Roman"/>
          <w:sz w:val="24"/>
          <w:szCs w:val="24"/>
        </w:rPr>
        <w:t>Организатору</w:t>
      </w:r>
      <w:r w:rsidRPr="00B03C2F">
        <w:rPr>
          <w:rFonts w:ascii="Times New Roman" w:hAnsi="Times New Roman" w:cs="Times New Roman"/>
          <w:sz w:val="24"/>
          <w:szCs w:val="24"/>
        </w:rPr>
        <w:t xml:space="preserve"> указанный договор, </w:t>
      </w:r>
      <w:r w:rsidR="004F3A9D">
        <w:rPr>
          <w:rFonts w:ascii="Times New Roman" w:hAnsi="Times New Roman" w:cs="Times New Roman"/>
          <w:sz w:val="24"/>
          <w:szCs w:val="24"/>
        </w:rPr>
        <w:t>Организатор</w:t>
      </w:r>
      <w:r w:rsidRPr="00B03C2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, обязан за свой счет осуществить государственную регистрацию договора.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B03C2F" w:rsidRPr="00B03C2F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 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К </w:t>
      </w:r>
      <w:r w:rsidR="00AB719F">
        <w:rPr>
          <w:rFonts w:ascii="Times New Roman" w:hAnsi="Times New Roman" w:cs="Times New Roman"/>
          <w:sz w:val="24"/>
          <w:szCs w:val="24"/>
        </w:rPr>
        <w:t>извещению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B03C2F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B03C2F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A956A3" w:rsidRDefault="00A956A3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1C73DB" w:rsidRDefault="001C73DB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</w:p>
    <w:p w:rsidR="004217B3" w:rsidRDefault="004217B3" w:rsidP="00007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AB6260">
        <w:rPr>
          <w:rFonts w:ascii="Times New Roman" w:hAnsi="Times New Roman" w:cs="Times New Roman"/>
          <w:b/>
          <w:sz w:val="24"/>
          <w:szCs w:val="24"/>
        </w:rPr>
        <w:t xml:space="preserve"> аукционе № ___</w:t>
      </w:r>
    </w:p>
    <w:p w:rsidR="00B03C2F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sz w:val="24"/>
          <w:szCs w:val="24"/>
        </w:rPr>
        <w:t>ов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F25B86" w:rsidRPr="00F25B86" w:rsidRDefault="00F25B86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5B86">
        <w:rPr>
          <w:rFonts w:ascii="Times New Roman" w:eastAsia="Arial" w:hAnsi="Times New Roman" w:cs="Times New Roman"/>
          <w:b/>
          <w:sz w:val="24"/>
          <w:szCs w:val="24"/>
        </w:rPr>
        <w:t>по лоту №</w:t>
      </w:r>
      <w:r>
        <w:rPr>
          <w:rFonts w:ascii="Times New Roman" w:eastAsia="Arial" w:hAnsi="Times New Roman" w:cs="Times New Roman"/>
          <w:b/>
          <w:sz w:val="24"/>
          <w:szCs w:val="24"/>
        </w:rPr>
        <w:t>______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</w:t>
      </w:r>
      <w:r w:rsidR="00D812FB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,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D812FB">
        <w:rPr>
          <w:rFonts w:ascii="Times New Roman" w:hAnsi="Times New Roman" w:cs="Times New Roman"/>
          <w:sz w:val="24"/>
          <w:szCs w:val="24"/>
        </w:rPr>
        <w:t>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39B5">
        <w:rPr>
          <w:rFonts w:ascii="Times New Roman" w:hAnsi="Times New Roman" w:cs="Times New Roman"/>
          <w:sz w:val="24"/>
          <w:szCs w:val="24"/>
        </w:rPr>
        <w:t>( фамилия</w:t>
      </w:r>
      <w:proofErr w:type="gramEnd"/>
      <w:r w:rsidRPr="008039B5">
        <w:rPr>
          <w:rFonts w:ascii="Times New Roman" w:hAnsi="Times New Roman" w:cs="Times New Roman"/>
          <w:sz w:val="24"/>
          <w:szCs w:val="24"/>
        </w:rPr>
        <w:t>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E56AF9">
        <w:rPr>
          <w:rFonts w:ascii="Times New Roman" w:hAnsi="Times New Roman" w:cs="Times New Roman"/>
          <w:sz w:val="24"/>
          <w:szCs w:val="24"/>
        </w:rPr>
        <w:t>ешение об участии</w:t>
      </w:r>
      <w:r w:rsidR="00007FA0">
        <w:rPr>
          <w:rFonts w:ascii="Times New Roman" w:hAnsi="Times New Roman" w:cs="Times New Roman"/>
          <w:sz w:val="24"/>
          <w:szCs w:val="24"/>
        </w:rPr>
        <w:t xml:space="preserve"> в аукционе №5</w:t>
      </w:r>
      <w:r w:rsidR="007006F2">
        <w:rPr>
          <w:rFonts w:ascii="Times New Roman" w:hAnsi="Times New Roman" w:cs="Times New Roman"/>
          <w:sz w:val="24"/>
          <w:szCs w:val="24"/>
        </w:rPr>
        <w:t xml:space="preserve"> 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________________</w:t>
      </w:r>
      <w:r w:rsidR="007006F2">
        <w:rPr>
          <w:rFonts w:ascii="Times New Roman" w:hAnsi="Times New Roman" w:cs="Times New Roman"/>
          <w:sz w:val="24"/>
          <w:szCs w:val="24"/>
        </w:rPr>
        <w:t>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</w:t>
      </w:r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006C26">
        <w:rPr>
          <w:rFonts w:ascii="Times New Roman" w:hAnsi="Times New Roman" w:cs="Times New Roman"/>
          <w:sz w:val="24"/>
          <w:szCs w:val="24"/>
        </w:rPr>
        <w:t>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097947">
        <w:rPr>
          <w:rFonts w:ascii="Times New Roman" w:hAnsi="Times New Roman" w:cs="Times New Roman"/>
          <w:sz w:val="24"/>
          <w:szCs w:val="24"/>
        </w:rPr>
        <w:t>_____________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861164">
        <w:rPr>
          <w:rFonts w:ascii="Times New Roman" w:hAnsi="Times New Roman" w:cs="Times New Roman"/>
          <w:sz w:val="24"/>
          <w:szCs w:val="24"/>
        </w:rPr>
        <w:t>20__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F25B86">
        <w:rPr>
          <w:rFonts w:ascii="Times New Roman" w:hAnsi="Times New Roman" w:cs="Times New Roman"/>
          <w:sz w:val="24"/>
          <w:szCs w:val="24"/>
        </w:rPr>
        <w:t>ся в Документации об аукционе №</w:t>
      </w:r>
      <w:r w:rsidR="00007FA0">
        <w:rPr>
          <w:rFonts w:ascii="Times New Roman" w:hAnsi="Times New Roman" w:cs="Times New Roman"/>
          <w:sz w:val="24"/>
          <w:szCs w:val="24"/>
        </w:rPr>
        <w:t>5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551222">
        <w:rPr>
          <w:rFonts w:ascii="Times New Roman" w:hAnsi="Times New Roman" w:cs="Times New Roman"/>
          <w:sz w:val="24"/>
          <w:szCs w:val="24"/>
        </w:rPr>
        <w:t>ционе №</w:t>
      </w:r>
      <w:r w:rsidR="00007FA0">
        <w:rPr>
          <w:rFonts w:ascii="Times New Roman" w:hAnsi="Times New Roman" w:cs="Times New Roman"/>
          <w:sz w:val="24"/>
          <w:szCs w:val="24"/>
        </w:rPr>
        <w:t>5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D812FB">
        <w:rPr>
          <w:rFonts w:ascii="Times New Roman" w:hAnsi="Times New Roman" w:cs="Times New Roman"/>
          <w:sz w:val="24"/>
          <w:szCs w:val="24"/>
        </w:rPr>
        <w:t>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CC7F1E">
        <w:rPr>
          <w:rFonts w:ascii="Times New Roman" w:hAnsi="Times New Roman" w:cs="Times New Roman"/>
          <w:sz w:val="24"/>
          <w:szCs w:val="24"/>
        </w:rPr>
        <w:t>м в Д</w:t>
      </w:r>
      <w:r w:rsidR="00551222">
        <w:rPr>
          <w:rFonts w:ascii="Times New Roman" w:hAnsi="Times New Roman" w:cs="Times New Roman"/>
          <w:sz w:val="24"/>
          <w:szCs w:val="24"/>
        </w:rPr>
        <w:t>окументации об аукционе №3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подпись)   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(расшифровка подписи:)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Заявка принята   «____» ______________ 20_____г.     </w:t>
      </w:r>
      <w:proofErr w:type="gramStart"/>
      <w:r w:rsidRPr="008039B5">
        <w:rPr>
          <w:rFonts w:ascii="Times New Roman" w:eastAsia="Arial" w:hAnsi="Times New Roman" w:cs="Times New Roman"/>
          <w:sz w:val="24"/>
          <w:szCs w:val="24"/>
        </w:rPr>
        <w:t>в  _</w:t>
      </w:r>
      <w:proofErr w:type="gramEnd"/>
      <w:r w:rsidRPr="008039B5">
        <w:rPr>
          <w:rFonts w:ascii="Times New Roman" w:eastAsia="Arial" w:hAnsi="Times New Roman" w:cs="Times New Roman"/>
          <w:sz w:val="24"/>
          <w:szCs w:val="24"/>
        </w:rPr>
        <w:t>_____ час. _______мин.</w:t>
      </w:r>
    </w:p>
    <w:p w:rsidR="005169EA" w:rsidRPr="001A5662" w:rsidRDefault="0014361F" w:rsidP="001A5662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D812FB">
        <w:rPr>
          <w:rFonts w:ascii="Times New Roman" w:eastAsia="Arial" w:hAnsi="Times New Roman" w:cs="Times New Roman"/>
          <w:sz w:val="24"/>
          <w:szCs w:val="24"/>
        </w:rPr>
        <w:t>______ /________________</w:t>
      </w:r>
    </w:p>
    <w:p w:rsidR="00861164" w:rsidRDefault="00861164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5169EA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61164">
        <w:rPr>
          <w:rFonts w:ascii="Times New Roman" w:hAnsi="Times New Roman" w:cs="Times New Roman"/>
          <w:b/>
          <w:bCs/>
          <w:sz w:val="24"/>
          <w:szCs w:val="24"/>
        </w:rPr>
        <w:t>«     » _________20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D4" w:rsidRDefault="00F250FD" w:rsidP="00006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D947D4">
        <w:rPr>
          <w:rFonts w:ascii="Times New Roman" w:hAnsi="Times New Roman" w:cs="Times New Roman"/>
          <w:sz w:val="24"/>
          <w:szCs w:val="24"/>
        </w:rPr>
        <w:t>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06C26" w:rsidRDefault="00D947D4" w:rsidP="00D94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F250FD"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</w:t>
      </w:r>
    </w:p>
    <w:p w:rsidR="00006C26" w:rsidRDefault="009772BE" w:rsidP="0000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</w:t>
      </w:r>
      <w:r w:rsidR="00F250FD">
        <w:rPr>
          <w:rFonts w:ascii="Times New Roman" w:hAnsi="Times New Roman" w:cs="Times New Roman"/>
          <w:sz w:val="24"/>
          <w:szCs w:val="24"/>
        </w:rPr>
        <w:t>,</w:t>
      </w:r>
    </w:p>
    <w:p w:rsidR="00006C26" w:rsidRDefault="00F250FD" w:rsidP="00006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</w:t>
      </w:r>
    </w:p>
    <w:p w:rsidR="00F250FD" w:rsidRPr="00F250FD" w:rsidRDefault="00F250FD" w:rsidP="00D94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D947D4">
        <w:rPr>
          <w:rFonts w:ascii="Times New Roman" w:hAnsi="Times New Roman" w:cs="Times New Roman"/>
          <w:sz w:val="24"/>
          <w:szCs w:val="24"/>
        </w:rPr>
        <w:t>итель для участия в аукционе №</w:t>
      </w:r>
      <w:r w:rsidR="00007FA0">
        <w:rPr>
          <w:rFonts w:ascii="Times New Roman" w:hAnsi="Times New Roman" w:cs="Times New Roman"/>
          <w:sz w:val="24"/>
          <w:szCs w:val="24"/>
        </w:rPr>
        <w:t>5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>,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 xml:space="preserve">й в </w:t>
      </w:r>
      <w:r w:rsidR="001A5662">
        <w:rPr>
          <w:rFonts w:ascii="Times New Roman" w:hAnsi="Times New Roman" w:cs="Times New Roman"/>
          <w:sz w:val="24"/>
          <w:szCs w:val="24"/>
        </w:rPr>
        <w:t>извещении</w:t>
      </w:r>
      <w:r w:rsidR="008210D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="00007FA0">
        <w:rPr>
          <w:rFonts w:ascii="Times New Roman" w:hAnsi="Times New Roman" w:cs="Times New Roman"/>
          <w:sz w:val="24"/>
          <w:szCs w:val="24"/>
        </w:rPr>
        <w:t xml:space="preserve"> №5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61164">
        <w:rPr>
          <w:rFonts w:ascii="Times New Roman" w:hAnsi="Times New Roman" w:cs="Times New Roman"/>
          <w:sz w:val="24"/>
          <w:szCs w:val="24"/>
        </w:rPr>
        <w:t>и в извеще</w:t>
      </w:r>
      <w:r w:rsidR="00007FA0">
        <w:rPr>
          <w:rFonts w:ascii="Times New Roman" w:hAnsi="Times New Roman" w:cs="Times New Roman"/>
          <w:sz w:val="24"/>
          <w:szCs w:val="24"/>
        </w:rPr>
        <w:t>нии об аукционе №5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Default="00F250FD" w:rsidP="00D812FB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__________________________</w:t>
      </w:r>
    </w:p>
    <w:p w:rsidR="005E6ACD" w:rsidRDefault="005E6ACD" w:rsidP="00D812FB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4F0168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202</w:t>
      </w:r>
      <w:r w:rsidR="00006C26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_,  именуемый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1.1.  «Продавец» продает, а «Покупатель» покупает и оплачивает цену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продажи  за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 xml:space="preserve"> земельный участок в соответствии с  Протоколом от  ______ №__ о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1.2. «Продавец» обязуется передать в собственность «Покупателя», а «Покупатель» принять  и оплатить в соответствии с условиями настоящего договора земельный участок площадью ___ кв.м,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2.1. Установленная по результатам аукциона </w:t>
      </w:r>
      <w:proofErr w:type="gramStart"/>
      <w:r w:rsidRPr="005169EA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5169EA">
        <w:rPr>
          <w:rFonts w:ascii="Times New Roman" w:hAnsi="Times New Roman" w:cs="Times New Roman"/>
          <w:sz w:val="24"/>
          <w:szCs w:val="24"/>
        </w:rPr>
        <w:t>______ цена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</w:t>
      </w:r>
      <w:r w:rsidR="00184D05">
        <w:rPr>
          <w:rFonts w:ascii="Times New Roman" w:hAnsi="Times New Roman" w:cs="Times New Roman"/>
          <w:sz w:val="24"/>
          <w:szCs w:val="24"/>
        </w:rPr>
        <w:t xml:space="preserve"> 2.4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r w:rsidR="001A5662">
        <w:rPr>
          <w:rFonts w:ascii="Times New Roman" w:hAnsi="Times New Roman" w:cs="Times New Roman"/>
          <w:sz w:val="24"/>
          <w:szCs w:val="24"/>
        </w:rPr>
        <w:t>в</w:t>
      </w:r>
      <w:r w:rsidR="004A10EF" w:rsidRPr="005169EA">
        <w:rPr>
          <w:rFonts w:ascii="Times New Roman" w:hAnsi="Times New Roman" w:cs="Times New Roman"/>
          <w:sz w:val="24"/>
          <w:szCs w:val="24"/>
        </w:rPr>
        <w:t>несенным в момент заключения Договора. Остальн</w:t>
      </w:r>
      <w:r>
        <w:rPr>
          <w:rFonts w:ascii="Times New Roman" w:hAnsi="Times New Roman" w:cs="Times New Roman"/>
          <w:sz w:val="24"/>
          <w:szCs w:val="24"/>
        </w:rPr>
        <w:t xml:space="preserve">ая, подлежащая уплате сумма за </w:t>
      </w:r>
      <w:r w:rsidR="004A10EF" w:rsidRPr="005169EA">
        <w:rPr>
          <w:rFonts w:ascii="Times New Roman" w:hAnsi="Times New Roman" w:cs="Times New Roman"/>
          <w:sz w:val="24"/>
          <w:szCs w:val="24"/>
        </w:rPr>
        <w:t>земельный участок ___________ рублей должна быть внесена «Покупателем» по ре</w:t>
      </w:r>
      <w:r>
        <w:rPr>
          <w:rFonts w:ascii="Times New Roman" w:hAnsi="Times New Roman" w:cs="Times New Roman"/>
          <w:sz w:val="24"/>
          <w:szCs w:val="24"/>
        </w:rPr>
        <w:t>квизитам, указанным в пункте 2.4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2.4</w:t>
      </w:r>
      <w:r w:rsidR="004A10EF" w:rsidRPr="005169EA">
        <w:rPr>
          <w:rFonts w:ascii="Times New Roman" w:hAnsi="Times New Roman" w:cs="Times New Roman"/>
          <w:sz w:val="24"/>
          <w:szCs w:val="24"/>
        </w:rPr>
        <w:t>. Реквизиты для перечисления суммы платежа за земельный</w:t>
      </w:r>
      <w:r w:rsidR="00D50D49">
        <w:rPr>
          <w:rFonts w:ascii="Times New Roman" w:hAnsi="Times New Roman" w:cs="Times New Roman"/>
          <w:sz w:val="24"/>
          <w:szCs w:val="24"/>
        </w:rPr>
        <w:t xml:space="preserve"> участок, указанной в пункте 2.1.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Отделение Красноярск Банка России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УФК по Красноярскому краю г. Красноярск;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р/счёт 03100643000000011900;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л/с 04193015270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ИНН 2437000340;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КПП 243701001;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ОКТМО 04654000;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КБК </w:t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>24111406013050000430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БИК 010407105</w:t>
      </w:r>
    </w:p>
    <w:p w:rsidR="004A10EF" w:rsidRPr="005169EA" w:rsidRDefault="004A10EF" w:rsidP="00D947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4.2.2</w:t>
      </w:r>
      <w:r w:rsidRPr="005169EA">
        <w:rPr>
          <w:rFonts w:ascii="Times New Roman" w:hAnsi="Times New Roman" w:cs="Times New Roman"/>
          <w:sz w:val="24"/>
          <w:szCs w:val="24"/>
        </w:rPr>
        <w:t xml:space="preserve">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4.2.3</w:t>
      </w:r>
      <w:r w:rsidRPr="005169EA">
        <w:rPr>
          <w:rFonts w:ascii="Times New Roman" w:hAnsi="Times New Roman" w:cs="Times New Roman"/>
          <w:sz w:val="24"/>
          <w:szCs w:val="24"/>
        </w:rPr>
        <w:t>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45548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3F6B14" w:rsidRPr="005169EA" w:rsidRDefault="003F6B14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E56AF9" w:rsidRDefault="00E56AF9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551222" w:rsidRDefault="0055122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земельного участка №_____</w:t>
      </w:r>
    </w:p>
    <w:p w:rsidR="004A10EF" w:rsidRPr="005169EA" w:rsidRDefault="00006C26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</w:t>
      </w:r>
      <w:r w:rsidR="005240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1A5662">
        <w:rPr>
          <w:rFonts w:ascii="Times New Roman" w:hAnsi="Times New Roman" w:cs="Times New Roman"/>
          <w:sz w:val="24"/>
          <w:szCs w:val="24"/>
        </w:rPr>
        <w:t>«_</w:t>
      </w:r>
      <w:r w:rsidR="00006C26">
        <w:rPr>
          <w:rFonts w:ascii="Times New Roman" w:hAnsi="Times New Roman" w:cs="Times New Roman"/>
          <w:sz w:val="24"/>
          <w:szCs w:val="24"/>
        </w:rPr>
        <w:t>__»___________20</w:t>
      </w:r>
      <w:r w:rsidR="00D812FB">
        <w:rPr>
          <w:rFonts w:ascii="Times New Roman" w:hAnsi="Times New Roman" w:cs="Times New Roman"/>
          <w:sz w:val="24"/>
          <w:szCs w:val="24"/>
        </w:rPr>
        <w:t>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="006C6B99">
        <w:rPr>
          <w:rFonts w:ascii="Times New Roman" w:hAnsi="Times New Roman" w:cs="Times New Roman"/>
          <w:sz w:val="24"/>
          <w:szCs w:val="24"/>
        </w:rPr>
        <w:t>г.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с. Туруханск</w:t>
      </w:r>
    </w:p>
    <w:p w:rsidR="004A10EF" w:rsidRPr="005169EA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>____ именуемый «Покупатель», с другой стороны,  принимает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кв.м,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Pr="005169EA">
        <w:rPr>
          <w:rFonts w:ascii="Times New Roman" w:hAnsi="Times New Roman" w:cs="Times New Roman"/>
          <w:sz w:val="24"/>
          <w:szCs w:val="24"/>
        </w:rPr>
        <w:t>__________, разрешенное испо</w:t>
      </w:r>
      <w:r w:rsidR="00AB6260">
        <w:rPr>
          <w:rFonts w:ascii="Times New Roman" w:hAnsi="Times New Roman" w:cs="Times New Roman"/>
          <w:sz w:val="24"/>
          <w:szCs w:val="24"/>
        </w:rPr>
        <w:t xml:space="preserve">льзование: _________________,  </w:t>
      </w:r>
      <w:r w:rsidRPr="005169EA">
        <w:rPr>
          <w:rFonts w:ascii="Times New Roman" w:hAnsi="Times New Roman" w:cs="Times New Roman"/>
          <w:sz w:val="24"/>
          <w:szCs w:val="24"/>
        </w:rPr>
        <w:t>на основании договора купли-продажи земельного участка №</w:t>
      </w:r>
      <w:r w:rsidR="00D812FB">
        <w:rPr>
          <w:rFonts w:ascii="Times New Roman" w:hAnsi="Times New Roman" w:cs="Times New Roman"/>
          <w:sz w:val="24"/>
          <w:szCs w:val="24"/>
        </w:rPr>
        <w:t>____ от «____»______________202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Pr="005169EA">
        <w:rPr>
          <w:rFonts w:ascii="Times New Roman" w:hAnsi="Times New Roman" w:cs="Times New Roman"/>
          <w:sz w:val="24"/>
          <w:szCs w:val="24"/>
        </w:rPr>
        <w:t>г., в надлежащем состоянии, пригодном для использования по целевому назначению и разрешенному использованию.  «Стороны»  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</w:t>
      </w:r>
      <w:r w:rsidR="00D812FB">
        <w:rPr>
          <w:rFonts w:ascii="Times New Roman" w:hAnsi="Times New Roman" w:cs="Times New Roman"/>
          <w:sz w:val="24"/>
          <w:szCs w:val="24"/>
        </w:rPr>
        <w:t xml:space="preserve">П.         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12F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(подпись)               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D812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 w15:restartNumberingAfterBreak="0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 w15:restartNumberingAfterBreak="0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 w15:restartNumberingAfterBreak="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5389D"/>
    <w:rsid w:val="000029CD"/>
    <w:rsid w:val="00006C26"/>
    <w:rsid w:val="0000743F"/>
    <w:rsid w:val="00007FA0"/>
    <w:rsid w:val="00010059"/>
    <w:rsid w:val="00013F7C"/>
    <w:rsid w:val="0002280D"/>
    <w:rsid w:val="00034440"/>
    <w:rsid w:val="00041904"/>
    <w:rsid w:val="000453B9"/>
    <w:rsid w:val="00052D1B"/>
    <w:rsid w:val="000546AF"/>
    <w:rsid w:val="00072D28"/>
    <w:rsid w:val="00073CF9"/>
    <w:rsid w:val="00083A97"/>
    <w:rsid w:val="000868CB"/>
    <w:rsid w:val="00090736"/>
    <w:rsid w:val="00095320"/>
    <w:rsid w:val="0009540B"/>
    <w:rsid w:val="00097947"/>
    <w:rsid w:val="000A0F19"/>
    <w:rsid w:val="000A5C06"/>
    <w:rsid w:val="000C5BB0"/>
    <w:rsid w:val="000C626C"/>
    <w:rsid w:val="000C76EE"/>
    <w:rsid w:val="000C7891"/>
    <w:rsid w:val="000C7CDA"/>
    <w:rsid w:val="000D21DE"/>
    <w:rsid w:val="000E00E8"/>
    <w:rsid w:val="000F290A"/>
    <w:rsid w:val="000F2FAF"/>
    <w:rsid w:val="000F5370"/>
    <w:rsid w:val="00105996"/>
    <w:rsid w:val="00116E33"/>
    <w:rsid w:val="001173AF"/>
    <w:rsid w:val="00132370"/>
    <w:rsid w:val="0014361F"/>
    <w:rsid w:val="0015389D"/>
    <w:rsid w:val="001559AA"/>
    <w:rsid w:val="00164EA2"/>
    <w:rsid w:val="00184D05"/>
    <w:rsid w:val="001860BB"/>
    <w:rsid w:val="001A302F"/>
    <w:rsid w:val="001A5662"/>
    <w:rsid w:val="001A6B2A"/>
    <w:rsid w:val="001A6CEF"/>
    <w:rsid w:val="001B72FA"/>
    <w:rsid w:val="001B7378"/>
    <w:rsid w:val="001C0A1A"/>
    <w:rsid w:val="001C2216"/>
    <w:rsid w:val="001C6998"/>
    <w:rsid w:val="001C73DB"/>
    <w:rsid w:val="001D1789"/>
    <w:rsid w:val="001D3ECB"/>
    <w:rsid w:val="001E20C3"/>
    <w:rsid w:val="001E3570"/>
    <w:rsid w:val="001E6C9F"/>
    <w:rsid w:val="001E6D28"/>
    <w:rsid w:val="001F3C42"/>
    <w:rsid w:val="00200222"/>
    <w:rsid w:val="00204B76"/>
    <w:rsid w:val="00207E5A"/>
    <w:rsid w:val="00212252"/>
    <w:rsid w:val="00215EC0"/>
    <w:rsid w:val="00216927"/>
    <w:rsid w:val="00220E27"/>
    <w:rsid w:val="00222D3A"/>
    <w:rsid w:val="00226664"/>
    <w:rsid w:val="002362D0"/>
    <w:rsid w:val="00244221"/>
    <w:rsid w:val="00244267"/>
    <w:rsid w:val="002448F0"/>
    <w:rsid w:val="002513A3"/>
    <w:rsid w:val="002541E3"/>
    <w:rsid w:val="002644DD"/>
    <w:rsid w:val="00264F85"/>
    <w:rsid w:val="0027359C"/>
    <w:rsid w:val="00274D50"/>
    <w:rsid w:val="002824A2"/>
    <w:rsid w:val="002A0114"/>
    <w:rsid w:val="002A2569"/>
    <w:rsid w:val="002A50D9"/>
    <w:rsid w:val="002B2BA3"/>
    <w:rsid w:val="002B58F0"/>
    <w:rsid w:val="002B7A56"/>
    <w:rsid w:val="002D40C0"/>
    <w:rsid w:val="002E0708"/>
    <w:rsid w:val="002F08D1"/>
    <w:rsid w:val="002F22F5"/>
    <w:rsid w:val="002F3D4E"/>
    <w:rsid w:val="002F7C0C"/>
    <w:rsid w:val="00302D99"/>
    <w:rsid w:val="0030786D"/>
    <w:rsid w:val="003241E6"/>
    <w:rsid w:val="00327881"/>
    <w:rsid w:val="00332F36"/>
    <w:rsid w:val="00337F4E"/>
    <w:rsid w:val="00341144"/>
    <w:rsid w:val="003417BD"/>
    <w:rsid w:val="003531A8"/>
    <w:rsid w:val="003540BC"/>
    <w:rsid w:val="003579FB"/>
    <w:rsid w:val="003613C8"/>
    <w:rsid w:val="0036250D"/>
    <w:rsid w:val="0036747C"/>
    <w:rsid w:val="0037281E"/>
    <w:rsid w:val="0038069C"/>
    <w:rsid w:val="00380F2B"/>
    <w:rsid w:val="00392E2C"/>
    <w:rsid w:val="003B057A"/>
    <w:rsid w:val="003B3456"/>
    <w:rsid w:val="003C11D0"/>
    <w:rsid w:val="003C4DA9"/>
    <w:rsid w:val="003C5F88"/>
    <w:rsid w:val="003C6258"/>
    <w:rsid w:val="003C646B"/>
    <w:rsid w:val="003C6E7F"/>
    <w:rsid w:val="003D0B6E"/>
    <w:rsid w:val="003F17C5"/>
    <w:rsid w:val="003F6B14"/>
    <w:rsid w:val="00414056"/>
    <w:rsid w:val="0041621A"/>
    <w:rsid w:val="004170CE"/>
    <w:rsid w:val="004217B3"/>
    <w:rsid w:val="004414E2"/>
    <w:rsid w:val="00445DDD"/>
    <w:rsid w:val="00457AD6"/>
    <w:rsid w:val="0046629F"/>
    <w:rsid w:val="0046730F"/>
    <w:rsid w:val="00477292"/>
    <w:rsid w:val="00492FED"/>
    <w:rsid w:val="004A10EF"/>
    <w:rsid w:val="004A5234"/>
    <w:rsid w:val="004A6990"/>
    <w:rsid w:val="004B2B5C"/>
    <w:rsid w:val="004B3F1E"/>
    <w:rsid w:val="004B623F"/>
    <w:rsid w:val="004C1E8D"/>
    <w:rsid w:val="004C376C"/>
    <w:rsid w:val="004E2886"/>
    <w:rsid w:val="004E773E"/>
    <w:rsid w:val="004F0168"/>
    <w:rsid w:val="004F3A9D"/>
    <w:rsid w:val="004F56C5"/>
    <w:rsid w:val="0050441C"/>
    <w:rsid w:val="00504943"/>
    <w:rsid w:val="00506E38"/>
    <w:rsid w:val="005169EA"/>
    <w:rsid w:val="005230A8"/>
    <w:rsid w:val="00524011"/>
    <w:rsid w:val="00532978"/>
    <w:rsid w:val="00533453"/>
    <w:rsid w:val="005474E4"/>
    <w:rsid w:val="00551222"/>
    <w:rsid w:val="00556F1A"/>
    <w:rsid w:val="005578F9"/>
    <w:rsid w:val="00566A6B"/>
    <w:rsid w:val="00581DE3"/>
    <w:rsid w:val="0058250C"/>
    <w:rsid w:val="005A2BFE"/>
    <w:rsid w:val="005A318B"/>
    <w:rsid w:val="005B4C08"/>
    <w:rsid w:val="005B77D2"/>
    <w:rsid w:val="005C5B41"/>
    <w:rsid w:val="005C63D9"/>
    <w:rsid w:val="005E17D4"/>
    <w:rsid w:val="005E6ACD"/>
    <w:rsid w:val="005E72B8"/>
    <w:rsid w:val="005E749F"/>
    <w:rsid w:val="005E7E31"/>
    <w:rsid w:val="0060076B"/>
    <w:rsid w:val="00602156"/>
    <w:rsid w:val="00611F59"/>
    <w:rsid w:val="00627EB0"/>
    <w:rsid w:val="00641D85"/>
    <w:rsid w:val="0066207B"/>
    <w:rsid w:val="00662400"/>
    <w:rsid w:val="00664438"/>
    <w:rsid w:val="00665FF3"/>
    <w:rsid w:val="006709EB"/>
    <w:rsid w:val="0067530E"/>
    <w:rsid w:val="006767E7"/>
    <w:rsid w:val="00686860"/>
    <w:rsid w:val="00687990"/>
    <w:rsid w:val="006A1171"/>
    <w:rsid w:val="006A2D2F"/>
    <w:rsid w:val="006A5E35"/>
    <w:rsid w:val="006B3CE7"/>
    <w:rsid w:val="006C6B99"/>
    <w:rsid w:val="006C72A5"/>
    <w:rsid w:val="006C7302"/>
    <w:rsid w:val="006D1F3C"/>
    <w:rsid w:val="006D3AFF"/>
    <w:rsid w:val="006D4635"/>
    <w:rsid w:val="006E58E4"/>
    <w:rsid w:val="006E7995"/>
    <w:rsid w:val="006E7EDD"/>
    <w:rsid w:val="006F3399"/>
    <w:rsid w:val="006F44B5"/>
    <w:rsid w:val="007006F2"/>
    <w:rsid w:val="007072D5"/>
    <w:rsid w:val="00710DCB"/>
    <w:rsid w:val="007140A5"/>
    <w:rsid w:val="0072362F"/>
    <w:rsid w:val="00735EC9"/>
    <w:rsid w:val="00742499"/>
    <w:rsid w:val="00746BC6"/>
    <w:rsid w:val="00746BF1"/>
    <w:rsid w:val="00753A70"/>
    <w:rsid w:val="007622FF"/>
    <w:rsid w:val="00765D9C"/>
    <w:rsid w:val="0077097D"/>
    <w:rsid w:val="00770E44"/>
    <w:rsid w:val="00783685"/>
    <w:rsid w:val="007875D7"/>
    <w:rsid w:val="007A3D26"/>
    <w:rsid w:val="007B1F34"/>
    <w:rsid w:val="007B7C10"/>
    <w:rsid w:val="007C28CD"/>
    <w:rsid w:val="007C3D73"/>
    <w:rsid w:val="007D0099"/>
    <w:rsid w:val="007D4DA7"/>
    <w:rsid w:val="007E5940"/>
    <w:rsid w:val="007E5A46"/>
    <w:rsid w:val="007F5AF2"/>
    <w:rsid w:val="008039B5"/>
    <w:rsid w:val="008210D0"/>
    <w:rsid w:val="00821525"/>
    <w:rsid w:val="0083080B"/>
    <w:rsid w:val="00831940"/>
    <w:rsid w:val="00833199"/>
    <w:rsid w:val="008370E4"/>
    <w:rsid w:val="0084508D"/>
    <w:rsid w:val="00857D4D"/>
    <w:rsid w:val="00861164"/>
    <w:rsid w:val="008702B1"/>
    <w:rsid w:val="00882214"/>
    <w:rsid w:val="0088547C"/>
    <w:rsid w:val="00887FA3"/>
    <w:rsid w:val="00892EA8"/>
    <w:rsid w:val="00893E42"/>
    <w:rsid w:val="00895BF4"/>
    <w:rsid w:val="00895D83"/>
    <w:rsid w:val="008A3F0A"/>
    <w:rsid w:val="008B7020"/>
    <w:rsid w:val="008C1BC3"/>
    <w:rsid w:val="008C6922"/>
    <w:rsid w:val="008D4479"/>
    <w:rsid w:val="008E216D"/>
    <w:rsid w:val="008E2982"/>
    <w:rsid w:val="008E45D3"/>
    <w:rsid w:val="008F4167"/>
    <w:rsid w:val="009057C2"/>
    <w:rsid w:val="00921438"/>
    <w:rsid w:val="00921D3F"/>
    <w:rsid w:val="009239E6"/>
    <w:rsid w:val="00925003"/>
    <w:rsid w:val="009264A4"/>
    <w:rsid w:val="0092792C"/>
    <w:rsid w:val="00930C3B"/>
    <w:rsid w:val="0094349C"/>
    <w:rsid w:val="009436B4"/>
    <w:rsid w:val="009436FB"/>
    <w:rsid w:val="00950086"/>
    <w:rsid w:val="0095736C"/>
    <w:rsid w:val="00971C00"/>
    <w:rsid w:val="00975B3D"/>
    <w:rsid w:val="009772BE"/>
    <w:rsid w:val="009A5E71"/>
    <w:rsid w:val="009C594D"/>
    <w:rsid w:val="009D030E"/>
    <w:rsid w:val="009D1780"/>
    <w:rsid w:val="009E5629"/>
    <w:rsid w:val="00A12A00"/>
    <w:rsid w:val="00A15138"/>
    <w:rsid w:val="00A201A6"/>
    <w:rsid w:val="00A428B7"/>
    <w:rsid w:val="00A51AD7"/>
    <w:rsid w:val="00A51BEA"/>
    <w:rsid w:val="00A534BC"/>
    <w:rsid w:val="00A53898"/>
    <w:rsid w:val="00A60CAE"/>
    <w:rsid w:val="00A647E6"/>
    <w:rsid w:val="00A726A2"/>
    <w:rsid w:val="00A73488"/>
    <w:rsid w:val="00A77837"/>
    <w:rsid w:val="00A8118F"/>
    <w:rsid w:val="00A8207D"/>
    <w:rsid w:val="00A82A52"/>
    <w:rsid w:val="00A842E8"/>
    <w:rsid w:val="00A84412"/>
    <w:rsid w:val="00A956A3"/>
    <w:rsid w:val="00AA054E"/>
    <w:rsid w:val="00AA1E07"/>
    <w:rsid w:val="00AA4D4B"/>
    <w:rsid w:val="00AB6260"/>
    <w:rsid w:val="00AB719F"/>
    <w:rsid w:val="00AD16AE"/>
    <w:rsid w:val="00AD49EF"/>
    <w:rsid w:val="00AE0169"/>
    <w:rsid w:val="00AE0E08"/>
    <w:rsid w:val="00AE21F8"/>
    <w:rsid w:val="00AE78AF"/>
    <w:rsid w:val="00AF7D92"/>
    <w:rsid w:val="00B03C2F"/>
    <w:rsid w:val="00B1101D"/>
    <w:rsid w:val="00B503E7"/>
    <w:rsid w:val="00B50696"/>
    <w:rsid w:val="00B56C14"/>
    <w:rsid w:val="00B65D31"/>
    <w:rsid w:val="00B66013"/>
    <w:rsid w:val="00B67991"/>
    <w:rsid w:val="00B67D54"/>
    <w:rsid w:val="00B729BC"/>
    <w:rsid w:val="00BA47F3"/>
    <w:rsid w:val="00BA4DD8"/>
    <w:rsid w:val="00BA69A0"/>
    <w:rsid w:val="00BC0DF1"/>
    <w:rsid w:val="00BC179D"/>
    <w:rsid w:val="00BE2903"/>
    <w:rsid w:val="00BE3156"/>
    <w:rsid w:val="00BF100A"/>
    <w:rsid w:val="00BF3FF8"/>
    <w:rsid w:val="00C01B67"/>
    <w:rsid w:val="00C04ED4"/>
    <w:rsid w:val="00C069A7"/>
    <w:rsid w:val="00C140D4"/>
    <w:rsid w:val="00C258B7"/>
    <w:rsid w:val="00C42919"/>
    <w:rsid w:val="00C478C1"/>
    <w:rsid w:val="00C51F81"/>
    <w:rsid w:val="00C5790B"/>
    <w:rsid w:val="00C720A2"/>
    <w:rsid w:val="00C75E9F"/>
    <w:rsid w:val="00C82467"/>
    <w:rsid w:val="00C85841"/>
    <w:rsid w:val="00C9462F"/>
    <w:rsid w:val="00CB0D8A"/>
    <w:rsid w:val="00CB6EE2"/>
    <w:rsid w:val="00CC356A"/>
    <w:rsid w:val="00CC6017"/>
    <w:rsid w:val="00CC7F1E"/>
    <w:rsid w:val="00CD42E6"/>
    <w:rsid w:val="00CD7CB5"/>
    <w:rsid w:val="00CE4197"/>
    <w:rsid w:val="00CE6500"/>
    <w:rsid w:val="00D01731"/>
    <w:rsid w:val="00D04FA7"/>
    <w:rsid w:val="00D330AE"/>
    <w:rsid w:val="00D37A40"/>
    <w:rsid w:val="00D46309"/>
    <w:rsid w:val="00D50D49"/>
    <w:rsid w:val="00D564B8"/>
    <w:rsid w:val="00D57260"/>
    <w:rsid w:val="00D71204"/>
    <w:rsid w:val="00D80F9A"/>
    <w:rsid w:val="00D812FB"/>
    <w:rsid w:val="00D8187A"/>
    <w:rsid w:val="00D83608"/>
    <w:rsid w:val="00D8751D"/>
    <w:rsid w:val="00D9287D"/>
    <w:rsid w:val="00D947D4"/>
    <w:rsid w:val="00D95D82"/>
    <w:rsid w:val="00DA0FEE"/>
    <w:rsid w:val="00DA1DFD"/>
    <w:rsid w:val="00DA575C"/>
    <w:rsid w:val="00DB0A01"/>
    <w:rsid w:val="00DB76DA"/>
    <w:rsid w:val="00DC085C"/>
    <w:rsid w:val="00DC0C21"/>
    <w:rsid w:val="00DD4B5B"/>
    <w:rsid w:val="00DE17A5"/>
    <w:rsid w:val="00DF16C6"/>
    <w:rsid w:val="00DF2D87"/>
    <w:rsid w:val="00DF2DDF"/>
    <w:rsid w:val="00DF51E0"/>
    <w:rsid w:val="00DF6AF9"/>
    <w:rsid w:val="00E041B3"/>
    <w:rsid w:val="00E053E1"/>
    <w:rsid w:val="00E10640"/>
    <w:rsid w:val="00E14482"/>
    <w:rsid w:val="00E21627"/>
    <w:rsid w:val="00E21DBC"/>
    <w:rsid w:val="00E24163"/>
    <w:rsid w:val="00E360A9"/>
    <w:rsid w:val="00E4753C"/>
    <w:rsid w:val="00E47CF9"/>
    <w:rsid w:val="00E53F60"/>
    <w:rsid w:val="00E54BC1"/>
    <w:rsid w:val="00E56AF9"/>
    <w:rsid w:val="00E62D90"/>
    <w:rsid w:val="00E670DF"/>
    <w:rsid w:val="00E67147"/>
    <w:rsid w:val="00E7192B"/>
    <w:rsid w:val="00E73784"/>
    <w:rsid w:val="00E74F59"/>
    <w:rsid w:val="00E80DFD"/>
    <w:rsid w:val="00E93334"/>
    <w:rsid w:val="00EA0E0B"/>
    <w:rsid w:val="00EA56E2"/>
    <w:rsid w:val="00EB0E2B"/>
    <w:rsid w:val="00EB5692"/>
    <w:rsid w:val="00EB5A89"/>
    <w:rsid w:val="00ED3E1C"/>
    <w:rsid w:val="00ED5E13"/>
    <w:rsid w:val="00ED6CEF"/>
    <w:rsid w:val="00EE4304"/>
    <w:rsid w:val="00EF2E1E"/>
    <w:rsid w:val="00EF54F2"/>
    <w:rsid w:val="00F13DCD"/>
    <w:rsid w:val="00F248E9"/>
    <w:rsid w:val="00F250FD"/>
    <w:rsid w:val="00F25B86"/>
    <w:rsid w:val="00F25D3C"/>
    <w:rsid w:val="00F4659F"/>
    <w:rsid w:val="00F47F56"/>
    <w:rsid w:val="00F50197"/>
    <w:rsid w:val="00F50631"/>
    <w:rsid w:val="00F546E5"/>
    <w:rsid w:val="00F56B27"/>
    <w:rsid w:val="00F62AB4"/>
    <w:rsid w:val="00F664B7"/>
    <w:rsid w:val="00F76776"/>
    <w:rsid w:val="00F76DBF"/>
    <w:rsid w:val="00F808CD"/>
    <w:rsid w:val="00F82F3B"/>
    <w:rsid w:val="00F87F50"/>
    <w:rsid w:val="00F9015E"/>
    <w:rsid w:val="00F90BEB"/>
    <w:rsid w:val="00F95BC2"/>
    <w:rsid w:val="00FA1342"/>
    <w:rsid w:val="00FB7ED8"/>
    <w:rsid w:val="00FD2970"/>
    <w:rsid w:val="00FD6714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821A26-4740-48E6-BB04-DFE47CC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tr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7E34-A679-4B5F-BCE6-09AFF089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5510</Words>
  <Characters>31409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Секретарь</cp:lastModifiedBy>
  <cp:revision>3</cp:revision>
  <cp:lastPrinted>2022-07-06T07:19:00Z</cp:lastPrinted>
  <dcterms:created xsi:type="dcterms:W3CDTF">2022-07-01T11:12:00Z</dcterms:created>
  <dcterms:modified xsi:type="dcterms:W3CDTF">2022-07-06T07:19:00Z</dcterms:modified>
</cp:coreProperties>
</file>