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5F" w:rsidRDefault="0034025F" w:rsidP="0034025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25F" w:rsidRDefault="0034025F" w:rsidP="0034025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34025F" w:rsidRDefault="0034025F" w:rsidP="0034025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ТУРУХАНСКИЙ РАЙОННЫЙ СОВЕТ ДЕПУТАТОВ</w:t>
      </w:r>
    </w:p>
    <w:p w:rsidR="0034025F" w:rsidRDefault="0034025F" w:rsidP="0034025F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КРАСНОЯРСКОГО КРАЯ</w:t>
      </w:r>
    </w:p>
    <w:p w:rsidR="0034025F" w:rsidRPr="002D6EF7" w:rsidRDefault="0034025F" w:rsidP="0034025F">
      <w:pPr>
        <w:jc w:val="center"/>
        <w:rPr>
          <w:sz w:val="26"/>
          <w:szCs w:val="26"/>
        </w:rPr>
      </w:pPr>
    </w:p>
    <w:p w:rsidR="0034025F" w:rsidRDefault="0034025F" w:rsidP="0034025F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</w:t>
      </w:r>
    </w:p>
    <w:p w:rsidR="0034025F" w:rsidRPr="002D6EF7" w:rsidRDefault="0034025F" w:rsidP="0034025F">
      <w:pPr>
        <w:rPr>
          <w:sz w:val="26"/>
          <w:szCs w:val="26"/>
          <w:lang w:eastAsia="en-US"/>
        </w:rPr>
      </w:pPr>
    </w:p>
    <w:p w:rsidR="0034025F" w:rsidRPr="00C57E4C" w:rsidRDefault="00B51269" w:rsidP="0034025F">
      <w:pPr>
        <w:rPr>
          <w:sz w:val="28"/>
          <w:szCs w:val="28"/>
        </w:rPr>
      </w:pPr>
      <w:r>
        <w:rPr>
          <w:sz w:val="28"/>
          <w:szCs w:val="28"/>
          <w:lang w:eastAsia="en-US"/>
        </w:rPr>
        <w:t>16</w:t>
      </w:r>
      <w:r w:rsidR="00F06615">
        <w:rPr>
          <w:sz w:val="28"/>
          <w:szCs w:val="28"/>
          <w:lang w:eastAsia="en-US"/>
        </w:rPr>
        <w:t>.03.2016</w:t>
      </w:r>
      <w:r w:rsidR="0034025F" w:rsidRPr="00C57E4C">
        <w:rPr>
          <w:sz w:val="28"/>
          <w:szCs w:val="28"/>
          <w:lang w:eastAsia="en-US"/>
        </w:rPr>
        <w:t xml:space="preserve">                                       с. Туруханск                                     </w:t>
      </w:r>
      <w:r w:rsidR="00E36077" w:rsidRPr="00C57E4C">
        <w:rPr>
          <w:sz w:val="28"/>
          <w:szCs w:val="28"/>
          <w:lang w:eastAsia="en-US"/>
        </w:rPr>
        <w:t xml:space="preserve">      </w:t>
      </w:r>
      <w:r w:rsidR="0034025F" w:rsidRPr="00C57E4C">
        <w:rPr>
          <w:sz w:val="28"/>
          <w:szCs w:val="28"/>
          <w:lang w:eastAsia="en-US"/>
        </w:rPr>
        <w:t>№</w:t>
      </w:r>
      <w:r w:rsidR="00F06615">
        <w:rPr>
          <w:sz w:val="28"/>
          <w:szCs w:val="28"/>
          <w:lang w:eastAsia="en-US"/>
        </w:rPr>
        <w:t xml:space="preserve"> 4</w:t>
      </w:r>
      <w:r w:rsidR="004B44A4">
        <w:rPr>
          <w:sz w:val="28"/>
          <w:szCs w:val="28"/>
          <w:lang w:eastAsia="en-US"/>
        </w:rPr>
        <w:t xml:space="preserve"> </w:t>
      </w:r>
      <w:r w:rsidR="00F06615">
        <w:rPr>
          <w:sz w:val="28"/>
          <w:szCs w:val="28"/>
          <w:lang w:eastAsia="en-US"/>
        </w:rPr>
        <w:t>-</w:t>
      </w:r>
      <w:r w:rsidR="00F03BCC">
        <w:rPr>
          <w:sz w:val="28"/>
          <w:szCs w:val="28"/>
          <w:lang w:eastAsia="en-US"/>
        </w:rPr>
        <w:t xml:space="preserve"> 57</w:t>
      </w:r>
      <w:bookmarkStart w:id="0" w:name="_GoBack"/>
      <w:bookmarkEnd w:id="0"/>
    </w:p>
    <w:p w:rsidR="0034025F" w:rsidRPr="00C57E4C" w:rsidRDefault="006A7D8E" w:rsidP="0034025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4025F" w:rsidRPr="00C57E4C" w:rsidRDefault="00F5065A" w:rsidP="004B44A4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57E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="0054769B" w:rsidRPr="00C57E4C">
        <w:rPr>
          <w:rFonts w:ascii="Times New Roman" w:hAnsi="Times New Roman" w:cs="Times New Roman"/>
          <w:b w:val="0"/>
          <w:bCs w:val="0"/>
          <w:sz w:val="28"/>
          <w:szCs w:val="28"/>
        </w:rPr>
        <w:t>внесени</w:t>
      </w:r>
      <w:r w:rsidRPr="00C57E4C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4769B" w:rsidRPr="00C57E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4025F" w:rsidRPr="00C57E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изменений в </w:t>
      </w:r>
      <w:r w:rsidRPr="00C57E4C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решение Туруханского районного Совета депутатов</w:t>
      </w:r>
      <w:r w:rsidRPr="00C57E4C">
        <w:rPr>
          <w:rFonts w:ascii="Times New Roman" w:hAnsi="Times New Roman" w:cs="Times New Roman"/>
          <w:b w:val="0"/>
          <w:sz w:val="28"/>
          <w:szCs w:val="28"/>
        </w:rPr>
        <w:t xml:space="preserve"> от 09.08.2013 № 25-365 «Об утверждении </w:t>
      </w:r>
      <w:r w:rsidR="0034025F" w:rsidRPr="00C57E4C">
        <w:rPr>
          <w:rFonts w:ascii="Times New Roman" w:hAnsi="Times New Roman" w:cs="Times New Roman"/>
          <w:b w:val="0"/>
          <w:sz w:val="28"/>
          <w:szCs w:val="28"/>
        </w:rPr>
        <w:t>правил землепользования и застройки межселенной территории Туруханского района</w:t>
      </w:r>
      <w:r w:rsidRPr="00C57E4C">
        <w:rPr>
          <w:rFonts w:ascii="Times New Roman" w:hAnsi="Times New Roman" w:cs="Times New Roman"/>
          <w:b w:val="0"/>
          <w:sz w:val="28"/>
          <w:szCs w:val="28"/>
        </w:rPr>
        <w:t>»</w:t>
      </w:r>
      <w:r w:rsidR="006A7D8E">
        <w:rPr>
          <w:rFonts w:ascii="Times New Roman" w:hAnsi="Times New Roman" w:cs="Times New Roman"/>
          <w:b w:val="0"/>
          <w:sz w:val="28"/>
          <w:szCs w:val="28"/>
        </w:rPr>
        <w:t xml:space="preserve">, в редакции от 19.12.2014 № </w:t>
      </w:r>
      <w:r w:rsidR="00A86A4B" w:rsidRPr="00C57E4C">
        <w:rPr>
          <w:rFonts w:ascii="Times New Roman" w:hAnsi="Times New Roman" w:cs="Times New Roman"/>
          <w:b w:val="0"/>
          <w:sz w:val="28"/>
          <w:szCs w:val="28"/>
        </w:rPr>
        <w:t>34-500</w:t>
      </w:r>
    </w:p>
    <w:p w:rsidR="006A7D8E" w:rsidRDefault="006A7D8E" w:rsidP="003A6BED">
      <w:pPr>
        <w:ind w:firstLine="720"/>
        <w:jc w:val="both"/>
        <w:rPr>
          <w:color w:val="000000"/>
          <w:sz w:val="28"/>
          <w:szCs w:val="28"/>
        </w:rPr>
      </w:pPr>
    </w:p>
    <w:p w:rsidR="0034025F" w:rsidRPr="00C57E4C" w:rsidRDefault="0034129A" w:rsidP="003A6BED">
      <w:pPr>
        <w:ind w:firstLine="720"/>
        <w:jc w:val="both"/>
        <w:rPr>
          <w:color w:val="000000"/>
          <w:sz w:val="28"/>
          <w:szCs w:val="28"/>
        </w:rPr>
      </w:pPr>
      <w:r w:rsidRPr="00C57E4C">
        <w:rPr>
          <w:color w:val="000000"/>
          <w:sz w:val="28"/>
          <w:szCs w:val="28"/>
        </w:rPr>
        <w:t xml:space="preserve">В целях </w:t>
      </w:r>
      <w:r w:rsidR="00E82DC7" w:rsidRPr="00C57E4C">
        <w:rPr>
          <w:color w:val="000000"/>
          <w:sz w:val="28"/>
          <w:szCs w:val="28"/>
        </w:rPr>
        <w:t>приведения</w:t>
      </w:r>
      <w:r w:rsidRPr="00C57E4C">
        <w:rPr>
          <w:color w:val="000000"/>
          <w:sz w:val="28"/>
          <w:szCs w:val="28"/>
        </w:rPr>
        <w:t xml:space="preserve"> в соответствие </w:t>
      </w:r>
      <w:r w:rsidR="00A86A4B" w:rsidRPr="00C57E4C">
        <w:rPr>
          <w:color w:val="000000"/>
          <w:sz w:val="28"/>
          <w:szCs w:val="28"/>
        </w:rPr>
        <w:t xml:space="preserve">с действующим законодательством </w:t>
      </w:r>
      <w:r w:rsidR="00E36077" w:rsidRPr="00C57E4C">
        <w:rPr>
          <w:color w:val="000000"/>
          <w:sz w:val="28"/>
          <w:szCs w:val="28"/>
        </w:rPr>
        <w:t xml:space="preserve">утвержденных </w:t>
      </w:r>
      <w:r w:rsidRPr="00C57E4C">
        <w:rPr>
          <w:color w:val="000000"/>
          <w:sz w:val="28"/>
          <w:szCs w:val="28"/>
        </w:rPr>
        <w:t xml:space="preserve">правил землепользования и застройки межселенной территории </w:t>
      </w:r>
      <w:r w:rsidR="0034025F" w:rsidRPr="00C57E4C">
        <w:rPr>
          <w:color w:val="000000"/>
          <w:sz w:val="28"/>
          <w:szCs w:val="28"/>
        </w:rPr>
        <w:t>Туруханск</w:t>
      </w:r>
      <w:r w:rsidRPr="00C57E4C">
        <w:rPr>
          <w:color w:val="000000"/>
          <w:sz w:val="28"/>
          <w:szCs w:val="28"/>
        </w:rPr>
        <w:t>ого</w:t>
      </w:r>
      <w:r w:rsidR="0034025F" w:rsidRPr="00C57E4C">
        <w:rPr>
          <w:color w:val="000000"/>
          <w:sz w:val="28"/>
          <w:szCs w:val="28"/>
        </w:rPr>
        <w:t xml:space="preserve"> район</w:t>
      </w:r>
      <w:r w:rsidRPr="00C57E4C">
        <w:rPr>
          <w:color w:val="000000"/>
          <w:sz w:val="28"/>
          <w:szCs w:val="28"/>
        </w:rPr>
        <w:t>а</w:t>
      </w:r>
      <w:r w:rsidR="0034025F" w:rsidRPr="00C57E4C">
        <w:rPr>
          <w:sz w:val="28"/>
          <w:szCs w:val="28"/>
        </w:rPr>
        <w:t>,</w:t>
      </w:r>
      <w:r w:rsidRPr="00C57E4C">
        <w:rPr>
          <w:sz w:val="28"/>
          <w:szCs w:val="28"/>
        </w:rPr>
        <w:t xml:space="preserve"> в соответствии со статьями </w:t>
      </w:r>
      <w:r w:rsidR="00E36077" w:rsidRPr="00C57E4C">
        <w:rPr>
          <w:sz w:val="28"/>
          <w:szCs w:val="28"/>
        </w:rPr>
        <w:t>31, 32, 33</w:t>
      </w:r>
      <w:r w:rsidRPr="00C57E4C">
        <w:rPr>
          <w:sz w:val="28"/>
          <w:szCs w:val="28"/>
        </w:rPr>
        <w:t xml:space="preserve"> Градостроительного кодекса Российской Федерации, Федеральным законом от 06.10.2003 №131-ФЗ «Об общих принципах</w:t>
      </w:r>
      <w:r w:rsidR="00E82DC7" w:rsidRPr="00C57E4C">
        <w:rPr>
          <w:sz w:val="28"/>
          <w:szCs w:val="28"/>
        </w:rPr>
        <w:t xml:space="preserve"> организации местного самоуправления в Российской Федерации»,  руководствуясь статьями </w:t>
      </w:r>
      <w:r w:rsidR="009108EE" w:rsidRPr="00C57E4C">
        <w:rPr>
          <w:sz w:val="28"/>
          <w:szCs w:val="28"/>
        </w:rPr>
        <w:t xml:space="preserve">11, </w:t>
      </w:r>
      <w:r w:rsidR="00E82DC7" w:rsidRPr="00C57E4C">
        <w:rPr>
          <w:sz w:val="28"/>
          <w:szCs w:val="28"/>
        </w:rPr>
        <w:t>32,</w:t>
      </w:r>
      <w:r w:rsidR="00E51305" w:rsidRPr="00C57E4C">
        <w:rPr>
          <w:sz w:val="28"/>
          <w:szCs w:val="28"/>
        </w:rPr>
        <w:t xml:space="preserve"> </w:t>
      </w:r>
      <w:r w:rsidR="00E82DC7" w:rsidRPr="00C57E4C">
        <w:rPr>
          <w:sz w:val="28"/>
          <w:szCs w:val="28"/>
        </w:rPr>
        <w:t xml:space="preserve">41 Устава муниципального образования Туруханский район, </w:t>
      </w:r>
      <w:r w:rsidR="0034025F" w:rsidRPr="00C57E4C">
        <w:rPr>
          <w:sz w:val="28"/>
          <w:szCs w:val="28"/>
        </w:rPr>
        <w:t>Туруханский районный Совет депутатов РЕШИЛ:</w:t>
      </w:r>
    </w:p>
    <w:p w:rsidR="0034025F" w:rsidRPr="00C57E4C" w:rsidRDefault="0034025F" w:rsidP="003A6BED">
      <w:pPr>
        <w:ind w:firstLine="720"/>
        <w:jc w:val="both"/>
        <w:rPr>
          <w:sz w:val="28"/>
          <w:szCs w:val="28"/>
        </w:rPr>
      </w:pPr>
    </w:p>
    <w:p w:rsidR="006B4859" w:rsidRPr="00C57E4C" w:rsidRDefault="00F5065A" w:rsidP="003A6BED">
      <w:pPr>
        <w:pStyle w:val="ConsPlusTitle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57E4C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5413B9" w:rsidRPr="00C57E4C">
        <w:rPr>
          <w:rFonts w:ascii="Times New Roman" w:hAnsi="Times New Roman" w:cs="Times New Roman"/>
          <w:b w:val="0"/>
          <w:sz w:val="28"/>
          <w:szCs w:val="28"/>
        </w:rPr>
        <w:t xml:space="preserve"> следующие </w:t>
      </w:r>
      <w:r w:rsidR="0034025F" w:rsidRPr="00C57E4C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Pr="00C57E4C">
        <w:rPr>
          <w:rFonts w:ascii="Times New Roman" w:hAnsi="Times New Roman" w:cs="Times New Roman"/>
          <w:b w:val="0"/>
          <w:sz w:val="28"/>
          <w:szCs w:val="28"/>
        </w:rPr>
        <w:t>я</w:t>
      </w:r>
      <w:r w:rsidR="0034025F" w:rsidRPr="00C57E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3B9" w:rsidRPr="00C57E4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C57E4C">
        <w:rPr>
          <w:rFonts w:ascii="Times New Roman" w:hAnsi="Times New Roman" w:cs="Times New Roman"/>
          <w:b w:val="0"/>
          <w:sz w:val="28"/>
          <w:szCs w:val="28"/>
        </w:rPr>
        <w:t>правил</w:t>
      </w:r>
      <w:r w:rsidR="005413B9" w:rsidRPr="00C57E4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57E4C">
        <w:rPr>
          <w:rFonts w:ascii="Times New Roman" w:hAnsi="Times New Roman" w:cs="Times New Roman"/>
          <w:b w:val="0"/>
          <w:sz w:val="28"/>
          <w:szCs w:val="28"/>
        </w:rPr>
        <w:t xml:space="preserve"> землепользования и застройки межселенной территории Туруханского района</w:t>
      </w:r>
      <w:r w:rsidR="006B4859" w:rsidRPr="00C57E4C">
        <w:rPr>
          <w:rFonts w:ascii="Times New Roman" w:hAnsi="Times New Roman" w:cs="Times New Roman"/>
          <w:b w:val="0"/>
          <w:sz w:val="28"/>
          <w:szCs w:val="28"/>
        </w:rPr>
        <w:t xml:space="preserve">, утвержденные решением </w:t>
      </w:r>
      <w:r w:rsidR="006B4859" w:rsidRPr="00C57E4C">
        <w:rPr>
          <w:rFonts w:ascii="Times New Roman" w:hAnsi="Times New Roman" w:cs="Times New Roman"/>
          <w:b w:val="0"/>
          <w:color w:val="000000"/>
          <w:sz w:val="28"/>
          <w:szCs w:val="28"/>
        </w:rPr>
        <w:t>Туруханского районного Совета депутатов</w:t>
      </w:r>
      <w:r w:rsidR="006B4859" w:rsidRPr="00C57E4C">
        <w:rPr>
          <w:rFonts w:ascii="Times New Roman" w:hAnsi="Times New Roman" w:cs="Times New Roman"/>
          <w:b w:val="0"/>
          <w:sz w:val="28"/>
          <w:szCs w:val="28"/>
        </w:rPr>
        <w:t xml:space="preserve"> от 09.08.2013 № 25-365 «Об утверждении правил землепользования и застройки межселенной территории Туруханского района»</w:t>
      </w:r>
      <w:r w:rsidR="00F15B68" w:rsidRPr="00C57E4C">
        <w:rPr>
          <w:rFonts w:ascii="Times New Roman" w:hAnsi="Times New Roman" w:cs="Times New Roman"/>
          <w:b w:val="0"/>
          <w:sz w:val="28"/>
          <w:szCs w:val="28"/>
        </w:rPr>
        <w:t>, в редакции от 19.12.2014 № 34-500</w:t>
      </w:r>
      <w:r w:rsidR="006B4859" w:rsidRPr="00C57E4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413B9" w:rsidRPr="00C57E4C" w:rsidRDefault="005413B9" w:rsidP="003A6BED">
      <w:pPr>
        <w:pStyle w:val="ConsPlusTitle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7E4C">
        <w:rPr>
          <w:rFonts w:ascii="Times New Roman" w:hAnsi="Times New Roman" w:cs="Times New Roman"/>
          <w:b w:val="0"/>
          <w:sz w:val="28"/>
          <w:szCs w:val="28"/>
        </w:rPr>
        <w:t xml:space="preserve">В главе 1 </w:t>
      </w:r>
      <w:r w:rsidR="000C6B98" w:rsidRPr="00C57E4C">
        <w:rPr>
          <w:rFonts w:ascii="Times New Roman" w:hAnsi="Times New Roman" w:cs="Times New Roman"/>
          <w:b w:val="0"/>
          <w:sz w:val="28"/>
          <w:szCs w:val="28"/>
        </w:rPr>
        <w:t>ч</w:t>
      </w:r>
      <w:r w:rsidRPr="00C57E4C">
        <w:rPr>
          <w:rFonts w:ascii="Times New Roman" w:hAnsi="Times New Roman" w:cs="Times New Roman"/>
          <w:b w:val="0"/>
          <w:sz w:val="28"/>
          <w:szCs w:val="28"/>
        </w:rPr>
        <w:t xml:space="preserve">асти </w:t>
      </w:r>
      <w:r w:rsidR="000C6B98" w:rsidRPr="00C57E4C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C57E4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16222" w:rsidRPr="00C57E4C" w:rsidRDefault="005413B9" w:rsidP="003A6BED">
      <w:pPr>
        <w:pStyle w:val="ConsPlusTitle"/>
        <w:ind w:firstLine="709"/>
        <w:jc w:val="both"/>
        <w:rPr>
          <w:sz w:val="28"/>
          <w:szCs w:val="28"/>
        </w:rPr>
      </w:pPr>
      <w:r w:rsidRPr="00C57E4C">
        <w:rPr>
          <w:rFonts w:ascii="Times New Roman" w:hAnsi="Times New Roman" w:cs="Times New Roman"/>
          <w:b w:val="0"/>
          <w:sz w:val="28"/>
          <w:szCs w:val="28"/>
        </w:rPr>
        <w:t>1.1.1</w:t>
      </w:r>
      <w:r w:rsidR="00993B11" w:rsidRPr="00C57E4C">
        <w:rPr>
          <w:rFonts w:ascii="Times New Roman" w:hAnsi="Times New Roman" w:cs="Times New Roman"/>
          <w:b w:val="0"/>
          <w:sz w:val="28"/>
          <w:szCs w:val="28"/>
        </w:rPr>
        <w:t>.</w:t>
      </w:r>
      <w:r w:rsidRPr="00C57E4C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B16222" w:rsidRPr="00C57E4C">
        <w:rPr>
          <w:rFonts w:ascii="Times New Roman" w:hAnsi="Times New Roman" w:cs="Times New Roman"/>
          <w:b w:val="0"/>
          <w:sz w:val="28"/>
          <w:szCs w:val="28"/>
        </w:rPr>
        <w:t>ункт 2 статьи 6 изложить в следующей редакции:</w:t>
      </w:r>
      <w:r w:rsidR="00B16222" w:rsidRPr="00C57E4C">
        <w:rPr>
          <w:sz w:val="28"/>
          <w:szCs w:val="28"/>
        </w:rPr>
        <w:t xml:space="preserve"> </w:t>
      </w:r>
    </w:p>
    <w:p w:rsidR="00B16222" w:rsidRPr="00C57E4C" w:rsidRDefault="005413B9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57E4C">
        <w:rPr>
          <w:sz w:val="28"/>
          <w:szCs w:val="28"/>
        </w:rPr>
        <w:t>«2) б</w:t>
      </w:r>
      <w:r w:rsidR="00B16222" w:rsidRPr="00C57E4C">
        <w:rPr>
          <w:sz w:val="28"/>
          <w:szCs w:val="28"/>
        </w:rPr>
        <w:t xml:space="preserve">локированный жилой дом </w:t>
      </w:r>
      <w:r w:rsidR="002D6EF7" w:rsidRPr="00C57E4C">
        <w:rPr>
          <w:sz w:val="28"/>
          <w:szCs w:val="28"/>
        </w:rPr>
        <w:t xml:space="preserve">- </w:t>
      </w:r>
      <w:r w:rsidR="00B16222" w:rsidRPr="00C57E4C">
        <w:rPr>
          <w:sz w:val="28"/>
          <w:szCs w:val="28"/>
        </w:rPr>
        <w:t>жилой дом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</w:t>
      </w:r>
      <w:r w:rsidRPr="00C57E4C">
        <w:rPr>
          <w:sz w:val="28"/>
          <w:szCs w:val="28"/>
        </w:rPr>
        <w:t>;</w:t>
      </w:r>
      <w:r w:rsidR="00B16222" w:rsidRPr="00C57E4C">
        <w:rPr>
          <w:sz w:val="28"/>
          <w:szCs w:val="28"/>
        </w:rPr>
        <w:t>»;</w:t>
      </w:r>
      <w:proofErr w:type="gramEnd"/>
    </w:p>
    <w:p w:rsidR="00B16222" w:rsidRPr="00C57E4C" w:rsidRDefault="005413B9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E4C">
        <w:rPr>
          <w:sz w:val="28"/>
          <w:szCs w:val="28"/>
        </w:rPr>
        <w:t>1.1.2</w:t>
      </w:r>
      <w:r w:rsidR="00993B11" w:rsidRPr="00C57E4C">
        <w:rPr>
          <w:sz w:val="28"/>
          <w:szCs w:val="28"/>
        </w:rPr>
        <w:t>.</w:t>
      </w:r>
      <w:r w:rsidRPr="00C57E4C">
        <w:rPr>
          <w:sz w:val="28"/>
          <w:szCs w:val="28"/>
        </w:rPr>
        <w:t xml:space="preserve"> </w:t>
      </w:r>
      <w:r w:rsidR="00B16222" w:rsidRPr="00C57E4C">
        <w:rPr>
          <w:sz w:val="28"/>
          <w:szCs w:val="28"/>
        </w:rPr>
        <w:t xml:space="preserve">пункт 10 статьи 6 изложить в следующей редакции: </w:t>
      </w:r>
    </w:p>
    <w:p w:rsidR="00B16222" w:rsidRPr="00C57E4C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7E4C">
        <w:rPr>
          <w:sz w:val="28"/>
          <w:szCs w:val="28"/>
        </w:rPr>
        <w:t>«</w:t>
      </w:r>
      <w:r w:rsidR="005413B9" w:rsidRPr="00C57E4C">
        <w:rPr>
          <w:sz w:val="28"/>
          <w:szCs w:val="28"/>
        </w:rPr>
        <w:t>10) г</w:t>
      </w:r>
      <w:r w:rsidRPr="00C57E4C">
        <w:rPr>
          <w:sz w:val="28"/>
          <w:szCs w:val="28"/>
        </w:rPr>
        <w:t>радостроительная деятельность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</w:t>
      </w:r>
      <w:proofErr w:type="gramStart"/>
      <w:r w:rsidR="005413B9" w:rsidRPr="00C57E4C">
        <w:rPr>
          <w:sz w:val="28"/>
          <w:szCs w:val="28"/>
        </w:rPr>
        <w:t>;</w:t>
      </w:r>
      <w:r w:rsidRPr="00C57E4C">
        <w:rPr>
          <w:sz w:val="28"/>
          <w:szCs w:val="28"/>
        </w:rPr>
        <w:t>»</w:t>
      </w:r>
      <w:proofErr w:type="gramEnd"/>
      <w:r w:rsidRPr="00C57E4C">
        <w:rPr>
          <w:sz w:val="28"/>
          <w:szCs w:val="28"/>
        </w:rPr>
        <w:t>;</w:t>
      </w:r>
    </w:p>
    <w:p w:rsidR="00B16222" w:rsidRPr="006B4859" w:rsidRDefault="005413B9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>1.1.3</w:t>
      </w:r>
      <w:r w:rsidR="00993B11" w:rsidRPr="006B4859">
        <w:rPr>
          <w:sz w:val="28"/>
          <w:szCs w:val="28"/>
        </w:rPr>
        <w:t>.</w:t>
      </w:r>
      <w:r w:rsidR="00B16222" w:rsidRPr="006B4859">
        <w:rPr>
          <w:sz w:val="28"/>
          <w:szCs w:val="28"/>
        </w:rPr>
        <w:t xml:space="preserve"> пункт 11 статьи 6  изложить в следующей редакции: </w:t>
      </w:r>
    </w:p>
    <w:p w:rsidR="00B16222" w:rsidRPr="006B4859" w:rsidRDefault="00B16222" w:rsidP="003A6BE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4859">
        <w:rPr>
          <w:sz w:val="28"/>
          <w:szCs w:val="28"/>
        </w:rPr>
        <w:lastRenderedPageBreak/>
        <w:t>«</w:t>
      </w:r>
      <w:r w:rsidR="005413B9" w:rsidRPr="006B4859">
        <w:rPr>
          <w:sz w:val="28"/>
          <w:szCs w:val="28"/>
        </w:rPr>
        <w:t>11) г</w:t>
      </w:r>
      <w:r w:rsidRPr="006B4859">
        <w:rPr>
          <w:sz w:val="28"/>
          <w:szCs w:val="28"/>
        </w:rPr>
        <w:t>радостроительное зонирование - зонирование территорий муниципальных образований в целях определения территориальных зон и установления градостроительных регламентов»;</w:t>
      </w:r>
    </w:p>
    <w:p w:rsidR="00B16222" w:rsidRPr="006B4859" w:rsidRDefault="005413B9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>1.1.</w:t>
      </w:r>
      <w:r w:rsidR="00993B11" w:rsidRPr="006B4859">
        <w:rPr>
          <w:sz w:val="28"/>
          <w:szCs w:val="28"/>
        </w:rPr>
        <w:t xml:space="preserve">4. </w:t>
      </w:r>
      <w:r w:rsidR="00B16222" w:rsidRPr="006B4859">
        <w:rPr>
          <w:sz w:val="28"/>
          <w:szCs w:val="28"/>
        </w:rPr>
        <w:t xml:space="preserve">пункт 12 статьи 6 изложить в следующей редакции: </w:t>
      </w:r>
    </w:p>
    <w:p w:rsidR="00B16222" w:rsidRPr="006B4859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B4859">
        <w:rPr>
          <w:sz w:val="28"/>
          <w:szCs w:val="28"/>
        </w:rPr>
        <w:t>«</w:t>
      </w:r>
      <w:r w:rsidR="00993B11" w:rsidRPr="006B4859">
        <w:rPr>
          <w:sz w:val="28"/>
          <w:szCs w:val="28"/>
        </w:rPr>
        <w:t>12)  г</w:t>
      </w:r>
      <w:r w:rsidRPr="006B4859">
        <w:rPr>
          <w:sz w:val="28"/>
          <w:szCs w:val="28"/>
        </w:rPr>
        <w:t>радостроительный регламент – устанавливаемые в пределах границ соответствующей территориальной зоны 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ограничения использования земельных</w:t>
      </w:r>
      <w:proofErr w:type="gramEnd"/>
      <w:r w:rsidRPr="006B4859">
        <w:rPr>
          <w:sz w:val="28"/>
          <w:szCs w:val="28"/>
        </w:rPr>
        <w:t xml:space="preserve"> участков и объектов капитального строительства</w:t>
      </w:r>
      <w:proofErr w:type="gramStart"/>
      <w:r w:rsidR="00993B11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993B11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 xml:space="preserve">1.1.5. </w:t>
      </w:r>
      <w:r w:rsidR="00B16222" w:rsidRPr="006B4859">
        <w:rPr>
          <w:sz w:val="28"/>
          <w:szCs w:val="28"/>
        </w:rPr>
        <w:t>пункт 14 статьи 6 изложить в следующей редакции:</w:t>
      </w:r>
    </w:p>
    <w:p w:rsidR="00B16222" w:rsidRPr="006B4859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4859">
        <w:rPr>
          <w:sz w:val="28"/>
          <w:szCs w:val="28"/>
        </w:rPr>
        <w:t>«</w:t>
      </w:r>
      <w:r w:rsidR="00993B11" w:rsidRPr="006B4859">
        <w:rPr>
          <w:sz w:val="28"/>
          <w:szCs w:val="28"/>
        </w:rPr>
        <w:t>14) д</w:t>
      </w:r>
      <w:r w:rsidRPr="006B4859">
        <w:rPr>
          <w:sz w:val="28"/>
          <w:szCs w:val="28"/>
        </w:rPr>
        <w:t>ом жилой - отдельно стоящие жилые дома с количеством этажей не более чем три, предназначенные для проживания одной семьи (объекты индивидуального жилищного строительства)</w:t>
      </w:r>
      <w:proofErr w:type="gramStart"/>
      <w:r w:rsidR="00993B11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993B11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 xml:space="preserve">1.1.6. </w:t>
      </w:r>
      <w:r w:rsidR="00B16222" w:rsidRPr="006B4859">
        <w:rPr>
          <w:sz w:val="28"/>
          <w:szCs w:val="28"/>
        </w:rPr>
        <w:t>пункт 16 статьи 6 изложить в следующей редакции:</w:t>
      </w:r>
    </w:p>
    <w:p w:rsidR="00B16222" w:rsidRPr="006B4859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B4859">
        <w:rPr>
          <w:bCs/>
          <w:sz w:val="28"/>
          <w:szCs w:val="28"/>
        </w:rPr>
        <w:t>«</w:t>
      </w:r>
      <w:r w:rsidR="00993B11" w:rsidRPr="006B4859">
        <w:rPr>
          <w:bCs/>
          <w:sz w:val="28"/>
          <w:szCs w:val="28"/>
        </w:rPr>
        <w:t>16) д</w:t>
      </w:r>
      <w:r w:rsidRPr="006B4859">
        <w:rPr>
          <w:bCs/>
          <w:sz w:val="28"/>
          <w:szCs w:val="28"/>
        </w:rPr>
        <w:t xml:space="preserve">ома многоквартирные малой этажности </w:t>
      </w:r>
      <w:r w:rsidRPr="006B4859">
        <w:rPr>
          <w:sz w:val="28"/>
          <w:szCs w:val="28"/>
        </w:rPr>
        <w:t>- многоквартирные дома с количеством этажей не более чем три, состоящие из одной или нескольких блок-секций, количество которых не превышает четыре,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</w:t>
      </w:r>
      <w:r w:rsidR="00993B11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»;</w:t>
      </w:r>
      <w:proofErr w:type="gramEnd"/>
    </w:p>
    <w:p w:rsidR="00B16222" w:rsidRPr="006B4859" w:rsidRDefault="00993B11" w:rsidP="003A6B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4859">
        <w:rPr>
          <w:sz w:val="28"/>
          <w:szCs w:val="28"/>
        </w:rPr>
        <w:t xml:space="preserve">1.1.7. </w:t>
      </w:r>
      <w:r w:rsidR="00B16222" w:rsidRPr="006B4859">
        <w:rPr>
          <w:sz w:val="28"/>
          <w:szCs w:val="28"/>
        </w:rPr>
        <w:t>пункт 17 статьи 6 изложить в следующей редакции:</w:t>
      </w:r>
    </w:p>
    <w:p w:rsidR="00B16222" w:rsidRPr="006B4859" w:rsidRDefault="00B16222" w:rsidP="003A6BED">
      <w:pPr>
        <w:jc w:val="both"/>
        <w:rPr>
          <w:sz w:val="28"/>
          <w:szCs w:val="28"/>
        </w:rPr>
      </w:pPr>
      <w:r w:rsidRPr="006B4859">
        <w:rPr>
          <w:bCs/>
          <w:sz w:val="28"/>
          <w:szCs w:val="28"/>
        </w:rPr>
        <w:t>«</w:t>
      </w:r>
      <w:r w:rsidR="00993B11" w:rsidRPr="006B4859">
        <w:rPr>
          <w:bCs/>
          <w:sz w:val="28"/>
          <w:szCs w:val="28"/>
        </w:rPr>
        <w:t>17) д</w:t>
      </w:r>
      <w:r w:rsidRPr="006B4859">
        <w:rPr>
          <w:bCs/>
          <w:sz w:val="28"/>
          <w:szCs w:val="28"/>
        </w:rPr>
        <w:t>ома многоквартирные средней этажности</w:t>
      </w:r>
      <w:r w:rsidRPr="006B4859">
        <w:rPr>
          <w:sz w:val="28"/>
          <w:szCs w:val="28"/>
        </w:rPr>
        <w:t xml:space="preserve"> - здания высотой с количеством этажей 5 - 8 этажей</w:t>
      </w:r>
      <w:proofErr w:type="gramStart"/>
      <w:r w:rsidR="00993B11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993B11" w:rsidP="003A6BED">
      <w:pPr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 xml:space="preserve">1.1.8. </w:t>
      </w:r>
      <w:r w:rsidR="00B16222" w:rsidRPr="006B4859">
        <w:rPr>
          <w:sz w:val="28"/>
          <w:szCs w:val="28"/>
        </w:rPr>
        <w:t xml:space="preserve">пункт 19  статьи 6 изложить в следующей редакции:  </w:t>
      </w:r>
    </w:p>
    <w:p w:rsidR="00B16222" w:rsidRPr="006B4859" w:rsidRDefault="00B16222" w:rsidP="003A6BED">
      <w:pPr>
        <w:jc w:val="both"/>
        <w:rPr>
          <w:sz w:val="28"/>
          <w:szCs w:val="28"/>
        </w:rPr>
      </w:pPr>
      <w:r w:rsidRPr="006B4859">
        <w:rPr>
          <w:sz w:val="28"/>
          <w:szCs w:val="28"/>
        </w:rPr>
        <w:t>«</w:t>
      </w:r>
      <w:r w:rsidR="00993B11" w:rsidRPr="006B4859">
        <w:rPr>
          <w:sz w:val="28"/>
          <w:szCs w:val="28"/>
        </w:rPr>
        <w:t>19) з</w:t>
      </w:r>
      <w:r w:rsidRPr="006B4859">
        <w:rPr>
          <w:sz w:val="28"/>
          <w:szCs w:val="28"/>
        </w:rPr>
        <w:t>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</w:t>
      </w:r>
      <w:proofErr w:type="gramStart"/>
      <w:r w:rsidR="00993B11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993B11" w:rsidP="003A6BED">
      <w:pPr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 xml:space="preserve">1.1.9. </w:t>
      </w:r>
      <w:r w:rsidR="00B16222" w:rsidRPr="006B4859">
        <w:rPr>
          <w:sz w:val="28"/>
          <w:szCs w:val="28"/>
        </w:rPr>
        <w:t xml:space="preserve">пункт 20  статьи 6 изложить в следующей редакции: </w:t>
      </w:r>
    </w:p>
    <w:p w:rsidR="00B16222" w:rsidRPr="006B4859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B4859">
        <w:rPr>
          <w:sz w:val="28"/>
          <w:szCs w:val="28"/>
        </w:rPr>
        <w:t>«</w:t>
      </w:r>
      <w:r w:rsidR="00993B11" w:rsidRPr="006B4859">
        <w:rPr>
          <w:sz w:val="28"/>
          <w:szCs w:val="28"/>
        </w:rPr>
        <w:t>20) з</w:t>
      </w:r>
      <w:r w:rsidRPr="006B4859">
        <w:rPr>
          <w:sz w:val="28"/>
          <w:szCs w:val="28"/>
        </w:rPr>
        <w:t>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Pr="006B4859">
        <w:rPr>
          <w:sz w:val="28"/>
          <w:szCs w:val="28"/>
        </w:rPr>
        <w:t>Росатом</w:t>
      </w:r>
      <w:proofErr w:type="spellEnd"/>
      <w:r w:rsidRPr="006B4859">
        <w:rPr>
          <w:sz w:val="28"/>
          <w:szCs w:val="28"/>
        </w:rPr>
        <w:t>", Государственная корпорация по космической деятельности "</w:t>
      </w:r>
      <w:proofErr w:type="spellStart"/>
      <w:r w:rsidRPr="006B4859">
        <w:rPr>
          <w:sz w:val="28"/>
          <w:szCs w:val="28"/>
        </w:rPr>
        <w:t>Роскосмос</w:t>
      </w:r>
      <w:proofErr w:type="spellEnd"/>
      <w:r w:rsidRPr="006B4859">
        <w:rPr>
          <w:sz w:val="28"/>
          <w:szCs w:val="28"/>
        </w:rPr>
        <w:t>", органы управления государственными внебюджетными фондами или органы местного самоуправления передали в случаях, установленных</w:t>
      </w:r>
      <w:proofErr w:type="gramEnd"/>
      <w:r w:rsidRPr="006B4859">
        <w:rPr>
          <w:sz w:val="28"/>
          <w:szCs w:val="28"/>
        </w:rPr>
        <w:t xml:space="preserve">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</w:t>
      </w:r>
      <w:r w:rsidRPr="006B4859">
        <w:rPr>
          <w:sz w:val="28"/>
          <w:szCs w:val="28"/>
        </w:rPr>
        <w:lastRenderedPageBreak/>
        <w:t>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</w:t>
      </w:r>
      <w:proofErr w:type="gramStart"/>
      <w:r w:rsidR="00EF7F5C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993B11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 xml:space="preserve">1.1.10. </w:t>
      </w:r>
      <w:r w:rsidR="00B16222" w:rsidRPr="006B4859">
        <w:rPr>
          <w:sz w:val="28"/>
          <w:szCs w:val="28"/>
        </w:rPr>
        <w:t>пункт 21  статьи 6 изложить в следующей редакции:</w:t>
      </w:r>
    </w:p>
    <w:p w:rsidR="00B16222" w:rsidRPr="006B4859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4859">
        <w:rPr>
          <w:sz w:val="28"/>
          <w:szCs w:val="28"/>
        </w:rPr>
        <w:t>«</w:t>
      </w:r>
      <w:r w:rsidR="00993B11" w:rsidRPr="006B4859">
        <w:rPr>
          <w:sz w:val="28"/>
          <w:szCs w:val="28"/>
        </w:rPr>
        <w:t>21) з</w:t>
      </w:r>
      <w:r w:rsidRPr="006B4859">
        <w:rPr>
          <w:sz w:val="28"/>
          <w:szCs w:val="28"/>
        </w:rPr>
        <w:t xml:space="preserve">емельный участок как объект права собственности и иных предусмотренных Земельным кодексом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В случаях и в порядке, которые установлены федеральным </w:t>
      </w:r>
      <w:hyperlink r:id="rId10" w:history="1">
        <w:r w:rsidRPr="006B4859">
          <w:rPr>
            <w:sz w:val="28"/>
            <w:szCs w:val="28"/>
          </w:rPr>
          <w:t>законом</w:t>
        </w:r>
      </w:hyperlink>
      <w:r w:rsidRPr="006B4859">
        <w:rPr>
          <w:sz w:val="28"/>
          <w:szCs w:val="28"/>
        </w:rPr>
        <w:t>, могут создаваться искусственные земельные участки</w:t>
      </w:r>
      <w:r w:rsidR="00EF7F5C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»;</w:t>
      </w:r>
    </w:p>
    <w:p w:rsidR="00B16222" w:rsidRPr="006B4859" w:rsidRDefault="00993B11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>1.1.11</w:t>
      </w:r>
      <w:r w:rsidR="006B4859">
        <w:rPr>
          <w:sz w:val="28"/>
          <w:szCs w:val="28"/>
        </w:rPr>
        <w:t>.</w:t>
      </w:r>
      <w:r w:rsidRPr="006B4859">
        <w:rPr>
          <w:sz w:val="28"/>
          <w:szCs w:val="28"/>
        </w:rPr>
        <w:t xml:space="preserve"> </w:t>
      </w:r>
      <w:r w:rsidR="00B16222" w:rsidRPr="006B4859">
        <w:rPr>
          <w:sz w:val="28"/>
          <w:szCs w:val="28"/>
        </w:rPr>
        <w:t>пункт 23 статьи 6 изложить в следующей редакции:</w:t>
      </w:r>
    </w:p>
    <w:p w:rsidR="00B16222" w:rsidRPr="006B4859" w:rsidRDefault="00B16222" w:rsidP="003A6B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4859">
        <w:rPr>
          <w:sz w:val="28"/>
          <w:szCs w:val="28"/>
        </w:rPr>
        <w:t>«</w:t>
      </w:r>
      <w:r w:rsidR="00993B11" w:rsidRPr="006B4859">
        <w:rPr>
          <w:sz w:val="28"/>
          <w:szCs w:val="28"/>
        </w:rPr>
        <w:t>23) з</w:t>
      </w:r>
      <w:r w:rsidRPr="006B4859">
        <w:rPr>
          <w:sz w:val="28"/>
          <w:szCs w:val="28"/>
        </w:rPr>
        <w:t>емлепользователи – лица, владеющие и пользующиеся земельными участками на праве постоянного (бессрочного) пользования или на праве безвозмездного пользования</w:t>
      </w:r>
      <w:proofErr w:type="gramStart"/>
      <w:r w:rsidR="00EF7F5C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993B11" w:rsidP="003A6B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 xml:space="preserve">1.1.12. </w:t>
      </w:r>
      <w:r w:rsidR="00B16222" w:rsidRPr="006B4859">
        <w:rPr>
          <w:sz w:val="28"/>
          <w:szCs w:val="28"/>
        </w:rPr>
        <w:t xml:space="preserve">пункт 24 статьи 6 изложить в следующей редакции: </w:t>
      </w:r>
    </w:p>
    <w:p w:rsidR="00B16222" w:rsidRPr="006B4859" w:rsidRDefault="00B16222" w:rsidP="003A6BED">
      <w:pPr>
        <w:jc w:val="both"/>
        <w:rPr>
          <w:sz w:val="28"/>
          <w:szCs w:val="28"/>
        </w:rPr>
      </w:pPr>
      <w:r w:rsidRPr="006B4859">
        <w:rPr>
          <w:sz w:val="28"/>
          <w:szCs w:val="28"/>
        </w:rPr>
        <w:t>«</w:t>
      </w:r>
      <w:r w:rsidR="00993B11" w:rsidRPr="006B4859">
        <w:rPr>
          <w:sz w:val="28"/>
          <w:szCs w:val="28"/>
        </w:rPr>
        <w:t>24) з</w:t>
      </w:r>
      <w:r w:rsidRPr="006B4859">
        <w:rPr>
          <w:sz w:val="28"/>
          <w:szCs w:val="28"/>
        </w:rPr>
        <w:t xml:space="preserve">оны с особыми условиями использования территорий – санитарно-защитные зоны, объектов культурного наследия (памятников истории и культуры) народов Российской Федерации, </w:t>
      </w:r>
      <w:proofErr w:type="spellStart"/>
      <w:r w:rsidRPr="006B4859">
        <w:rPr>
          <w:sz w:val="28"/>
          <w:szCs w:val="28"/>
        </w:rPr>
        <w:t>водоохранные</w:t>
      </w:r>
      <w:proofErr w:type="spellEnd"/>
      <w:r w:rsidRPr="006B4859">
        <w:rPr>
          <w:sz w:val="28"/>
          <w:szCs w:val="28"/>
        </w:rPr>
        <w:t xml:space="preserve"> зоны, иные зоны, устанавливаемые в соответствии с законодательством Российской Федерации</w:t>
      </w:r>
      <w:proofErr w:type="gramStart"/>
      <w:r w:rsidR="00EF7F5C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EF7F5C" w:rsidP="003A6BED">
      <w:pPr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 xml:space="preserve">1.1.13. </w:t>
      </w:r>
      <w:r w:rsidR="00B16222" w:rsidRPr="006B4859">
        <w:rPr>
          <w:sz w:val="28"/>
          <w:szCs w:val="28"/>
        </w:rPr>
        <w:t>пункт 31 статьи 6 исключить</w:t>
      </w:r>
      <w:r w:rsidR="003A6BED">
        <w:rPr>
          <w:sz w:val="28"/>
          <w:szCs w:val="28"/>
        </w:rPr>
        <w:t>;</w:t>
      </w:r>
    </w:p>
    <w:p w:rsidR="00B16222" w:rsidRPr="006B4859" w:rsidRDefault="00EF7F5C" w:rsidP="003A6BED">
      <w:pPr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 xml:space="preserve">1.1.14. </w:t>
      </w:r>
      <w:r w:rsidR="00B16222" w:rsidRPr="006B4859">
        <w:rPr>
          <w:sz w:val="28"/>
          <w:szCs w:val="28"/>
        </w:rPr>
        <w:t xml:space="preserve"> пункт 38 статьи 6 изложить в следующей редакции:</w:t>
      </w:r>
    </w:p>
    <w:p w:rsidR="00B16222" w:rsidRPr="006B4859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B4859">
        <w:rPr>
          <w:sz w:val="28"/>
          <w:szCs w:val="28"/>
        </w:rPr>
        <w:t>«</w:t>
      </w:r>
      <w:r w:rsidR="00EF7F5C" w:rsidRPr="006B4859">
        <w:rPr>
          <w:sz w:val="28"/>
          <w:szCs w:val="28"/>
        </w:rPr>
        <w:t>38) о</w:t>
      </w:r>
      <w:r w:rsidRPr="006B4859">
        <w:rPr>
          <w:sz w:val="28"/>
          <w:szCs w:val="28"/>
        </w:rPr>
        <w:t>бъект капитального строительства – здание, строение, сооружение, объекты, строительство которых не завершено (далее - объекты незавершенного строительства), за исключением временных построек, киосков, навесов и других подобных построек</w:t>
      </w:r>
      <w:r w:rsidR="00EF7F5C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 xml:space="preserve">»; </w:t>
      </w:r>
      <w:proofErr w:type="gramEnd"/>
    </w:p>
    <w:p w:rsidR="00B16222" w:rsidRPr="006B4859" w:rsidRDefault="00EF7F5C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 xml:space="preserve">1.1.15. </w:t>
      </w:r>
      <w:r w:rsidR="00B16222" w:rsidRPr="006B4859">
        <w:rPr>
          <w:bCs/>
          <w:sz w:val="28"/>
          <w:szCs w:val="28"/>
        </w:rPr>
        <w:t xml:space="preserve">пункт 40 статьи 6 </w:t>
      </w:r>
      <w:r w:rsidR="00B16222" w:rsidRPr="006B4859">
        <w:rPr>
          <w:sz w:val="28"/>
          <w:szCs w:val="28"/>
        </w:rPr>
        <w:t xml:space="preserve">изложить в следующей редакции: </w:t>
      </w:r>
    </w:p>
    <w:p w:rsidR="00B16222" w:rsidRPr="006B4859" w:rsidRDefault="00B16222" w:rsidP="003A6BED">
      <w:pPr>
        <w:jc w:val="both"/>
        <w:rPr>
          <w:sz w:val="28"/>
          <w:szCs w:val="28"/>
        </w:rPr>
      </w:pPr>
      <w:r w:rsidRPr="006B4859">
        <w:rPr>
          <w:bCs/>
          <w:sz w:val="28"/>
          <w:szCs w:val="28"/>
        </w:rPr>
        <w:t>«</w:t>
      </w:r>
      <w:r w:rsidR="00EF7F5C" w:rsidRPr="006B4859">
        <w:rPr>
          <w:bCs/>
          <w:sz w:val="28"/>
          <w:szCs w:val="28"/>
        </w:rPr>
        <w:t>40) п</w:t>
      </w:r>
      <w:r w:rsidRPr="006B4859">
        <w:rPr>
          <w:bCs/>
          <w:sz w:val="28"/>
          <w:szCs w:val="28"/>
        </w:rPr>
        <w:t>араметры</w:t>
      </w:r>
      <w:r w:rsidRPr="006B4859">
        <w:rPr>
          <w:sz w:val="28"/>
          <w:szCs w:val="28"/>
        </w:rPr>
        <w:t xml:space="preserve"> -  количественные характеристики объектов капитального строительства</w:t>
      </w:r>
      <w:proofErr w:type="gramStart"/>
      <w:r w:rsidR="00EF7F5C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EF7F5C" w:rsidP="003A6BED">
      <w:pPr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 xml:space="preserve">1.1.16. </w:t>
      </w:r>
      <w:r w:rsidR="00B16222" w:rsidRPr="006B4859">
        <w:rPr>
          <w:bCs/>
          <w:sz w:val="28"/>
          <w:szCs w:val="28"/>
        </w:rPr>
        <w:t xml:space="preserve">пункт 41 статьи 6 </w:t>
      </w:r>
      <w:r w:rsidR="00B16222" w:rsidRPr="006B4859">
        <w:rPr>
          <w:sz w:val="28"/>
          <w:szCs w:val="28"/>
        </w:rPr>
        <w:t xml:space="preserve">изложить в следующей редакции: </w:t>
      </w:r>
    </w:p>
    <w:p w:rsidR="00B16222" w:rsidRPr="006B4859" w:rsidRDefault="00B16222" w:rsidP="003A6BED">
      <w:pPr>
        <w:jc w:val="both"/>
        <w:rPr>
          <w:sz w:val="28"/>
          <w:szCs w:val="28"/>
        </w:rPr>
      </w:pPr>
      <w:r w:rsidRPr="006B4859">
        <w:rPr>
          <w:bCs/>
          <w:sz w:val="28"/>
          <w:szCs w:val="28"/>
        </w:rPr>
        <w:t>«</w:t>
      </w:r>
      <w:r w:rsidR="00EF7F5C" w:rsidRPr="006B4859">
        <w:rPr>
          <w:bCs/>
          <w:sz w:val="28"/>
          <w:szCs w:val="28"/>
        </w:rPr>
        <w:t>41) п</w:t>
      </w:r>
      <w:r w:rsidRPr="006B4859">
        <w:rPr>
          <w:bCs/>
          <w:sz w:val="28"/>
          <w:szCs w:val="28"/>
        </w:rPr>
        <w:t>роектная документация</w:t>
      </w:r>
      <w:r w:rsidRPr="006B4859">
        <w:rPr>
          <w:sz w:val="28"/>
          <w:szCs w:val="28"/>
        </w:rPr>
        <w:t xml:space="preserve"> - графические и текстовые материалы, определяющие объемно - планировочные, конструктивные и технические решения для строительства, реконструкции и капитального ремонта объектов  капитального строительства</w:t>
      </w:r>
      <w:proofErr w:type="gramStart"/>
      <w:r w:rsidR="00EF7F5C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EF7F5C" w:rsidP="003A6BED">
      <w:pPr>
        <w:ind w:firstLine="709"/>
        <w:jc w:val="both"/>
        <w:rPr>
          <w:bCs/>
          <w:sz w:val="28"/>
          <w:szCs w:val="28"/>
        </w:rPr>
      </w:pPr>
      <w:r w:rsidRPr="006B4859">
        <w:rPr>
          <w:sz w:val="28"/>
          <w:szCs w:val="28"/>
        </w:rPr>
        <w:t xml:space="preserve">1.1.17. </w:t>
      </w:r>
      <w:r w:rsidR="00B16222" w:rsidRPr="006B4859">
        <w:rPr>
          <w:bCs/>
          <w:sz w:val="28"/>
          <w:szCs w:val="28"/>
        </w:rPr>
        <w:t xml:space="preserve">пункт 46 статьи 6 </w:t>
      </w:r>
      <w:r w:rsidR="00B16222" w:rsidRPr="006B4859">
        <w:rPr>
          <w:sz w:val="28"/>
          <w:szCs w:val="28"/>
        </w:rPr>
        <w:t>изложить в следующей редакции:</w:t>
      </w:r>
    </w:p>
    <w:p w:rsidR="00B16222" w:rsidRDefault="00B16222" w:rsidP="003A6BED">
      <w:pPr>
        <w:jc w:val="both"/>
        <w:rPr>
          <w:sz w:val="28"/>
          <w:szCs w:val="28"/>
        </w:rPr>
      </w:pPr>
      <w:r w:rsidRPr="006B4859">
        <w:rPr>
          <w:bCs/>
          <w:sz w:val="28"/>
          <w:szCs w:val="28"/>
        </w:rPr>
        <w:t>«</w:t>
      </w:r>
      <w:r w:rsidR="00EF7F5C" w:rsidRPr="006B4859">
        <w:rPr>
          <w:bCs/>
          <w:sz w:val="28"/>
          <w:szCs w:val="28"/>
        </w:rPr>
        <w:t>46) р</w:t>
      </w:r>
      <w:r w:rsidRPr="006B4859">
        <w:rPr>
          <w:sz w:val="28"/>
          <w:szCs w:val="28"/>
        </w:rPr>
        <w:t>азрешение на строительство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строительство, реконструкцию объектов капитального строительства, за исключением случаев, рассмотренных Градостроительным кодексом Российской Федерации</w:t>
      </w:r>
      <w:proofErr w:type="gramStart"/>
      <w:r w:rsidR="00EF7F5C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EF7F5C" w:rsidP="003A6BED">
      <w:pPr>
        <w:ind w:firstLine="709"/>
        <w:jc w:val="both"/>
        <w:rPr>
          <w:sz w:val="28"/>
          <w:szCs w:val="28"/>
        </w:rPr>
      </w:pPr>
      <w:r w:rsidRPr="006B4859">
        <w:rPr>
          <w:bCs/>
          <w:sz w:val="28"/>
          <w:szCs w:val="28"/>
        </w:rPr>
        <w:t xml:space="preserve">1.1.18. </w:t>
      </w:r>
      <w:r w:rsidR="00B16222" w:rsidRPr="006B4859">
        <w:rPr>
          <w:bCs/>
          <w:sz w:val="28"/>
          <w:szCs w:val="28"/>
        </w:rPr>
        <w:t xml:space="preserve">пункт 47 статьи 6 </w:t>
      </w:r>
      <w:r w:rsidR="00B16222" w:rsidRPr="006B4859">
        <w:rPr>
          <w:sz w:val="28"/>
          <w:szCs w:val="28"/>
        </w:rPr>
        <w:t>изложить в следующей редакции:</w:t>
      </w:r>
    </w:p>
    <w:p w:rsidR="00B16222" w:rsidRPr="006B4859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4859">
        <w:rPr>
          <w:bCs/>
          <w:sz w:val="28"/>
          <w:szCs w:val="28"/>
        </w:rPr>
        <w:t xml:space="preserve"> </w:t>
      </w:r>
      <w:proofErr w:type="gramStart"/>
      <w:r w:rsidRPr="006B4859">
        <w:rPr>
          <w:bCs/>
          <w:sz w:val="28"/>
          <w:szCs w:val="28"/>
        </w:rPr>
        <w:t>«</w:t>
      </w:r>
      <w:r w:rsidR="007D6B66" w:rsidRPr="006B4859">
        <w:rPr>
          <w:bCs/>
          <w:sz w:val="28"/>
          <w:szCs w:val="28"/>
        </w:rPr>
        <w:t xml:space="preserve">47) </w:t>
      </w:r>
      <w:r w:rsidR="00EF7F5C" w:rsidRPr="006B4859">
        <w:rPr>
          <w:bCs/>
          <w:sz w:val="28"/>
          <w:szCs w:val="28"/>
        </w:rPr>
        <w:t>р</w:t>
      </w:r>
      <w:r w:rsidRPr="006B4859">
        <w:rPr>
          <w:sz w:val="28"/>
          <w:szCs w:val="28"/>
        </w:rPr>
        <w:t xml:space="preserve">еконструкция объектов капитального строительства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</w:t>
      </w:r>
      <w:r w:rsidRPr="006B4859">
        <w:rPr>
          <w:sz w:val="28"/>
          <w:szCs w:val="28"/>
        </w:rPr>
        <w:lastRenderedPageBreak/>
        <w:t>отдельных элементов таких конструкций на аналогичные или иные улучшающие показатели таких конструкций элементы и (или</w:t>
      </w:r>
      <w:proofErr w:type="gramEnd"/>
      <w:r w:rsidRPr="006B4859">
        <w:rPr>
          <w:sz w:val="28"/>
          <w:szCs w:val="28"/>
        </w:rPr>
        <w:t>) восстановления указанных элементов</w:t>
      </w:r>
      <w:proofErr w:type="gramStart"/>
      <w:r w:rsidR="00EF7F5C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7D6B66" w:rsidP="003A6B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4859">
        <w:rPr>
          <w:sz w:val="28"/>
          <w:szCs w:val="28"/>
        </w:rPr>
        <w:t xml:space="preserve">1.1.19. </w:t>
      </w:r>
      <w:r w:rsidR="00B16222" w:rsidRPr="006B4859">
        <w:rPr>
          <w:bCs/>
          <w:sz w:val="28"/>
          <w:szCs w:val="28"/>
        </w:rPr>
        <w:t xml:space="preserve">пункт 51 статьи 6 </w:t>
      </w:r>
      <w:r w:rsidR="00B16222" w:rsidRPr="006B4859">
        <w:rPr>
          <w:sz w:val="28"/>
          <w:szCs w:val="28"/>
        </w:rPr>
        <w:t>изложить в следующей редакции:</w:t>
      </w:r>
    </w:p>
    <w:p w:rsidR="00B16222" w:rsidRPr="006B4859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4859">
        <w:rPr>
          <w:bCs/>
          <w:sz w:val="28"/>
          <w:szCs w:val="28"/>
        </w:rPr>
        <w:t>«</w:t>
      </w:r>
      <w:r w:rsidR="007D6B66" w:rsidRPr="006B4859">
        <w:rPr>
          <w:bCs/>
          <w:sz w:val="28"/>
          <w:szCs w:val="28"/>
        </w:rPr>
        <w:t>51) с</w:t>
      </w:r>
      <w:r w:rsidRPr="006B4859">
        <w:rPr>
          <w:sz w:val="28"/>
          <w:szCs w:val="28"/>
        </w:rPr>
        <w:t xml:space="preserve">обственник недвижимого имущества (земельного участка, другой недвижимости) вправе требовать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</w:t>
      </w:r>
      <w:hyperlink r:id="rId11" w:history="1">
        <w:r w:rsidRPr="006B4859">
          <w:rPr>
            <w:sz w:val="28"/>
            <w:szCs w:val="28"/>
          </w:rPr>
          <w:t>(сервитута)</w:t>
        </w:r>
      </w:hyperlink>
      <w:r w:rsidRPr="006B4859">
        <w:rPr>
          <w:sz w:val="28"/>
          <w:szCs w:val="28"/>
        </w:rPr>
        <w:t>»;</w:t>
      </w:r>
    </w:p>
    <w:p w:rsidR="00B16222" w:rsidRPr="006B4859" w:rsidRDefault="007D6B66" w:rsidP="003A6B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4859">
        <w:rPr>
          <w:sz w:val="28"/>
          <w:szCs w:val="28"/>
        </w:rPr>
        <w:t xml:space="preserve">1.1.20. </w:t>
      </w:r>
      <w:r w:rsidR="00B16222" w:rsidRPr="006B4859">
        <w:rPr>
          <w:bCs/>
          <w:sz w:val="28"/>
          <w:szCs w:val="28"/>
        </w:rPr>
        <w:t xml:space="preserve">пункт  52 статьи 6 </w:t>
      </w:r>
      <w:r w:rsidR="00B16222" w:rsidRPr="006B4859">
        <w:rPr>
          <w:sz w:val="28"/>
          <w:szCs w:val="28"/>
        </w:rPr>
        <w:t>изложить в следующей редакции:</w:t>
      </w:r>
    </w:p>
    <w:p w:rsidR="00B16222" w:rsidRPr="006B4859" w:rsidRDefault="00B16222" w:rsidP="003A6BED">
      <w:pPr>
        <w:jc w:val="both"/>
        <w:rPr>
          <w:sz w:val="28"/>
          <w:szCs w:val="28"/>
        </w:rPr>
      </w:pPr>
      <w:r w:rsidRPr="006B4859">
        <w:rPr>
          <w:bCs/>
          <w:sz w:val="28"/>
          <w:szCs w:val="28"/>
        </w:rPr>
        <w:t>«</w:t>
      </w:r>
      <w:r w:rsidR="007D6B66" w:rsidRPr="006B4859">
        <w:rPr>
          <w:bCs/>
          <w:sz w:val="28"/>
          <w:szCs w:val="28"/>
        </w:rPr>
        <w:t>52) т</w:t>
      </w:r>
      <w:r w:rsidRPr="006B4859">
        <w:rPr>
          <w:sz w:val="28"/>
          <w:szCs w:val="28"/>
        </w:rPr>
        <w:t>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</w:r>
      <w:proofErr w:type="gramStart"/>
      <w:r w:rsidR="007D6B66" w:rsidRPr="006B4859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7D6B66" w:rsidP="003A6BED">
      <w:pPr>
        <w:ind w:firstLine="709"/>
        <w:jc w:val="both"/>
        <w:rPr>
          <w:bCs/>
          <w:sz w:val="28"/>
          <w:szCs w:val="28"/>
        </w:rPr>
      </w:pPr>
      <w:r w:rsidRPr="006B4859">
        <w:rPr>
          <w:sz w:val="28"/>
          <w:szCs w:val="28"/>
        </w:rPr>
        <w:t xml:space="preserve">1.1.21. </w:t>
      </w:r>
      <w:r w:rsidR="00B16222" w:rsidRPr="006B4859">
        <w:rPr>
          <w:bCs/>
          <w:sz w:val="28"/>
          <w:szCs w:val="28"/>
        </w:rPr>
        <w:t xml:space="preserve">пункт 55 статьи 6 </w:t>
      </w:r>
      <w:r w:rsidR="00B16222" w:rsidRPr="006B4859">
        <w:rPr>
          <w:sz w:val="28"/>
          <w:szCs w:val="28"/>
        </w:rPr>
        <w:t>изложить в следующей редакции:</w:t>
      </w:r>
      <w:r w:rsidR="00B16222" w:rsidRPr="006B4859">
        <w:rPr>
          <w:bCs/>
          <w:sz w:val="28"/>
          <w:szCs w:val="28"/>
        </w:rPr>
        <w:t xml:space="preserve"> </w:t>
      </w:r>
    </w:p>
    <w:p w:rsidR="00B16222" w:rsidRPr="006B4859" w:rsidRDefault="00B16222" w:rsidP="003A6BED">
      <w:pPr>
        <w:jc w:val="both"/>
        <w:rPr>
          <w:sz w:val="28"/>
          <w:szCs w:val="28"/>
        </w:rPr>
      </w:pPr>
      <w:r w:rsidRPr="006B4859">
        <w:rPr>
          <w:bCs/>
          <w:sz w:val="28"/>
          <w:szCs w:val="28"/>
        </w:rPr>
        <w:t>«</w:t>
      </w:r>
      <w:r w:rsidR="007D6B66" w:rsidRPr="006B4859">
        <w:rPr>
          <w:bCs/>
          <w:sz w:val="28"/>
          <w:szCs w:val="28"/>
        </w:rPr>
        <w:t>55) у</w:t>
      </w:r>
      <w:r w:rsidRPr="006B4859">
        <w:rPr>
          <w:bCs/>
          <w:sz w:val="28"/>
          <w:szCs w:val="28"/>
        </w:rPr>
        <w:t xml:space="preserve">словно разрешенные виды использования объектов капитального строительства (далее – условно разрешенное использование) </w:t>
      </w:r>
      <w:r w:rsidRPr="006B4859">
        <w:rPr>
          <w:sz w:val="28"/>
          <w:szCs w:val="28"/>
        </w:rPr>
        <w:t>– рекомендуемые при выполнении определенных условий и включенные в градостроительный регламент определенной территориальной зоны виды испол</w:t>
      </w:r>
      <w:r w:rsidR="008E163F" w:rsidRPr="006B4859">
        <w:rPr>
          <w:sz w:val="28"/>
          <w:szCs w:val="28"/>
        </w:rPr>
        <w:t>ьзования объектов недвижимости».</w:t>
      </w:r>
    </w:p>
    <w:p w:rsidR="008E163F" w:rsidRPr="006B4859" w:rsidRDefault="008E163F" w:rsidP="003A6BED">
      <w:pPr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 xml:space="preserve">1.2. В главе 2 части </w:t>
      </w:r>
      <w:r w:rsidRPr="006B4859">
        <w:rPr>
          <w:sz w:val="28"/>
          <w:szCs w:val="28"/>
          <w:lang w:val="en-US"/>
        </w:rPr>
        <w:t>I</w:t>
      </w:r>
      <w:r w:rsidR="000C6B98" w:rsidRPr="006B4859">
        <w:rPr>
          <w:sz w:val="28"/>
          <w:szCs w:val="28"/>
        </w:rPr>
        <w:t>:</w:t>
      </w:r>
    </w:p>
    <w:p w:rsidR="00B16222" w:rsidRPr="006B4859" w:rsidRDefault="000C6B98" w:rsidP="003A6BED">
      <w:pPr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>1.2.1</w:t>
      </w:r>
      <w:r w:rsidR="007D6B66" w:rsidRPr="006B4859">
        <w:rPr>
          <w:sz w:val="28"/>
          <w:szCs w:val="28"/>
        </w:rPr>
        <w:t xml:space="preserve">. </w:t>
      </w:r>
      <w:r w:rsidR="00B16222" w:rsidRPr="006B4859">
        <w:rPr>
          <w:sz w:val="28"/>
          <w:szCs w:val="28"/>
        </w:rPr>
        <w:t xml:space="preserve">абзац </w:t>
      </w:r>
      <w:r w:rsidR="007D6B66" w:rsidRPr="006B4859">
        <w:rPr>
          <w:sz w:val="28"/>
          <w:szCs w:val="28"/>
        </w:rPr>
        <w:t>2</w:t>
      </w:r>
      <w:r w:rsidR="00B16222" w:rsidRPr="006B4859">
        <w:rPr>
          <w:sz w:val="28"/>
          <w:szCs w:val="28"/>
        </w:rPr>
        <w:t xml:space="preserve"> пункта 3 статьи 7 исключить</w:t>
      </w:r>
      <w:r w:rsidR="007D6B66" w:rsidRPr="006B4859">
        <w:rPr>
          <w:sz w:val="28"/>
          <w:szCs w:val="28"/>
        </w:rPr>
        <w:t>;</w:t>
      </w:r>
    </w:p>
    <w:p w:rsidR="00B16222" w:rsidRPr="006B4859" w:rsidRDefault="007D6B66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>1.</w:t>
      </w:r>
      <w:r w:rsidR="000C6B98" w:rsidRPr="006B4859">
        <w:rPr>
          <w:sz w:val="28"/>
          <w:szCs w:val="28"/>
        </w:rPr>
        <w:t>2.2</w:t>
      </w:r>
      <w:r w:rsidRPr="006B4859">
        <w:rPr>
          <w:sz w:val="28"/>
          <w:szCs w:val="28"/>
        </w:rPr>
        <w:t xml:space="preserve">. </w:t>
      </w:r>
      <w:r w:rsidR="00B16222" w:rsidRPr="006B4859">
        <w:rPr>
          <w:bCs/>
          <w:sz w:val="28"/>
          <w:szCs w:val="28"/>
        </w:rPr>
        <w:t>абзац</w:t>
      </w:r>
      <w:r w:rsidRPr="006B4859">
        <w:rPr>
          <w:bCs/>
          <w:sz w:val="28"/>
          <w:szCs w:val="28"/>
        </w:rPr>
        <w:t>ы</w:t>
      </w:r>
      <w:r w:rsidR="00B16222" w:rsidRPr="006B4859">
        <w:rPr>
          <w:bCs/>
          <w:sz w:val="28"/>
          <w:szCs w:val="28"/>
        </w:rPr>
        <w:t xml:space="preserve"> </w:t>
      </w:r>
      <w:r w:rsidRPr="006B4859">
        <w:rPr>
          <w:bCs/>
          <w:sz w:val="28"/>
          <w:szCs w:val="28"/>
        </w:rPr>
        <w:t>3</w:t>
      </w:r>
      <w:r w:rsidR="00B16222" w:rsidRPr="006B4859">
        <w:rPr>
          <w:bCs/>
          <w:sz w:val="28"/>
          <w:szCs w:val="28"/>
        </w:rPr>
        <w:t xml:space="preserve"> и </w:t>
      </w:r>
      <w:r w:rsidRPr="006B4859">
        <w:rPr>
          <w:bCs/>
          <w:sz w:val="28"/>
          <w:szCs w:val="28"/>
        </w:rPr>
        <w:t>4</w:t>
      </w:r>
      <w:r w:rsidR="00B16222" w:rsidRPr="006B4859">
        <w:rPr>
          <w:bCs/>
          <w:sz w:val="28"/>
          <w:szCs w:val="28"/>
        </w:rPr>
        <w:t xml:space="preserve"> пункта 3 статьи 7 </w:t>
      </w:r>
      <w:r w:rsidR="00B16222" w:rsidRPr="006B4859">
        <w:rPr>
          <w:sz w:val="28"/>
          <w:szCs w:val="28"/>
        </w:rPr>
        <w:t>изложить в следующей редакции:</w:t>
      </w:r>
    </w:p>
    <w:p w:rsidR="00B16222" w:rsidRPr="006B4859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4859">
        <w:rPr>
          <w:sz w:val="28"/>
          <w:szCs w:val="28"/>
        </w:rPr>
        <w:t>«</w:t>
      </w:r>
      <w:r w:rsidR="007D6B66" w:rsidRPr="006B4859">
        <w:rPr>
          <w:sz w:val="28"/>
          <w:szCs w:val="28"/>
        </w:rPr>
        <w:t xml:space="preserve"> - у</w:t>
      </w:r>
      <w:r w:rsidRPr="006B4859">
        <w:rPr>
          <w:sz w:val="28"/>
          <w:szCs w:val="28"/>
        </w:rPr>
        <w:t>тверждение правил землепользования и застройки, внесение изменений и (или) дополнений в них на межселенной территории</w:t>
      </w:r>
      <w:proofErr w:type="gramStart"/>
      <w:r w:rsidR="004E6AE8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4859">
        <w:rPr>
          <w:sz w:val="28"/>
          <w:szCs w:val="28"/>
        </w:rPr>
        <w:t>«</w:t>
      </w:r>
      <w:r w:rsidR="007D6B66" w:rsidRPr="006B4859">
        <w:rPr>
          <w:sz w:val="28"/>
          <w:szCs w:val="28"/>
        </w:rPr>
        <w:t xml:space="preserve"> - у</w:t>
      </w:r>
      <w:r w:rsidRPr="006B4859">
        <w:rPr>
          <w:sz w:val="28"/>
          <w:szCs w:val="28"/>
        </w:rPr>
        <w:t>тверждение порядка подготовки документации по планировке территории на межселенной территории</w:t>
      </w:r>
      <w:proofErr w:type="gramStart"/>
      <w:r w:rsidR="004E6AE8">
        <w:rPr>
          <w:sz w:val="28"/>
          <w:szCs w:val="28"/>
        </w:rPr>
        <w:t>;</w:t>
      </w:r>
      <w:r w:rsidRPr="006B4859">
        <w:rPr>
          <w:sz w:val="28"/>
          <w:szCs w:val="28"/>
        </w:rPr>
        <w:t>»</w:t>
      </w:r>
      <w:proofErr w:type="gramEnd"/>
      <w:r w:rsidRPr="006B4859">
        <w:rPr>
          <w:sz w:val="28"/>
          <w:szCs w:val="28"/>
        </w:rPr>
        <w:t>;</w:t>
      </w:r>
    </w:p>
    <w:p w:rsidR="00B16222" w:rsidRPr="006B4859" w:rsidRDefault="007D6B66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859">
        <w:rPr>
          <w:sz w:val="28"/>
          <w:szCs w:val="28"/>
        </w:rPr>
        <w:t>1.</w:t>
      </w:r>
      <w:r w:rsidR="000C6B98" w:rsidRPr="006B4859">
        <w:rPr>
          <w:sz w:val="28"/>
          <w:szCs w:val="28"/>
        </w:rPr>
        <w:t>2</w:t>
      </w:r>
      <w:r w:rsidRPr="006B4859">
        <w:rPr>
          <w:sz w:val="28"/>
          <w:szCs w:val="28"/>
        </w:rPr>
        <w:t>.</w:t>
      </w:r>
      <w:r w:rsidR="000C6B98" w:rsidRPr="006B4859">
        <w:rPr>
          <w:sz w:val="28"/>
          <w:szCs w:val="28"/>
        </w:rPr>
        <w:t>3</w:t>
      </w:r>
      <w:r w:rsidRPr="006B4859">
        <w:rPr>
          <w:sz w:val="28"/>
          <w:szCs w:val="28"/>
        </w:rPr>
        <w:t xml:space="preserve">. </w:t>
      </w:r>
      <w:r w:rsidR="00B16222" w:rsidRPr="006B4859">
        <w:rPr>
          <w:sz w:val="28"/>
          <w:szCs w:val="28"/>
        </w:rPr>
        <w:t xml:space="preserve">абзац </w:t>
      </w:r>
      <w:r w:rsidRPr="006B4859">
        <w:rPr>
          <w:sz w:val="28"/>
          <w:szCs w:val="28"/>
        </w:rPr>
        <w:t>2</w:t>
      </w:r>
      <w:r w:rsidR="00B16222" w:rsidRPr="006B4859">
        <w:rPr>
          <w:sz w:val="28"/>
          <w:szCs w:val="28"/>
        </w:rPr>
        <w:t xml:space="preserve"> пункта 4  статьи 7 исключить</w:t>
      </w:r>
      <w:r w:rsidRPr="006B4859">
        <w:rPr>
          <w:sz w:val="28"/>
          <w:szCs w:val="28"/>
        </w:rPr>
        <w:t>;</w:t>
      </w:r>
      <w:r w:rsidR="00B16222" w:rsidRPr="006B4859">
        <w:rPr>
          <w:sz w:val="28"/>
          <w:szCs w:val="28"/>
        </w:rPr>
        <w:t xml:space="preserve"> </w:t>
      </w:r>
    </w:p>
    <w:p w:rsidR="00B16222" w:rsidRPr="006B4859" w:rsidRDefault="007D6B66" w:rsidP="003A6BED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6B4859">
        <w:rPr>
          <w:sz w:val="28"/>
          <w:szCs w:val="28"/>
        </w:rPr>
        <w:t>1.</w:t>
      </w:r>
      <w:r w:rsidR="000C6B98" w:rsidRPr="006B4859">
        <w:rPr>
          <w:sz w:val="28"/>
          <w:szCs w:val="28"/>
        </w:rPr>
        <w:t>2</w:t>
      </w:r>
      <w:r w:rsidRPr="006B4859">
        <w:rPr>
          <w:sz w:val="28"/>
          <w:szCs w:val="28"/>
        </w:rPr>
        <w:t>.</w:t>
      </w:r>
      <w:r w:rsidR="000C6B98" w:rsidRPr="006B4859">
        <w:rPr>
          <w:sz w:val="28"/>
          <w:szCs w:val="28"/>
        </w:rPr>
        <w:t>4</w:t>
      </w:r>
      <w:r w:rsidRPr="006B4859">
        <w:rPr>
          <w:sz w:val="28"/>
          <w:szCs w:val="28"/>
        </w:rPr>
        <w:t xml:space="preserve">. </w:t>
      </w:r>
      <w:r w:rsidR="00B16222" w:rsidRPr="006B4859">
        <w:rPr>
          <w:iCs/>
          <w:sz w:val="28"/>
          <w:szCs w:val="28"/>
        </w:rPr>
        <w:t>наименование статьи  9 и текст изложить в следующей редакции:</w:t>
      </w:r>
    </w:p>
    <w:p w:rsidR="00B16222" w:rsidRPr="006B4859" w:rsidRDefault="00B16222" w:rsidP="003A6BED">
      <w:pPr>
        <w:autoSpaceDE w:val="0"/>
        <w:autoSpaceDN w:val="0"/>
        <w:adjustRightInd w:val="0"/>
        <w:jc w:val="both"/>
        <w:outlineLvl w:val="0"/>
        <w:rPr>
          <w:i/>
          <w:iCs/>
          <w:sz w:val="28"/>
          <w:szCs w:val="28"/>
        </w:rPr>
      </w:pPr>
      <w:r w:rsidRPr="006B4859">
        <w:rPr>
          <w:i/>
          <w:iCs/>
          <w:sz w:val="28"/>
          <w:szCs w:val="28"/>
        </w:rPr>
        <w:t>«</w:t>
      </w:r>
      <w:r w:rsidR="007D6B66" w:rsidRPr="006B4859">
        <w:rPr>
          <w:iCs/>
          <w:sz w:val="28"/>
          <w:szCs w:val="28"/>
        </w:rPr>
        <w:t>Статья 9.</w:t>
      </w:r>
      <w:r w:rsidR="007D6B66" w:rsidRPr="006B4859">
        <w:rPr>
          <w:i/>
          <w:iCs/>
          <w:sz w:val="28"/>
          <w:szCs w:val="28"/>
        </w:rPr>
        <w:t xml:space="preserve"> </w:t>
      </w:r>
      <w:r w:rsidRPr="006B4859">
        <w:rPr>
          <w:iCs/>
          <w:sz w:val="28"/>
          <w:szCs w:val="28"/>
        </w:rPr>
        <w:t>Порядок предоставления разрешения на условно разрешенный вид использования земельного участка или объекта капитального строительства</w:t>
      </w:r>
    </w:p>
    <w:p w:rsidR="00B16222" w:rsidRPr="006B4859" w:rsidRDefault="00A86A4B" w:rsidP="003A6BE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>
        <w:rPr>
          <w:iCs/>
          <w:sz w:val="28"/>
          <w:szCs w:val="28"/>
        </w:rPr>
        <w:tab/>
      </w:r>
      <w:r w:rsidR="00B16222" w:rsidRPr="006B4859">
        <w:rPr>
          <w:iCs/>
          <w:sz w:val="28"/>
          <w:szCs w:val="28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B4859">
        <w:rPr>
          <w:iCs/>
          <w:sz w:val="28"/>
          <w:szCs w:val="28"/>
        </w:rPr>
        <w:t>2. Вопрос о предоставлении разрешения на условно разрешенный вид использования подлежит обсужд</w:t>
      </w:r>
      <w:r w:rsidRPr="00B16222">
        <w:rPr>
          <w:iCs/>
          <w:sz w:val="28"/>
          <w:szCs w:val="28"/>
        </w:rPr>
        <w:t>ению на публичных слушаниях. Порядок организации и проведения публичных слушаний определяется решением Туруханского районного Совета депутатов с учетом положений настоящей статьи.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16222">
        <w:rPr>
          <w:iCs/>
          <w:sz w:val="28"/>
          <w:szCs w:val="28"/>
        </w:rPr>
        <w:t xml:space="preserve">3. </w:t>
      </w:r>
      <w:proofErr w:type="gramStart"/>
      <w:r w:rsidRPr="00B16222">
        <w:rPr>
          <w:iCs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</w:t>
      </w:r>
      <w:r w:rsidRPr="00B16222">
        <w:rPr>
          <w:iCs/>
          <w:sz w:val="28"/>
          <w:szCs w:val="28"/>
        </w:rPr>
        <w:lastRenderedPageBreak/>
        <w:t>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</w:t>
      </w:r>
      <w:proofErr w:type="gramEnd"/>
      <w:r w:rsidRPr="00B16222">
        <w:rPr>
          <w:iCs/>
          <w:sz w:val="28"/>
          <w:szCs w:val="28"/>
        </w:rPr>
        <w:t xml:space="preserve">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16222">
        <w:rPr>
          <w:iCs/>
          <w:sz w:val="28"/>
          <w:szCs w:val="28"/>
        </w:rPr>
        <w:t xml:space="preserve">4. </w:t>
      </w:r>
      <w:proofErr w:type="gramStart"/>
      <w:r w:rsidRPr="00B16222">
        <w:rPr>
          <w:iCs/>
          <w:sz w:val="28"/>
          <w:szCs w:val="28"/>
        </w:rPr>
        <w:t>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</w:t>
      </w:r>
      <w:proofErr w:type="gramEnd"/>
      <w:r w:rsidRPr="00B16222">
        <w:rPr>
          <w:iCs/>
          <w:sz w:val="28"/>
          <w:szCs w:val="28"/>
        </w:rPr>
        <w:t xml:space="preserve"> к </w:t>
      </w:r>
      <w:proofErr w:type="gramStart"/>
      <w:r w:rsidRPr="00B16222">
        <w:rPr>
          <w:iCs/>
          <w:sz w:val="28"/>
          <w:szCs w:val="28"/>
        </w:rPr>
        <w:t>которому</w:t>
      </w:r>
      <w:proofErr w:type="gramEnd"/>
      <w:r w:rsidRPr="00B16222">
        <w:rPr>
          <w:iCs/>
          <w:sz w:val="28"/>
          <w:szCs w:val="28"/>
        </w:rPr>
        <w:t xml:space="preserve">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16222">
        <w:rPr>
          <w:iCs/>
          <w:sz w:val="28"/>
          <w:szCs w:val="28"/>
        </w:rPr>
        <w:t>5.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замечания, касающиеся указанного вопроса, для включения их в протокол публичных слушаний.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16222">
        <w:rPr>
          <w:iCs/>
          <w:sz w:val="28"/>
          <w:szCs w:val="28"/>
        </w:rPr>
        <w:t>6.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порядке, установленном для официального опубликования правовых актов администрации, иной официальной информации, и размещается на официальном сайте администрации Туруханского района в сети Интернет.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16222">
        <w:rPr>
          <w:iCs/>
          <w:sz w:val="28"/>
          <w:szCs w:val="28"/>
        </w:rPr>
        <w:t>7. Срок проведения публичных слушаний с момента оповещения жителей межселенной территории о времени и месте их проведения до дня опубликования заключения о результатах публичных слушаний определяется решением Туруханского районного Совета депутатов и не может быть более одного месяца.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bookmarkStart w:id="1" w:name="Par9"/>
      <w:bookmarkEnd w:id="1"/>
      <w:r w:rsidRPr="00B16222">
        <w:rPr>
          <w:iCs/>
          <w:sz w:val="28"/>
          <w:szCs w:val="28"/>
        </w:rPr>
        <w:t xml:space="preserve">8. </w:t>
      </w:r>
      <w:proofErr w:type="gramStart"/>
      <w:r w:rsidRPr="00B16222">
        <w:rPr>
          <w:iCs/>
          <w:sz w:val="28"/>
          <w:szCs w:val="28"/>
        </w:rPr>
        <w:t>На основании заключения о результатах публичных слушаний по вопросу о предоставлении разрешения на условно разрешенный вид</w:t>
      </w:r>
      <w:proofErr w:type="gramEnd"/>
      <w:r w:rsidRPr="00B16222">
        <w:rPr>
          <w:iCs/>
          <w:sz w:val="28"/>
          <w:szCs w:val="28"/>
        </w:rPr>
        <w:t xml:space="preserve">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</w:t>
      </w:r>
      <w:r w:rsidR="003A6BED">
        <w:rPr>
          <w:iCs/>
          <w:sz w:val="28"/>
          <w:szCs w:val="28"/>
        </w:rPr>
        <w:t>Главе</w:t>
      </w:r>
      <w:r w:rsidRPr="00B16222">
        <w:rPr>
          <w:iCs/>
          <w:sz w:val="28"/>
          <w:szCs w:val="28"/>
        </w:rPr>
        <w:t xml:space="preserve"> Туруханского района. 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16222">
        <w:rPr>
          <w:iCs/>
          <w:sz w:val="28"/>
          <w:szCs w:val="28"/>
        </w:rPr>
        <w:t xml:space="preserve">9. На основании указанных в </w:t>
      </w:r>
      <w:hyperlink w:anchor="Par9" w:history="1">
        <w:r w:rsidRPr="00B16222">
          <w:rPr>
            <w:iCs/>
            <w:sz w:val="28"/>
            <w:szCs w:val="28"/>
          </w:rPr>
          <w:t>пункте 8</w:t>
        </w:r>
      </w:hyperlink>
      <w:r w:rsidRPr="00B16222">
        <w:rPr>
          <w:iCs/>
          <w:sz w:val="28"/>
          <w:szCs w:val="28"/>
        </w:rPr>
        <w:t xml:space="preserve"> настоящей статьи рекомендаций </w:t>
      </w:r>
      <w:r w:rsidR="003A6BED">
        <w:rPr>
          <w:iCs/>
          <w:sz w:val="28"/>
          <w:szCs w:val="28"/>
        </w:rPr>
        <w:t>Глава</w:t>
      </w:r>
      <w:r w:rsidRPr="00B16222">
        <w:rPr>
          <w:iCs/>
          <w:sz w:val="28"/>
          <w:szCs w:val="28"/>
        </w:rPr>
        <w:t xml:space="preserve"> Туруханского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</w:t>
      </w:r>
      <w:r w:rsidRPr="00B16222">
        <w:rPr>
          <w:iCs/>
          <w:sz w:val="28"/>
          <w:szCs w:val="28"/>
        </w:rPr>
        <w:lastRenderedPageBreak/>
        <w:t>разрешения. Указанное решение подлежит опубликованию в порядке, установленном для официального опубликования правовых актов администрации Туруханского района, иной официальной информации, и размещается на официальном сайте администрации Туруханского района в сети Интернет.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16222">
        <w:rPr>
          <w:iCs/>
          <w:sz w:val="28"/>
          <w:szCs w:val="28"/>
        </w:rPr>
        <w:t>10. 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16222">
        <w:rPr>
          <w:iCs/>
          <w:sz w:val="28"/>
          <w:szCs w:val="28"/>
        </w:rPr>
        <w:t>11. В случае</w:t>
      </w:r>
      <w:proofErr w:type="gramStart"/>
      <w:r w:rsidRPr="00B16222">
        <w:rPr>
          <w:iCs/>
          <w:sz w:val="28"/>
          <w:szCs w:val="28"/>
        </w:rPr>
        <w:t>,</w:t>
      </w:r>
      <w:proofErr w:type="gramEnd"/>
      <w:r w:rsidRPr="00B16222">
        <w:rPr>
          <w:iCs/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16222">
        <w:rPr>
          <w:iCs/>
          <w:sz w:val="28"/>
          <w:szCs w:val="28"/>
        </w:rPr>
        <w:t>12.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proofErr w:type="gramStart"/>
      <w:r w:rsidR="005144A3">
        <w:rPr>
          <w:iCs/>
          <w:sz w:val="28"/>
          <w:szCs w:val="28"/>
        </w:rPr>
        <w:t>.</w:t>
      </w:r>
      <w:r w:rsidRPr="00B16222">
        <w:rPr>
          <w:iCs/>
          <w:sz w:val="28"/>
          <w:szCs w:val="28"/>
        </w:rPr>
        <w:t>»;</w:t>
      </w:r>
      <w:proofErr w:type="gramEnd"/>
    </w:p>
    <w:p w:rsidR="00B16222" w:rsidRPr="00B16222" w:rsidRDefault="005144A3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0C6B98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.</w:t>
      </w:r>
      <w:r w:rsidR="000C6B98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. </w:t>
      </w:r>
      <w:r w:rsidR="00B16222" w:rsidRPr="00B16222">
        <w:rPr>
          <w:sz w:val="28"/>
          <w:szCs w:val="28"/>
        </w:rPr>
        <w:t>иск</w:t>
      </w:r>
      <w:r>
        <w:rPr>
          <w:sz w:val="28"/>
          <w:szCs w:val="28"/>
        </w:rPr>
        <w:t>лючить пункты 2 и 5 статьи 10;</w:t>
      </w:r>
    </w:p>
    <w:p w:rsidR="00B16222" w:rsidRPr="00B16222" w:rsidRDefault="005144A3" w:rsidP="00416CB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6B9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C6B98">
        <w:rPr>
          <w:sz w:val="28"/>
          <w:szCs w:val="28"/>
        </w:rPr>
        <w:t>6</w:t>
      </w:r>
      <w:r>
        <w:rPr>
          <w:sz w:val="28"/>
          <w:szCs w:val="28"/>
        </w:rPr>
        <w:t>. под</w:t>
      </w:r>
      <w:r w:rsidR="00B16222" w:rsidRPr="00B16222">
        <w:rPr>
          <w:sz w:val="28"/>
          <w:szCs w:val="28"/>
        </w:rPr>
        <w:t xml:space="preserve">пункты 7.5, 7.6, 7.7, 7.8, 7.9, </w:t>
      </w:r>
      <w:r>
        <w:rPr>
          <w:sz w:val="28"/>
          <w:szCs w:val="28"/>
        </w:rPr>
        <w:t>пункта 7 статьи 10 исключить;</w:t>
      </w:r>
    </w:p>
    <w:p w:rsidR="00B16222" w:rsidRPr="00B16222" w:rsidRDefault="005144A3" w:rsidP="00416CB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6B9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C6B9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16CBF">
        <w:rPr>
          <w:sz w:val="28"/>
          <w:szCs w:val="28"/>
        </w:rPr>
        <w:tab/>
      </w:r>
      <w:r>
        <w:rPr>
          <w:sz w:val="28"/>
          <w:szCs w:val="28"/>
        </w:rPr>
        <w:t>под</w:t>
      </w:r>
      <w:r w:rsidR="00B16222" w:rsidRPr="00B16222">
        <w:rPr>
          <w:sz w:val="28"/>
          <w:szCs w:val="28"/>
        </w:rPr>
        <w:t xml:space="preserve">пункт 7.10 </w:t>
      </w:r>
      <w:r>
        <w:rPr>
          <w:sz w:val="28"/>
          <w:szCs w:val="28"/>
        </w:rPr>
        <w:t xml:space="preserve">пункта </w:t>
      </w:r>
      <w:r w:rsidR="00B16222" w:rsidRPr="00B16222">
        <w:rPr>
          <w:sz w:val="28"/>
          <w:szCs w:val="28"/>
        </w:rPr>
        <w:t xml:space="preserve">7 статьи 10 изложить  в  следующей редакции: </w:t>
      </w:r>
    </w:p>
    <w:p w:rsidR="00B16222" w:rsidRPr="00B16222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6222">
        <w:rPr>
          <w:sz w:val="28"/>
          <w:szCs w:val="28"/>
        </w:rPr>
        <w:t>«</w:t>
      </w:r>
      <w:r w:rsidR="005144A3">
        <w:rPr>
          <w:sz w:val="28"/>
          <w:szCs w:val="28"/>
        </w:rPr>
        <w:t xml:space="preserve">7.10. </w:t>
      </w:r>
      <w:r w:rsidRPr="00B16222">
        <w:rPr>
          <w:sz w:val="28"/>
          <w:szCs w:val="28"/>
        </w:rPr>
        <w:t>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 Туруханского района в течение семи дней со дня утверждения указанной документации. Утвержденная градостроительная документация регистрируется в информационной системе обеспечения градостроительной деятельности Туруханского района</w:t>
      </w:r>
      <w:proofErr w:type="gramStart"/>
      <w:r w:rsidR="005144A3">
        <w:rPr>
          <w:sz w:val="28"/>
          <w:szCs w:val="28"/>
        </w:rPr>
        <w:t>.</w:t>
      </w:r>
      <w:r w:rsidRPr="00B16222">
        <w:rPr>
          <w:sz w:val="28"/>
          <w:szCs w:val="28"/>
        </w:rPr>
        <w:t>»;</w:t>
      </w:r>
      <w:proofErr w:type="gramEnd"/>
    </w:p>
    <w:p w:rsidR="00B16222" w:rsidRPr="00B16222" w:rsidRDefault="005144A3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6B9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C6B98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B16222" w:rsidRPr="00B16222">
        <w:rPr>
          <w:sz w:val="28"/>
          <w:szCs w:val="28"/>
        </w:rPr>
        <w:t>пункт 4 статьи 11 изложить в следующей редакции:</w:t>
      </w:r>
    </w:p>
    <w:p w:rsidR="00B16222" w:rsidRPr="00B16222" w:rsidRDefault="00B16222" w:rsidP="003A6B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16222">
        <w:rPr>
          <w:sz w:val="28"/>
          <w:szCs w:val="28"/>
        </w:rPr>
        <w:t>«</w:t>
      </w:r>
      <w:r w:rsidR="005144A3">
        <w:rPr>
          <w:sz w:val="28"/>
          <w:szCs w:val="28"/>
        </w:rPr>
        <w:t xml:space="preserve">4. </w:t>
      </w:r>
      <w:r w:rsidRPr="00B16222">
        <w:rPr>
          <w:sz w:val="28"/>
          <w:szCs w:val="28"/>
        </w:rPr>
        <w:t>Участники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замечания, касающиеся проекта генерального плана, для включения их в протокол публичных слушаний.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22">
        <w:rPr>
          <w:sz w:val="28"/>
          <w:szCs w:val="28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может быть менее одного месяца и более трех месяцев.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22">
        <w:rPr>
          <w:sz w:val="28"/>
          <w:szCs w:val="28"/>
        </w:rPr>
        <w:t>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</w:t>
      </w:r>
      <w:proofErr w:type="gramStart"/>
      <w:r w:rsidR="005144A3">
        <w:rPr>
          <w:sz w:val="28"/>
          <w:szCs w:val="28"/>
        </w:rPr>
        <w:t>.</w:t>
      </w:r>
      <w:r w:rsidRPr="00B16222">
        <w:rPr>
          <w:sz w:val="28"/>
          <w:szCs w:val="28"/>
        </w:rPr>
        <w:t>»;</w:t>
      </w:r>
      <w:proofErr w:type="gramEnd"/>
    </w:p>
    <w:p w:rsidR="00B16222" w:rsidRPr="00B16222" w:rsidRDefault="005144A3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C6B9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C6B98">
        <w:rPr>
          <w:sz w:val="28"/>
          <w:szCs w:val="28"/>
        </w:rPr>
        <w:t>9</w:t>
      </w:r>
      <w:r>
        <w:rPr>
          <w:sz w:val="28"/>
          <w:szCs w:val="28"/>
        </w:rPr>
        <w:t xml:space="preserve">. абзац а) пункта 1 </w:t>
      </w:r>
      <w:r w:rsidR="00B16222" w:rsidRPr="00B16222">
        <w:rPr>
          <w:sz w:val="28"/>
          <w:szCs w:val="28"/>
        </w:rPr>
        <w:t>статьи 12 изложить в следующей редакции:</w:t>
      </w:r>
    </w:p>
    <w:p w:rsidR="00B16222" w:rsidRDefault="00B16222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6222">
        <w:rPr>
          <w:sz w:val="28"/>
          <w:szCs w:val="28"/>
        </w:rPr>
        <w:t>«</w:t>
      </w:r>
      <w:r w:rsidR="005144A3">
        <w:rPr>
          <w:sz w:val="28"/>
          <w:szCs w:val="28"/>
        </w:rPr>
        <w:t>а) н</w:t>
      </w:r>
      <w:r w:rsidRPr="00B16222">
        <w:rPr>
          <w:sz w:val="28"/>
          <w:szCs w:val="28"/>
        </w:rPr>
        <w:t>есоответствие правил землепользования и застройки схеме территориального планирования муниципального района, возникшее в результате внесения в схему территориального планирования муниципального района изменений</w:t>
      </w:r>
      <w:proofErr w:type="gramStart"/>
      <w:r w:rsidR="005144A3">
        <w:rPr>
          <w:sz w:val="28"/>
          <w:szCs w:val="28"/>
        </w:rPr>
        <w:t>;</w:t>
      </w:r>
      <w:r w:rsidRPr="00B16222">
        <w:rPr>
          <w:sz w:val="28"/>
          <w:szCs w:val="28"/>
        </w:rPr>
        <w:t>»</w:t>
      </w:r>
      <w:proofErr w:type="gramEnd"/>
      <w:r w:rsidRPr="00B16222">
        <w:rPr>
          <w:sz w:val="28"/>
          <w:szCs w:val="28"/>
        </w:rPr>
        <w:t>;</w:t>
      </w:r>
    </w:p>
    <w:p w:rsidR="00B16222" w:rsidRPr="00B16222" w:rsidRDefault="005144A3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6B9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C6B98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B16222" w:rsidRPr="00B16222">
        <w:rPr>
          <w:sz w:val="28"/>
          <w:szCs w:val="28"/>
        </w:rPr>
        <w:t>пункт 3 статьи 13 изложить в следующей редакции:</w:t>
      </w:r>
    </w:p>
    <w:p w:rsidR="00B16222" w:rsidRPr="00B16222" w:rsidRDefault="00B16222" w:rsidP="003A6BE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16222">
        <w:rPr>
          <w:bCs/>
          <w:sz w:val="28"/>
          <w:szCs w:val="28"/>
        </w:rPr>
        <w:t>«</w:t>
      </w:r>
      <w:r w:rsidR="005144A3">
        <w:rPr>
          <w:bCs/>
          <w:sz w:val="28"/>
          <w:szCs w:val="28"/>
        </w:rPr>
        <w:t xml:space="preserve">3. </w:t>
      </w:r>
      <w:r w:rsidRPr="00B16222">
        <w:rPr>
          <w:bCs/>
          <w:sz w:val="28"/>
          <w:szCs w:val="28"/>
        </w:rPr>
        <w:t>Нарушение порядка организации и проведения публичных слушаний и иных форм участия граждан и их объединений в обсуждении и принятии решений в области градостроительной деятельности, предусмотренных нормативными правовыми актами Красноярского края и муниципальных образований Красноярского края;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16222">
        <w:rPr>
          <w:bCs/>
          <w:sz w:val="28"/>
          <w:szCs w:val="28"/>
        </w:rPr>
        <w:t>Нарушение функционального назначения и границ функциональных зон, установленных документами территориального планирования, нарушение красных линий, границ земельных участков, линий отступа от красных линий, от границ земельных участков, установленных документацией по планировке территории, правил землепользования и застройки, в том числе установленного градостроительными регламентами правового режима использования территориальных зон;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16222">
        <w:rPr>
          <w:bCs/>
          <w:sz w:val="28"/>
          <w:szCs w:val="28"/>
        </w:rPr>
        <w:t>Предоставление земельных участков с нарушением требований правил землепользования и застройки, документации по планировке территории;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6222">
        <w:rPr>
          <w:sz w:val="28"/>
          <w:szCs w:val="28"/>
        </w:rPr>
        <w:t>За нарушение процедур и сроков предоставления разрешения на строительство и ввод объектов в эксплуатацию;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6222">
        <w:rPr>
          <w:sz w:val="28"/>
          <w:szCs w:val="28"/>
        </w:rPr>
        <w:t>За иные нарушения.</w:t>
      </w:r>
    </w:p>
    <w:p w:rsidR="00B16222" w:rsidRDefault="00B16222" w:rsidP="003A6BE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6222">
        <w:rPr>
          <w:sz w:val="28"/>
          <w:szCs w:val="28"/>
        </w:rPr>
        <w:t>На должностных лиц, допустивших нарушения настоящих Правил, налагается штраф в судебном порядке в соответствии с законами Российской Федерации, Красноярского края</w:t>
      </w:r>
      <w:proofErr w:type="gramStart"/>
      <w:r w:rsidR="005144A3">
        <w:rPr>
          <w:sz w:val="28"/>
          <w:szCs w:val="28"/>
        </w:rPr>
        <w:t>.</w:t>
      </w:r>
      <w:r w:rsidR="008E163F">
        <w:rPr>
          <w:sz w:val="28"/>
          <w:szCs w:val="28"/>
        </w:rPr>
        <w:t>».</w:t>
      </w:r>
      <w:proofErr w:type="gramEnd"/>
    </w:p>
    <w:p w:rsidR="00B16222" w:rsidRDefault="005144A3" w:rsidP="003A6BE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804A5F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3A6BE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16222" w:rsidRPr="00B16222">
        <w:rPr>
          <w:sz w:val="28"/>
          <w:szCs w:val="28"/>
        </w:rPr>
        <w:t xml:space="preserve">абзац </w:t>
      </w:r>
      <w:r w:rsidR="00804A5F">
        <w:rPr>
          <w:sz w:val="28"/>
          <w:szCs w:val="28"/>
        </w:rPr>
        <w:t>3</w:t>
      </w:r>
      <w:r w:rsidR="00B16222" w:rsidRPr="00B16222">
        <w:rPr>
          <w:sz w:val="28"/>
          <w:szCs w:val="28"/>
        </w:rPr>
        <w:t xml:space="preserve"> пункта 4  статьи 13 исключить</w:t>
      </w:r>
      <w:r w:rsidR="003A6BED">
        <w:rPr>
          <w:sz w:val="28"/>
          <w:szCs w:val="28"/>
        </w:rPr>
        <w:t>.</w:t>
      </w:r>
    </w:p>
    <w:p w:rsidR="00804A5F" w:rsidRPr="00804A5F" w:rsidRDefault="00804A5F" w:rsidP="003A6BE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 В части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B16222" w:rsidRPr="00B16222" w:rsidRDefault="005144A3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4A5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04A5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16222" w:rsidRPr="00B16222">
        <w:rPr>
          <w:sz w:val="28"/>
          <w:szCs w:val="28"/>
        </w:rPr>
        <w:t xml:space="preserve">абзац </w:t>
      </w:r>
      <w:r w:rsidR="00804A5F">
        <w:rPr>
          <w:sz w:val="28"/>
          <w:szCs w:val="28"/>
        </w:rPr>
        <w:t>а)</w:t>
      </w:r>
      <w:r w:rsidR="00B16222" w:rsidRPr="00B16222">
        <w:rPr>
          <w:sz w:val="28"/>
          <w:szCs w:val="28"/>
        </w:rPr>
        <w:t xml:space="preserve"> пункта 3  статьи 14 изложить в следующей редакции:</w:t>
      </w:r>
    </w:p>
    <w:p w:rsidR="00B16222" w:rsidRPr="00B16222" w:rsidRDefault="00804A5F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</w:t>
      </w:r>
      <w:r w:rsidR="00C663E8">
        <w:rPr>
          <w:sz w:val="28"/>
          <w:szCs w:val="28"/>
        </w:rPr>
        <w:t xml:space="preserve">  </w:t>
      </w:r>
      <w:r w:rsidR="00B16222" w:rsidRPr="00B16222">
        <w:rPr>
          <w:sz w:val="28"/>
          <w:szCs w:val="28"/>
        </w:rPr>
        <w:t>- зоны застройки индивидуальными жилыми домами (Ж</w:t>
      </w:r>
      <w:proofErr w:type="gramStart"/>
      <w:r w:rsidR="00B16222" w:rsidRPr="00B16222">
        <w:rPr>
          <w:sz w:val="28"/>
          <w:szCs w:val="28"/>
        </w:rPr>
        <w:t>1</w:t>
      </w:r>
      <w:proofErr w:type="gramEnd"/>
      <w:r w:rsidR="00B16222" w:rsidRPr="00B16222">
        <w:rPr>
          <w:sz w:val="28"/>
          <w:szCs w:val="28"/>
        </w:rPr>
        <w:t>)</w:t>
      </w:r>
      <w:r w:rsidR="004E6AE8">
        <w:rPr>
          <w:sz w:val="28"/>
          <w:szCs w:val="28"/>
        </w:rPr>
        <w:t>;</w:t>
      </w:r>
    </w:p>
    <w:p w:rsidR="00B16222" w:rsidRPr="00B16222" w:rsidRDefault="00B16222" w:rsidP="003A6B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16222">
        <w:rPr>
          <w:sz w:val="28"/>
          <w:szCs w:val="28"/>
        </w:rPr>
        <w:t>- зоны застройки малоэтажными жилыми  домами (Ж</w:t>
      </w:r>
      <w:proofErr w:type="gramStart"/>
      <w:r w:rsidRPr="00B16222">
        <w:rPr>
          <w:sz w:val="28"/>
          <w:szCs w:val="28"/>
        </w:rPr>
        <w:t>1</w:t>
      </w:r>
      <w:proofErr w:type="gramEnd"/>
      <w:r w:rsidRPr="00B16222">
        <w:rPr>
          <w:sz w:val="28"/>
          <w:szCs w:val="28"/>
        </w:rPr>
        <w:t>);</w:t>
      </w:r>
    </w:p>
    <w:p w:rsidR="00B16222" w:rsidRPr="00B16222" w:rsidRDefault="00B16222" w:rsidP="003A6B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16222">
        <w:rPr>
          <w:sz w:val="28"/>
          <w:szCs w:val="28"/>
        </w:rPr>
        <w:t xml:space="preserve">- зоны застройки </w:t>
      </w:r>
      <w:proofErr w:type="spellStart"/>
      <w:r w:rsidRPr="00B16222">
        <w:rPr>
          <w:sz w:val="28"/>
          <w:szCs w:val="28"/>
        </w:rPr>
        <w:t>среднеэтажными</w:t>
      </w:r>
      <w:proofErr w:type="spellEnd"/>
      <w:r w:rsidRPr="00B16222">
        <w:rPr>
          <w:sz w:val="28"/>
          <w:szCs w:val="28"/>
        </w:rPr>
        <w:t xml:space="preserve"> жилыми домами (Ж</w:t>
      </w:r>
      <w:proofErr w:type="gramStart"/>
      <w:r w:rsidRPr="00B16222">
        <w:rPr>
          <w:sz w:val="28"/>
          <w:szCs w:val="28"/>
        </w:rPr>
        <w:t>2</w:t>
      </w:r>
      <w:proofErr w:type="gramEnd"/>
      <w:r w:rsidRPr="00B16222">
        <w:rPr>
          <w:sz w:val="28"/>
          <w:szCs w:val="28"/>
        </w:rPr>
        <w:t>)</w:t>
      </w:r>
      <w:r w:rsidR="00804A5F">
        <w:rPr>
          <w:sz w:val="28"/>
          <w:szCs w:val="28"/>
        </w:rPr>
        <w:t>;</w:t>
      </w:r>
      <w:r w:rsidRPr="00B16222">
        <w:rPr>
          <w:sz w:val="28"/>
          <w:szCs w:val="28"/>
        </w:rPr>
        <w:t>»;</w:t>
      </w:r>
    </w:p>
    <w:p w:rsidR="00B16222" w:rsidRPr="00B16222" w:rsidRDefault="00804A5F" w:rsidP="003A6BED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1.3.2. пункт 3 статьи 14 дополнить абзацем и) следующего содержания:</w:t>
      </w:r>
    </w:p>
    <w:p w:rsidR="00B16222" w:rsidRPr="00B16222" w:rsidRDefault="00804A5F" w:rsidP="003A6BED">
      <w:pPr>
        <w:jc w:val="both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="00B16222" w:rsidRPr="00B16222">
        <w:rPr>
          <w:spacing w:val="2"/>
          <w:sz w:val="28"/>
          <w:szCs w:val="28"/>
        </w:rPr>
        <w:t xml:space="preserve">и) </w:t>
      </w:r>
      <w:r w:rsidRPr="00BC4B21">
        <w:rPr>
          <w:spacing w:val="2"/>
          <w:sz w:val="28"/>
          <w:szCs w:val="28"/>
        </w:rPr>
        <w:t>з</w:t>
      </w:r>
      <w:r w:rsidR="00BC4B21" w:rsidRPr="00BC4B21">
        <w:rPr>
          <w:bCs/>
          <w:sz w:val="28"/>
          <w:szCs w:val="28"/>
        </w:rPr>
        <w:t>она  с</w:t>
      </w:r>
      <w:r w:rsidR="00B16222" w:rsidRPr="00BC4B21">
        <w:rPr>
          <w:bCs/>
          <w:sz w:val="28"/>
          <w:szCs w:val="28"/>
        </w:rPr>
        <w:t>ель</w:t>
      </w:r>
      <w:r w:rsidR="00BC4B21" w:rsidRPr="00BC4B21">
        <w:rPr>
          <w:bCs/>
          <w:sz w:val="28"/>
          <w:szCs w:val="28"/>
        </w:rPr>
        <w:t>скохозяйственного использования</w:t>
      </w:r>
      <w:r w:rsidR="00B16222" w:rsidRPr="00BC4B21">
        <w:rPr>
          <w:bCs/>
          <w:sz w:val="28"/>
          <w:szCs w:val="28"/>
        </w:rPr>
        <w:t xml:space="preserve"> (СХ):</w:t>
      </w:r>
    </w:p>
    <w:p w:rsidR="00B16222" w:rsidRPr="00B16222" w:rsidRDefault="00B16222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6222">
        <w:rPr>
          <w:sz w:val="28"/>
          <w:szCs w:val="28"/>
        </w:rPr>
        <w:t>-</w:t>
      </w:r>
      <w:r w:rsidR="003A6BED">
        <w:rPr>
          <w:sz w:val="28"/>
          <w:szCs w:val="28"/>
        </w:rPr>
        <w:t xml:space="preserve"> </w:t>
      </w:r>
      <w:r w:rsidRPr="00B16222">
        <w:rPr>
          <w:sz w:val="28"/>
          <w:szCs w:val="28"/>
        </w:rPr>
        <w:t>зоны  сельскохозяйственных угодий - пашни, сенокосы, пастбища, залежи, земли, занятые многолетними насаждениями (садами,  виноградниками и другими);</w:t>
      </w:r>
      <w:proofErr w:type="gramEnd"/>
    </w:p>
    <w:p w:rsidR="00B16222" w:rsidRPr="00B16222" w:rsidRDefault="00B16222" w:rsidP="00433E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6222">
        <w:rPr>
          <w:sz w:val="28"/>
          <w:szCs w:val="28"/>
        </w:rPr>
        <w:t>-</w:t>
      </w:r>
      <w:r w:rsidR="00C663E8">
        <w:rPr>
          <w:sz w:val="28"/>
          <w:szCs w:val="28"/>
        </w:rPr>
        <w:t xml:space="preserve"> </w:t>
      </w:r>
      <w:r w:rsidRPr="00B16222">
        <w:rPr>
          <w:sz w:val="28"/>
          <w:szCs w:val="28"/>
        </w:rPr>
        <w:t>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</w:t>
      </w:r>
      <w:r w:rsidR="00416CBF">
        <w:rPr>
          <w:sz w:val="28"/>
          <w:szCs w:val="28"/>
        </w:rPr>
        <w:t>азначения».</w:t>
      </w:r>
      <w:proofErr w:type="gramEnd"/>
    </w:p>
    <w:p w:rsidR="00B16222" w:rsidRPr="00B16222" w:rsidRDefault="00804A5F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части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: </w:t>
      </w:r>
    </w:p>
    <w:p w:rsidR="00B16222" w:rsidRPr="00BC4B21" w:rsidRDefault="00804A5F" w:rsidP="003A6BED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4B21">
        <w:rPr>
          <w:sz w:val="28"/>
          <w:szCs w:val="28"/>
          <w:lang w:eastAsia="en-US"/>
        </w:rPr>
        <w:t xml:space="preserve">1.4.1. </w:t>
      </w:r>
      <w:r w:rsidR="00B16222" w:rsidRPr="00BC4B21">
        <w:rPr>
          <w:sz w:val="28"/>
          <w:szCs w:val="28"/>
          <w:lang w:eastAsia="en-US"/>
        </w:rPr>
        <w:t>абзацы 1,2 пункта 1 статьи 16  изложить в следующей редакции:</w:t>
      </w:r>
    </w:p>
    <w:p w:rsidR="003818B6" w:rsidRPr="00BC4B21" w:rsidRDefault="003818B6" w:rsidP="004E6AE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4B21">
        <w:rPr>
          <w:sz w:val="28"/>
          <w:szCs w:val="28"/>
        </w:rPr>
        <w:t xml:space="preserve">«1. </w:t>
      </w:r>
      <w:r w:rsidR="00B16222" w:rsidRPr="00BC4B21">
        <w:rPr>
          <w:sz w:val="28"/>
          <w:szCs w:val="28"/>
        </w:rPr>
        <w:t xml:space="preserve"> </w:t>
      </w:r>
      <w:r w:rsidR="00BC4B21" w:rsidRPr="00BC4B21">
        <w:rPr>
          <w:sz w:val="28"/>
          <w:szCs w:val="28"/>
        </w:rPr>
        <w:t>Жилые зоны</w:t>
      </w:r>
    </w:p>
    <w:p w:rsidR="00B16222" w:rsidRPr="00BC4B21" w:rsidRDefault="007903B9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B21">
        <w:rPr>
          <w:sz w:val="28"/>
          <w:szCs w:val="28"/>
        </w:rPr>
        <w:t>З</w:t>
      </w:r>
      <w:r w:rsidR="00B16222" w:rsidRPr="00BC4B21">
        <w:rPr>
          <w:sz w:val="28"/>
          <w:szCs w:val="28"/>
        </w:rPr>
        <w:t>оны застройки инд</w:t>
      </w:r>
      <w:r w:rsidR="00BC4B21" w:rsidRPr="00BC4B21">
        <w:rPr>
          <w:sz w:val="28"/>
          <w:szCs w:val="28"/>
        </w:rPr>
        <w:t>ивидуальными жилыми домами (Ж</w:t>
      </w:r>
      <w:proofErr w:type="gramStart"/>
      <w:r w:rsidR="00BC4B21" w:rsidRPr="00BC4B21">
        <w:rPr>
          <w:sz w:val="28"/>
          <w:szCs w:val="28"/>
        </w:rPr>
        <w:t>1</w:t>
      </w:r>
      <w:proofErr w:type="gramEnd"/>
      <w:r w:rsidR="00BC4B21" w:rsidRPr="00BC4B21">
        <w:rPr>
          <w:sz w:val="28"/>
          <w:szCs w:val="28"/>
        </w:rPr>
        <w:t>);</w:t>
      </w:r>
    </w:p>
    <w:p w:rsidR="00B16222" w:rsidRPr="00BC4B21" w:rsidRDefault="007903B9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B21">
        <w:rPr>
          <w:sz w:val="28"/>
          <w:szCs w:val="28"/>
        </w:rPr>
        <w:t>З</w:t>
      </w:r>
      <w:r w:rsidR="00B16222" w:rsidRPr="00BC4B21">
        <w:rPr>
          <w:sz w:val="28"/>
          <w:szCs w:val="28"/>
        </w:rPr>
        <w:t xml:space="preserve">оны застройки </w:t>
      </w:r>
      <w:r w:rsidR="00BC4B21" w:rsidRPr="00BC4B21">
        <w:rPr>
          <w:sz w:val="28"/>
          <w:szCs w:val="28"/>
        </w:rPr>
        <w:t>малоэтажными жилыми домами (Ж</w:t>
      </w:r>
      <w:proofErr w:type="gramStart"/>
      <w:r w:rsidR="00BC4B21" w:rsidRPr="00BC4B21">
        <w:rPr>
          <w:sz w:val="28"/>
          <w:szCs w:val="28"/>
        </w:rPr>
        <w:t>1</w:t>
      </w:r>
      <w:proofErr w:type="gramEnd"/>
      <w:r w:rsidR="00BC4B21" w:rsidRPr="00BC4B21">
        <w:rPr>
          <w:sz w:val="28"/>
          <w:szCs w:val="28"/>
        </w:rPr>
        <w:t>);</w:t>
      </w:r>
    </w:p>
    <w:p w:rsidR="00B16222" w:rsidRPr="00BC4B21" w:rsidRDefault="00BC4B21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B21">
        <w:rPr>
          <w:sz w:val="28"/>
          <w:szCs w:val="28"/>
        </w:rPr>
        <w:lastRenderedPageBreak/>
        <w:t>З</w:t>
      </w:r>
      <w:r w:rsidR="00B16222" w:rsidRPr="00BC4B21">
        <w:rPr>
          <w:sz w:val="28"/>
          <w:szCs w:val="28"/>
        </w:rPr>
        <w:t xml:space="preserve">оны застройки </w:t>
      </w:r>
      <w:proofErr w:type="spellStart"/>
      <w:r w:rsidR="00B16222" w:rsidRPr="00BC4B21">
        <w:rPr>
          <w:sz w:val="28"/>
          <w:szCs w:val="28"/>
        </w:rPr>
        <w:t>сре</w:t>
      </w:r>
      <w:r w:rsidRPr="00BC4B21">
        <w:rPr>
          <w:sz w:val="28"/>
          <w:szCs w:val="28"/>
        </w:rPr>
        <w:t>днеэтажными</w:t>
      </w:r>
      <w:proofErr w:type="spellEnd"/>
      <w:r w:rsidRPr="00BC4B21">
        <w:rPr>
          <w:sz w:val="28"/>
          <w:szCs w:val="28"/>
        </w:rPr>
        <w:t xml:space="preserve"> жилыми домами (Ж</w:t>
      </w:r>
      <w:proofErr w:type="gramStart"/>
      <w:r w:rsidRPr="00BC4B21">
        <w:rPr>
          <w:sz w:val="28"/>
          <w:szCs w:val="28"/>
        </w:rPr>
        <w:t>2</w:t>
      </w:r>
      <w:proofErr w:type="gramEnd"/>
      <w:r w:rsidRPr="00BC4B21">
        <w:rPr>
          <w:sz w:val="28"/>
          <w:szCs w:val="28"/>
        </w:rPr>
        <w:t>).</w:t>
      </w:r>
    </w:p>
    <w:p w:rsidR="00B16222" w:rsidRPr="00BC4B21" w:rsidRDefault="00B16222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B21">
        <w:rPr>
          <w:sz w:val="28"/>
          <w:szCs w:val="28"/>
        </w:rPr>
        <w:t>Зона малоэтажной (1-2 этажа) индивидуальной жилой застройки выделена для обеспечения правовых условий формирования кварталов комфортного жилья с низкой плотностью застройки, посредством преимущественного размещения отдельно стоящих  одноквартирных, малоэтажных и блокированных жилых домов, при соблюдении нижеприведенных видов разрешенного использования земельных участков и объектов капитального строительства.</w:t>
      </w:r>
    </w:p>
    <w:p w:rsidR="00B16222" w:rsidRPr="00BC4B21" w:rsidRDefault="00B16222" w:rsidP="004E6AE8">
      <w:pPr>
        <w:autoSpaceDE w:val="0"/>
        <w:autoSpaceDN w:val="0"/>
        <w:adjustRightInd w:val="0"/>
        <w:ind w:firstLine="851"/>
        <w:jc w:val="both"/>
        <w:rPr>
          <w:sz w:val="28"/>
          <w:szCs w:val="28"/>
          <w:u w:val="single"/>
        </w:rPr>
      </w:pPr>
      <w:r w:rsidRPr="00BC4B21">
        <w:rPr>
          <w:sz w:val="28"/>
          <w:szCs w:val="28"/>
          <w:u w:val="single"/>
        </w:rPr>
        <w:t>Основные виды разрешенного использования:</w:t>
      </w:r>
    </w:p>
    <w:p w:rsidR="00B16222" w:rsidRPr="00BC4B21" w:rsidRDefault="00B16222" w:rsidP="004E6AE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4B21">
        <w:rPr>
          <w:sz w:val="28"/>
          <w:szCs w:val="28"/>
        </w:rPr>
        <w:t>- индивидуальная жилая застройка  (Ж</w:t>
      </w:r>
      <w:proofErr w:type="gramStart"/>
      <w:r w:rsidRPr="00BC4B21">
        <w:rPr>
          <w:sz w:val="28"/>
          <w:szCs w:val="28"/>
        </w:rPr>
        <w:t>1</w:t>
      </w:r>
      <w:proofErr w:type="gramEnd"/>
      <w:r w:rsidRPr="00BC4B21">
        <w:rPr>
          <w:sz w:val="28"/>
          <w:szCs w:val="28"/>
        </w:rPr>
        <w:t>);</w:t>
      </w:r>
    </w:p>
    <w:p w:rsidR="00B16222" w:rsidRPr="00BC4B21" w:rsidRDefault="00B16222" w:rsidP="004E6AE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4B21">
        <w:rPr>
          <w:sz w:val="28"/>
          <w:szCs w:val="28"/>
        </w:rPr>
        <w:t>- малоэтажная жилая застройка (Ж</w:t>
      </w:r>
      <w:proofErr w:type="gramStart"/>
      <w:r w:rsidRPr="00BC4B21">
        <w:rPr>
          <w:sz w:val="28"/>
          <w:szCs w:val="28"/>
        </w:rPr>
        <w:t>1</w:t>
      </w:r>
      <w:proofErr w:type="gramEnd"/>
      <w:r w:rsidRPr="00BC4B21">
        <w:rPr>
          <w:sz w:val="28"/>
          <w:szCs w:val="28"/>
        </w:rPr>
        <w:t>);</w:t>
      </w:r>
    </w:p>
    <w:p w:rsidR="00B16222" w:rsidRPr="00BC4B21" w:rsidRDefault="00B16222" w:rsidP="004E6AE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4B21">
        <w:rPr>
          <w:sz w:val="28"/>
          <w:szCs w:val="28"/>
        </w:rPr>
        <w:t xml:space="preserve">- </w:t>
      </w:r>
      <w:proofErr w:type="spellStart"/>
      <w:r w:rsidRPr="00BC4B21">
        <w:rPr>
          <w:sz w:val="28"/>
          <w:szCs w:val="28"/>
        </w:rPr>
        <w:t>среднеэтажная</w:t>
      </w:r>
      <w:proofErr w:type="spellEnd"/>
      <w:r w:rsidRPr="00BC4B21">
        <w:rPr>
          <w:sz w:val="28"/>
          <w:szCs w:val="28"/>
        </w:rPr>
        <w:t xml:space="preserve"> жилая застройка (Ж</w:t>
      </w:r>
      <w:proofErr w:type="gramStart"/>
      <w:r w:rsidRPr="00BC4B21">
        <w:rPr>
          <w:sz w:val="28"/>
          <w:szCs w:val="28"/>
        </w:rPr>
        <w:t>2</w:t>
      </w:r>
      <w:proofErr w:type="gramEnd"/>
      <w:r w:rsidRPr="00BC4B21">
        <w:rPr>
          <w:sz w:val="28"/>
          <w:szCs w:val="28"/>
        </w:rPr>
        <w:t>)</w:t>
      </w:r>
      <w:r w:rsidR="003818B6" w:rsidRPr="00BC4B21">
        <w:rPr>
          <w:sz w:val="28"/>
          <w:szCs w:val="28"/>
        </w:rPr>
        <w:t>;</w:t>
      </w:r>
      <w:r w:rsidRPr="00BC4B21">
        <w:rPr>
          <w:sz w:val="28"/>
          <w:szCs w:val="28"/>
        </w:rPr>
        <w:t>»;</w:t>
      </w:r>
    </w:p>
    <w:p w:rsidR="00B16222" w:rsidRPr="00BC4B21" w:rsidRDefault="003818B6" w:rsidP="003A6B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4B21">
        <w:rPr>
          <w:sz w:val="28"/>
          <w:szCs w:val="28"/>
        </w:rPr>
        <w:t xml:space="preserve">1.4.2. </w:t>
      </w:r>
      <w:r w:rsidR="00B16222" w:rsidRPr="00BC4B21">
        <w:rPr>
          <w:sz w:val="28"/>
          <w:szCs w:val="28"/>
          <w:lang w:eastAsia="en-US"/>
        </w:rPr>
        <w:t>пункт 1 статьи 18 изложить  в следующей редакции:</w:t>
      </w:r>
    </w:p>
    <w:p w:rsidR="00B16222" w:rsidRPr="00BC4B21" w:rsidRDefault="007903B9" w:rsidP="003A6BED">
      <w:pPr>
        <w:widowControl w:val="0"/>
        <w:adjustRightInd w:val="0"/>
        <w:jc w:val="both"/>
        <w:rPr>
          <w:sz w:val="28"/>
          <w:szCs w:val="28"/>
          <w:lang w:eastAsia="en-US"/>
        </w:rPr>
      </w:pPr>
      <w:r w:rsidRPr="00BC4B21">
        <w:rPr>
          <w:sz w:val="28"/>
          <w:szCs w:val="28"/>
          <w:lang w:eastAsia="en-US"/>
        </w:rPr>
        <w:t>«З</w:t>
      </w:r>
      <w:r w:rsidR="00B16222" w:rsidRPr="00BC4B21">
        <w:rPr>
          <w:sz w:val="28"/>
          <w:szCs w:val="28"/>
          <w:lang w:eastAsia="en-US"/>
        </w:rPr>
        <w:t>оны застройки индивидуальными  жилыми  домами (Ж</w:t>
      </w:r>
      <w:proofErr w:type="gramStart"/>
      <w:r w:rsidR="00B16222" w:rsidRPr="00BC4B21">
        <w:rPr>
          <w:sz w:val="28"/>
          <w:szCs w:val="28"/>
          <w:lang w:eastAsia="en-US"/>
        </w:rPr>
        <w:t>1</w:t>
      </w:r>
      <w:proofErr w:type="gramEnd"/>
      <w:r w:rsidR="00B16222" w:rsidRPr="00BC4B21">
        <w:rPr>
          <w:sz w:val="28"/>
          <w:szCs w:val="28"/>
          <w:lang w:eastAsia="en-US"/>
        </w:rPr>
        <w:t>)</w:t>
      </w:r>
      <w:r w:rsidR="00BC4B21" w:rsidRPr="00BC4B21">
        <w:rPr>
          <w:sz w:val="28"/>
          <w:szCs w:val="28"/>
          <w:lang w:eastAsia="en-US"/>
        </w:rPr>
        <w:t>;</w:t>
      </w:r>
    </w:p>
    <w:p w:rsidR="00B16222" w:rsidRPr="00BC4B21" w:rsidRDefault="003E31DB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03B9" w:rsidRPr="00BC4B21">
        <w:rPr>
          <w:sz w:val="28"/>
          <w:szCs w:val="28"/>
        </w:rPr>
        <w:t>З</w:t>
      </w:r>
      <w:r w:rsidR="00B16222" w:rsidRPr="00BC4B21">
        <w:rPr>
          <w:sz w:val="28"/>
          <w:szCs w:val="28"/>
        </w:rPr>
        <w:t>оны застройки малоэтажными жилыми  домами (Ж</w:t>
      </w:r>
      <w:proofErr w:type="gramStart"/>
      <w:r w:rsidR="00B16222" w:rsidRPr="00BC4B21">
        <w:rPr>
          <w:sz w:val="28"/>
          <w:szCs w:val="28"/>
        </w:rPr>
        <w:t>1</w:t>
      </w:r>
      <w:proofErr w:type="gramEnd"/>
      <w:r w:rsidR="00B16222" w:rsidRPr="00BC4B21">
        <w:rPr>
          <w:sz w:val="28"/>
          <w:szCs w:val="28"/>
        </w:rPr>
        <w:t>)</w:t>
      </w:r>
      <w:r w:rsidR="00BC4B21" w:rsidRPr="00BC4B21">
        <w:rPr>
          <w:sz w:val="28"/>
          <w:szCs w:val="28"/>
        </w:rPr>
        <w:t>;</w:t>
      </w:r>
    </w:p>
    <w:p w:rsidR="00B16222" w:rsidRPr="00B16222" w:rsidRDefault="007903B9" w:rsidP="003A6B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4B21">
        <w:rPr>
          <w:sz w:val="28"/>
          <w:szCs w:val="28"/>
        </w:rPr>
        <w:t xml:space="preserve"> З</w:t>
      </w:r>
      <w:r w:rsidR="00B16222" w:rsidRPr="00BC4B21">
        <w:rPr>
          <w:sz w:val="28"/>
          <w:szCs w:val="28"/>
        </w:rPr>
        <w:t xml:space="preserve">оны застройки </w:t>
      </w:r>
      <w:proofErr w:type="spellStart"/>
      <w:r w:rsidR="00B16222" w:rsidRPr="00BC4B21">
        <w:rPr>
          <w:sz w:val="28"/>
          <w:szCs w:val="28"/>
        </w:rPr>
        <w:t>среднеэтажными</w:t>
      </w:r>
      <w:proofErr w:type="spellEnd"/>
      <w:r w:rsidR="00B16222" w:rsidRPr="00BC4B21">
        <w:rPr>
          <w:sz w:val="28"/>
          <w:szCs w:val="28"/>
        </w:rPr>
        <w:t xml:space="preserve"> жилыми домами (Ж</w:t>
      </w:r>
      <w:proofErr w:type="gramStart"/>
      <w:r w:rsidR="00B16222" w:rsidRPr="00BC4B21">
        <w:rPr>
          <w:sz w:val="28"/>
          <w:szCs w:val="28"/>
        </w:rPr>
        <w:t>2</w:t>
      </w:r>
      <w:proofErr w:type="gramEnd"/>
      <w:r w:rsidR="00B16222" w:rsidRPr="00BC4B21">
        <w:rPr>
          <w:sz w:val="28"/>
          <w:szCs w:val="28"/>
        </w:rPr>
        <w:t>)</w:t>
      </w:r>
      <w:r w:rsidR="00BC4B21" w:rsidRPr="00BC4B21">
        <w:rPr>
          <w:sz w:val="28"/>
          <w:szCs w:val="28"/>
        </w:rPr>
        <w:t>.</w:t>
      </w:r>
    </w:p>
    <w:p w:rsidR="00B16222" w:rsidRPr="00B16222" w:rsidRDefault="00B16222" w:rsidP="004E6AE8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B16222">
        <w:rPr>
          <w:sz w:val="28"/>
          <w:szCs w:val="28"/>
        </w:rPr>
        <w:t>1. Минимальная площадь участка:</w:t>
      </w:r>
    </w:p>
    <w:p w:rsidR="00B16222" w:rsidRPr="00B16222" w:rsidRDefault="00B16222" w:rsidP="004E6AE8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B16222">
        <w:rPr>
          <w:sz w:val="28"/>
          <w:szCs w:val="28"/>
        </w:rPr>
        <w:t xml:space="preserve">- для жилой индивидуальной застройки – 600 </w:t>
      </w:r>
      <w:proofErr w:type="spellStart"/>
      <w:r w:rsidRPr="00B16222">
        <w:rPr>
          <w:sz w:val="28"/>
          <w:szCs w:val="28"/>
        </w:rPr>
        <w:t>кв</w:t>
      </w:r>
      <w:proofErr w:type="gramStart"/>
      <w:r w:rsidRPr="00B16222">
        <w:rPr>
          <w:sz w:val="28"/>
          <w:szCs w:val="28"/>
        </w:rPr>
        <w:t>.м</w:t>
      </w:r>
      <w:proofErr w:type="spellEnd"/>
      <w:proofErr w:type="gramEnd"/>
      <w:r w:rsidRPr="00B16222">
        <w:rPr>
          <w:sz w:val="28"/>
          <w:szCs w:val="28"/>
        </w:rPr>
        <w:t xml:space="preserve"> (включая площадь застройки) п</w:t>
      </w:r>
      <w:r w:rsidR="00416CBF">
        <w:rPr>
          <w:sz w:val="28"/>
          <w:szCs w:val="28"/>
        </w:rPr>
        <w:t>ри ширине участка не менее 25 м</w:t>
      </w:r>
      <w:r w:rsidRPr="00B16222">
        <w:rPr>
          <w:sz w:val="28"/>
          <w:szCs w:val="28"/>
        </w:rPr>
        <w:t>;</w:t>
      </w:r>
    </w:p>
    <w:p w:rsidR="00B16222" w:rsidRPr="00B16222" w:rsidRDefault="00B16222" w:rsidP="004E6AE8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B16222">
        <w:rPr>
          <w:sz w:val="28"/>
          <w:szCs w:val="28"/>
        </w:rPr>
        <w:t xml:space="preserve">- для малоэтажной и </w:t>
      </w:r>
      <w:proofErr w:type="spellStart"/>
      <w:r w:rsidRPr="00B16222">
        <w:rPr>
          <w:sz w:val="28"/>
          <w:szCs w:val="28"/>
        </w:rPr>
        <w:t>среднеэтажной</w:t>
      </w:r>
      <w:proofErr w:type="spellEnd"/>
      <w:r w:rsidRPr="00B16222">
        <w:rPr>
          <w:sz w:val="28"/>
          <w:szCs w:val="28"/>
        </w:rPr>
        <w:t xml:space="preserve"> жилой застройки – 400 </w:t>
      </w:r>
      <w:proofErr w:type="spellStart"/>
      <w:r w:rsidRPr="00B16222">
        <w:rPr>
          <w:sz w:val="28"/>
          <w:szCs w:val="28"/>
        </w:rPr>
        <w:t>кв</w:t>
      </w:r>
      <w:proofErr w:type="gramStart"/>
      <w:r w:rsidRPr="00B16222">
        <w:rPr>
          <w:sz w:val="28"/>
          <w:szCs w:val="28"/>
        </w:rPr>
        <w:t>.м</w:t>
      </w:r>
      <w:proofErr w:type="spellEnd"/>
      <w:proofErr w:type="gramEnd"/>
      <w:r w:rsidRPr="00B16222">
        <w:rPr>
          <w:sz w:val="28"/>
          <w:szCs w:val="28"/>
        </w:rPr>
        <w:t xml:space="preserve"> (из расчета на одну квартиру, включая площадь застройки</w:t>
      </w:r>
      <w:r w:rsidR="003818B6">
        <w:rPr>
          <w:sz w:val="28"/>
          <w:szCs w:val="28"/>
        </w:rPr>
        <w:t>;</w:t>
      </w:r>
      <w:r w:rsidRPr="00B16222">
        <w:rPr>
          <w:sz w:val="28"/>
          <w:szCs w:val="28"/>
        </w:rPr>
        <w:t xml:space="preserve">».  </w:t>
      </w:r>
    </w:p>
    <w:p w:rsidR="005413B9" w:rsidRDefault="005413B9" w:rsidP="003A6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по </w:t>
      </w:r>
      <w:r w:rsidR="003A6BED">
        <w:rPr>
          <w:sz w:val="28"/>
          <w:szCs w:val="28"/>
        </w:rPr>
        <w:t>развитию жилищно-коммунального хозяйства, промышленности и коммунального комплекса</w:t>
      </w:r>
      <w:r>
        <w:rPr>
          <w:sz w:val="28"/>
          <w:szCs w:val="28"/>
        </w:rPr>
        <w:t>.</w:t>
      </w:r>
    </w:p>
    <w:p w:rsidR="005413B9" w:rsidRDefault="00F06615" w:rsidP="002D7F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13B9">
        <w:rPr>
          <w:sz w:val="28"/>
          <w:szCs w:val="28"/>
        </w:rPr>
        <w:t xml:space="preserve">. Решение вступает в силу в день, следующий за днём его официального опубликования в общественно-политической газете Туруханского района «Маяк Севера». </w:t>
      </w:r>
    </w:p>
    <w:p w:rsidR="005413B9" w:rsidRPr="00C57E4C" w:rsidRDefault="005413B9" w:rsidP="003A6BED">
      <w:pPr>
        <w:jc w:val="both"/>
        <w:rPr>
          <w:sz w:val="28"/>
          <w:szCs w:val="28"/>
        </w:rPr>
      </w:pPr>
    </w:p>
    <w:p w:rsidR="00626378" w:rsidRDefault="00626378" w:rsidP="006263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26378" w:rsidRPr="000F4017" w:rsidRDefault="00626378" w:rsidP="006263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820"/>
        <w:gridCol w:w="993"/>
        <w:gridCol w:w="3934"/>
      </w:tblGrid>
      <w:tr w:rsidR="00626378" w:rsidRPr="008153F7" w:rsidTr="00EE1423">
        <w:tc>
          <w:tcPr>
            <w:tcW w:w="4820" w:type="dxa"/>
            <w:shd w:val="clear" w:color="auto" w:fill="auto"/>
          </w:tcPr>
          <w:p w:rsidR="00626378" w:rsidRPr="008153F7" w:rsidRDefault="00626378" w:rsidP="00EE14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53F7">
              <w:rPr>
                <w:sz w:val="28"/>
                <w:szCs w:val="28"/>
              </w:rPr>
              <w:t>Председатель</w:t>
            </w:r>
          </w:p>
          <w:p w:rsidR="00626378" w:rsidRPr="008153F7" w:rsidRDefault="00626378" w:rsidP="00EE14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53F7">
              <w:rPr>
                <w:sz w:val="28"/>
                <w:szCs w:val="28"/>
              </w:rPr>
              <w:t xml:space="preserve">Туруханского районного </w:t>
            </w:r>
          </w:p>
          <w:p w:rsidR="00626378" w:rsidRPr="008153F7" w:rsidRDefault="00626378" w:rsidP="00EE14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53F7">
              <w:rPr>
                <w:sz w:val="28"/>
                <w:szCs w:val="28"/>
              </w:rPr>
              <w:t>Совета депутатов</w:t>
            </w:r>
          </w:p>
        </w:tc>
        <w:tc>
          <w:tcPr>
            <w:tcW w:w="993" w:type="dxa"/>
            <w:shd w:val="clear" w:color="auto" w:fill="auto"/>
          </w:tcPr>
          <w:p w:rsidR="00626378" w:rsidRPr="008153F7" w:rsidRDefault="00626378" w:rsidP="00EE14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626378" w:rsidRPr="008153F7" w:rsidRDefault="00626378" w:rsidP="00EE14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53F7">
              <w:rPr>
                <w:sz w:val="28"/>
                <w:szCs w:val="28"/>
              </w:rPr>
              <w:t xml:space="preserve">Глава </w:t>
            </w:r>
          </w:p>
          <w:p w:rsidR="00626378" w:rsidRPr="008153F7" w:rsidRDefault="00626378" w:rsidP="00EE14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53F7">
              <w:rPr>
                <w:sz w:val="28"/>
                <w:szCs w:val="28"/>
              </w:rPr>
              <w:t>Туруханского района</w:t>
            </w:r>
          </w:p>
        </w:tc>
      </w:tr>
      <w:tr w:rsidR="00626378" w:rsidRPr="008153F7" w:rsidTr="00EE1423">
        <w:tc>
          <w:tcPr>
            <w:tcW w:w="4820" w:type="dxa"/>
            <w:shd w:val="clear" w:color="auto" w:fill="auto"/>
          </w:tcPr>
          <w:p w:rsidR="00626378" w:rsidRPr="008153F7" w:rsidRDefault="00626378" w:rsidP="00EE14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26378" w:rsidRPr="008153F7" w:rsidRDefault="00626378" w:rsidP="00EE14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53F7">
              <w:rPr>
                <w:sz w:val="28"/>
                <w:szCs w:val="28"/>
              </w:rPr>
              <w:t>________________________</w:t>
            </w:r>
          </w:p>
          <w:p w:rsidR="00626378" w:rsidRPr="008153F7" w:rsidRDefault="00626378" w:rsidP="00EE14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626378" w:rsidRPr="008153F7" w:rsidRDefault="00626378" w:rsidP="00EE14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626378" w:rsidRPr="008153F7" w:rsidRDefault="00626378" w:rsidP="00EE14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26378" w:rsidRPr="008153F7" w:rsidRDefault="00626378" w:rsidP="00EE14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53F7">
              <w:rPr>
                <w:sz w:val="28"/>
                <w:szCs w:val="28"/>
              </w:rPr>
              <w:t>______________________</w:t>
            </w:r>
            <w:r>
              <w:rPr>
                <w:sz w:val="28"/>
                <w:szCs w:val="28"/>
              </w:rPr>
              <w:t>__</w:t>
            </w:r>
          </w:p>
        </w:tc>
      </w:tr>
      <w:tr w:rsidR="00626378" w:rsidRPr="008153F7" w:rsidTr="00EE1423">
        <w:tc>
          <w:tcPr>
            <w:tcW w:w="4820" w:type="dxa"/>
            <w:shd w:val="clear" w:color="auto" w:fill="auto"/>
          </w:tcPr>
          <w:p w:rsidR="00626378" w:rsidRPr="008153F7" w:rsidRDefault="00626378" w:rsidP="00EE14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53F7">
              <w:rPr>
                <w:sz w:val="28"/>
                <w:szCs w:val="28"/>
              </w:rPr>
              <w:t>Ю.М. Тагиров</w:t>
            </w:r>
          </w:p>
        </w:tc>
        <w:tc>
          <w:tcPr>
            <w:tcW w:w="993" w:type="dxa"/>
            <w:shd w:val="clear" w:color="auto" w:fill="auto"/>
          </w:tcPr>
          <w:p w:rsidR="00626378" w:rsidRPr="008153F7" w:rsidRDefault="00626378" w:rsidP="00EE14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626378" w:rsidRPr="008153F7" w:rsidRDefault="00626378" w:rsidP="00EE14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53F7">
              <w:rPr>
                <w:sz w:val="28"/>
                <w:szCs w:val="28"/>
              </w:rPr>
              <w:t>О.И. Шереметьев</w:t>
            </w:r>
          </w:p>
        </w:tc>
      </w:tr>
    </w:tbl>
    <w:p w:rsidR="00626378" w:rsidRPr="00915616" w:rsidRDefault="00626378" w:rsidP="00EC6865">
      <w:pPr>
        <w:jc w:val="both"/>
        <w:rPr>
          <w:sz w:val="28"/>
          <w:szCs w:val="28"/>
        </w:rPr>
      </w:pPr>
    </w:p>
    <w:sectPr w:rsidR="00626378" w:rsidRPr="00915616" w:rsidSect="00B51269">
      <w:foot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9E" w:rsidRDefault="0050499E" w:rsidP="0050499E">
      <w:r>
        <w:separator/>
      </w:r>
    </w:p>
  </w:endnote>
  <w:endnote w:type="continuationSeparator" w:id="0">
    <w:p w:rsidR="0050499E" w:rsidRDefault="0050499E" w:rsidP="0050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68496"/>
      <w:docPartObj>
        <w:docPartGallery w:val="Page Numbers (Bottom of Page)"/>
        <w:docPartUnique/>
      </w:docPartObj>
    </w:sdtPr>
    <w:sdtEndPr/>
    <w:sdtContent>
      <w:p w:rsidR="0050499E" w:rsidRDefault="0050499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BCC">
          <w:rPr>
            <w:noProof/>
          </w:rPr>
          <w:t>8</w:t>
        </w:r>
        <w:r>
          <w:fldChar w:fldCharType="end"/>
        </w:r>
      </w:p>
    </w:sdtContent>
  </w:sdt>
  <w:p w:rsidR="0050499E" w:rsidRDefault="005049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9E" w:rsidRDefault="0050499E" w:rsidP="0050499E">
      <w:r>
        <w:separator/>
      </w:r>
    </w:p>
  </w:footnote>
  <w:footnote w:type="continuationSeparator" w:id="0">
    <w:p w:rsidR="0050499E" w:rsidRDefault="0050499E" w:rsidP="00504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3CFE"/>
    <w:multiLevelType w:val="hybridMultilevel"/>
    <w:tmpl w:val="A4C8166A"/>
    <w:lvl w:ilvl="0" w:tplc="209A0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B152A2"/>
    <w:multiLevelType w:val="hybridMultilevel"/>
    <w:tmpl w:val="A37AFD48"/>
    <w:lvl w:ilvl="0" w:tplc="A07658D6">
      <w:start w:val="1"/>
      <w:numFmt w:val="decimal"/>
      <w:lvlText w:val="%1."/>
      <w:lvlJc w:val="left"/>
      <w:pPr>
        <w:ind w:left="1908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50D9504C"/>
    <w:multiLevelType w:val="multilevel"/>
    <w:tmpl w:val="1580308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5F"/>
    <w:rsid w:val="00047545"/>
    <w:rsid w:val="0005501E"/>
    <w:rsid w:val="00085211"/>
    <w:rsid w:val="000C6B98"/>
    <w:rsid w:val="001068CA"/>
    <w:rsid w:val="00180F42"/>
    <w:rsid w:val="002D6EF7"/>
    <w:rsid w:val="002D7F3C"/>
    <w:rsid w:val="00335D44"/>
    <w:rsid w:val="0034025F"/>
    <w:rsid w:val="0034129A"/>
    <w:rsid w:val="003818B6"/>
    <w:rsid w:val="003A6BED"/>
    <w:rsid w:val="003E31DB"/>
    <w:rsid w:val="00416CBF"/>
    <w:rsid w:val="00433E88"/>
    <w:rsid w:val="004B44A4"/>
    <w:rsid w:val="004E6AE8"/>
    <w:rsid w:val="0050499E"/>
    <w:rsid w:val="005144A3"/>
    <w:rsid w:val="005413B9"/>
    <w:rsid w:val="0054769B"/>
    <w:rsid w:val="00626378"/>
    <w:rsid w:val="006A7D8E"/>
    <w:rsid w:val="006B4859"/>
    <w:rsid w:val="007903B9"/>
    <w:rsid w:val="007D6501"/>
    <w:rsid w:val="007D6B66"/>
    <w:rsid w:val="00804A5F"/>
    <w:rsid w:val="0084570B"/>
    <w:rsid w:val="008E163F"/>
    <w:rsid w:val="009108EE"/>
    <w:rsid w:val="00915616"/>
    <w:rsid w:val="00944322"/>
    <w:rsid w:val="00993B11"/>
    <w:rsid w:val="00A7118D"/>
    <w:rsid w:val="00A86A4B"/>
    <w:rsid w:val="00B16222"/>
    <w:rsid w:val="00B51269"/>
    <w:rsid w:val="00BC4B21"/>
    <w:rsid w:val="00C57E4C"/>
    <w:rsid w:val="00C663E8"/>
    <w:rsid w:val="00CB36CF"/>
    <w:rsid w:val="00E36077"/>
    <w:rsid w:val="00E51305"/>
    <w:rsid w:val="00E82DC7"/>
    <w:rsid w:val="00EC6865"/>
    <w:rsid w:val="00EF7F5C"/>
    <w:rsid w:val="00F03BCC"/>
    <w:rsid w:val="00F06615"/>
    <w:rsid w:val="00F15B68"/>
    <w:rsid w:val="00F5065A"/>
    <w:rsid w:val="00FB3589"/>
    <w:rsid w:val="00FB5F1E"/>
    <w:rsid w:val="00F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4025F"/>
    <w:pPr>
      <w:ind w:firstLine="708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3402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402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2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B36CF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2D6EF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D6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049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049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9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4025F"/>
    <w:pPr>
      <w:ind w:firstLine="708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3402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402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2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B36CF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2D6EF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D6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049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049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9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21737DC8CCC429E289A327189DF49B826AE128B1BE94FCE33A069EE14D9680191FD01E8BEFCCFA2Q1iD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380F7A679DC34C91F514A908C30844044A44E6961716E729F8DCC0E1a2O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149F-56E3-49BC-A2D5-2F65D326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Громак</dc:creator>
  <cp:lastModifiedBy>Депутат</cp:lastModifiedBy>
  <cp:revision>23</cp:revision>
  <cp:lastPrinted>2016-03-16T09:03:00Z</cp:lastPrinted>
  <dcterms:created xsi:type="dcterms:W3CDTF">2014-12-02T08:51:00Z</dcterms:created>
  <dcterms:modified xsi:type="dcterms:W3CDTF">2016-03-16T09:03:00Z</dcterms:modified>
</cp:coreProperties>
</file>