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1" w:rsidRPr="00FE5923" w:rsidRDefault="00780DD1" w:rsidP="005D4D7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3322">
        <w:rPr>
          <w:rFonts w:ascii="Times New Roman" w:hAnsi="Times New Roman" w:cs="Times New Roman"/>
          <w:sz w:val="28"/>
          <w:szCs w:val="28"/>
        </w:rPr>
        <w:t>2</w:t>
      </w:r>
      <w:r w:rsidRPr="00FE5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к </w:t>
      </w:r>
      <w:r w:rsidR="00E64153" w:rsidRPr="00FE5923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D00547" w:rsidRPr="00FE5923">
        <w:rPr>
          <w:rFonts w:ascii="Times New Roman" w:hAnsi="Times New Roman" w:cs="Times New Roman"/>
          <w:sz w:val="28"/>
          <w:szCs w:val="28"/>
        </w:rPr>
        <w:t>е</w:t>
      </w:r>
      <w:r w:rsidR="00EB132B" w:rsidRPr="00FE592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</w:t>
      </w:r>
      <w:r w:rsidR="002D282E">
        <w:rPr>
          <w:rFonts w:ascii="Times New Roman" w:hAnsi="Times New Roman" w:cs="Times New Roman"/>
          <w:sz w:val="28"/>
          <w:szCs w:val="28"/>
        </w:rPr>
        <w:t>»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322" w:rsidRPr="00FE5923" w:rsidRDefault="00DF3322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780DD1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0DD1" w:rsidRPr="006B2753" w:rsidRDefault="00780DD1" w:rsidP="005D4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753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09"/>
      </w:tblGrid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5C68A2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и регулирование рынков сельскохозяйственной продукции, сырья и продовольствия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780DD1" w:rsidRPr="00FE5923" w:rsidTr="00BF095E">
        <w:trPr>
          <w:trHeight w:val="614"/>
        </w:trPr>
        <w:tc>
          <w:tcPr>
            <w:tcW w:w="4077" w:type="dxa"/>
            <w:vAlign w:val="center"/>
          </w:tcPr>
          <w:p w:rsidR="00D00547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AE3816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3137" w:rsidRPr="00B43137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района;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B43137" w:rsidRPr="00790F8F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F8F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33AA8" w:rsidRPr="00790F8F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сельскохозяйственного производства, производства пищевых </w:t>
            </w:r>
            <w:r w:rsidR="00F46B93" w:rsidRPr="00790F8F">
              <w:rPr>
                <w:rFonts w:ascii="Times New Roman" w:hAnsi="Times New Roman"/>
                <w:sz w:val="28"/>
                <w:szCs w:val="28"/>
              </w:rPr>
              <w:t>продуктов и</w:t>
            </w:r>
            <w:r w:rsidR="00C33AA8" w:rsidRPr="00790F8F">
              <w:rPr>
                <w:rFonts w:ascii="Times New Roman" w:hAnsi="Times New Roman"/>
                <w:sz w:val="28"/>
                <w:szCs w:val="28"/>
              </w:rPr>
              <w:t xml:space="preserve"> расширения рынка сельскохозяйственной продукции, сырья и продовольствия</w:t>
            </w:r>
            <w:r w:rsidR="00B43137" w:rsidRPr="00790F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3322" w:rsidRPr="00790F8F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F8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A228C9" w:rsidRPr="00502F53" w:rsidRDefault="00C33AA8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F8F">
              <w:rPr>
                <w:rFonts w:ascii="Times New Roman" w:hAnsi="Times New Roman"/>
                <w:sz w:val="28"/>
                <w:szCs w:val="28"/>
              </w:rPr>
              <w:t xml:space="preserve">оказание финансовой поддержки сельскохозяйственным товаропроизводителям направленной на развитие сельскохозяйственного производства, производства пищевых </w:t>
            </w:r>
            <w:r w:rsidR="00F46B93" w:rsidRPr="00790F8F">
              <w:rPr>
                <w:rFonts w:ascii="Times New Roman" w:hAnsi="Times New Roman"/>
                <w:sz w:val="28"/>
                <w:szCs w:val="28"/>
              </w:rPr>
              <w:t>продуктов и</w:t>
            </w:r>
            <w:r w:rsidRPr="00790F8F">
              <w:rPr>
                <w:rFonts w:ascii="Times New Roman" w:hAnsi="Times New Roman"/>
                <w:sz w:val="28"/>
                <w:szCs w:val="28"/>
              </w:rPr>
              <w:t xml:space="preserve"> расширения рынка сельскохозяйственной продукции, сырья и продовольствия</w:t>
            </w:r>
          </w:p>
        </w:tc>
      </w:tr>
      <w:tr w:rsidR="00DF3322" w:rsidTr="000E46BC">
        <w:trPr>
          <w:trHeight w:val="5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DF3322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502F53" w:rsidRDefault="00DF3322" w:rsidP="006D7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780DD1" w:rsidRPr="00FE5923" w:rsidTr="007936F3">
        <w:trPr>
          <w:trHeight w:val="332"/>
        </w:trPr>
        <w:tc>
          <w:tcPr>
            <w:tcW w:w="4077" w:type="dxa"/>
            <w:vAlign w:val="center"/>
          </w:tcPr>
          <w:p w:rsidR="00780DD1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Сроки реализации 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AE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3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AC8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7F5F" w:rsidRPr="00417F5F" w:rsidTr="00AE3816">
        <w:trPr>
          <w:trHeight w:val="2231"/>
        </w:trPr>
        <w:tc>
          <w:tcPr>
            <w:tcW w:w="4077" w:type="dxa"/>
            <w:vAlign w:val="center"/>
          </w:tcPr>
          <w:p w:rsidR="00780DD1" w:rsidRPr="00417F5F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780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84 542,850</w:t>
            </w:r>
            <w:r w:rsidRPr="000E4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счет средств районного бюджета составит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4D3">
              <w:rPr>
                <w:rFonts w:ascii="Times New Roman" w:hAnsi="Times New Roman" w:cs="Times New Roman"/>
                <w:sz w:val="28"/>
                <w:szCs w:val="28"/>
              </w:rPr>
              <w:t>30 268,539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10 609,000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E46BC" w:rsidRPr="000E46BC" w:rsidRDefault="00AE194E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3,344</w:t>
            </w:r>
            <w:r w:rsidR="000E46BC"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E46BC" w:rsidRPr="000E46BC" w:rsidRDefault="00AE194E" w:rsidP="000E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3,344</w:t>
            </w:r>
            <w:r w:rsidR="000E46BC"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</w:t>
            </w:r>
            <w:r w:rsidR="00790F8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53821,035 тыс. рублей, из них: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2019 год – 5322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2020 год – 296,6</w:t>
            </w:r>
            <w:r w:rsidR="00AE194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E46BC" w:rsidRPr="000E46BC" w:rsidRDefault="00AE194E" w:rsidP="000E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296,656</w:t>
            </w:r>
            <w:r w:rsidR="000E46BC" w:rsidRPr="000E46B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458,400 тыс. рублей, в том числе по годам: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2019 год – 458,400 тыс. рублей;</w:t>
            </w:r>
          </w:p>
          <w:p w:rsidR="000E46BC" w:rsidRPr="000E46BC" w:rsidRDefault="000E46BC" w:rsidP="000E46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2020 год – 0,000  рублей;</w:t>
            </w:r>
          </w:p>
          <w:p w:rsidR="00970B39" w:rsidRPr="00417F5F" w:rsidRDefault="000E46BC" w:rsidP="00970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6BC">
              <w:rPr>
                <w:rFonts w:ascii="Times New Roman" w:hAnsi="Times New Roman" w:cs="Times New Roman"/>
                <w:sz w:val="28"/>
                <w:szCs w:val="28"/>
              </w:rPr>
              <w:t>2021 год – 0,000  рублей.</w:t>
            </w:r>
          </w:p>
        </w:tc>
      </w:tr>
    </w:tbl>
    <w:p w:rsidR="00A27B3E" w:rsidRDefault="00790F8F" w:rsidP="005D4D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0F8F">
        <w:rPr>
          <w:rFonts w:ascii="Times New Roman" w:hAnsi="Times New Roman" w:cs="Times New Roman"/>
          <w:sz w:val="28"/>
          <w:szCs w:val="28"/>
        </w:rPr>
        <w:t>*) Расходы бюджетных средств в случае прохождения отбора и выделения трансферто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0F8F">
        <w:rPr>
          <w:rFonts w:ascii="Times New Roman" w:hAnsi="Times New Roman" w:cs="Times New Roman"/>
          <w:sz w:val="28"/>
          <w:szCs w:val="28"/>
        </w:rPr>
        <w:t xml:space="preserve"> из краевого бюджета</w:t>
      </w:r>
    </w:p>
    <w:p w:rsidR="00790F8F" w:rsidRPr="00790F8F" w:rsidRDefault="00790F8F" w:rsidP="005D4D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3322" w:rsidRPr="006B2753" w:rsidRDefault="00DF3322" w:rsidP="00DF332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2753">
        <w:rPr>
          <w:rFonts w:ascii="Times New Roman" w:hAnsi="Times New Roman" w:cs="Times New Roman"/>
          <w:sz w:val="28"/>
          <w:szCs w:val="28"/>
          <w:lang w:eastAsia="ru-RU"/>
        </w:rPr>
        <w:t>2. Мероприятия Подпрограммы</w:t>
      </w:r>
    </w:p>
    <w:p w:rsidR="00DF3322" w:rsidRPr="00DF3322" w:rsidRDefault="00DF3322" w:rsidP="00DF332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3322" w:rsidRPr="00DF3322" w:rsidRDefault="00DF3322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322">
        <w:rPr>
          <w:rFonts w:ascii="Times New Roman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D701C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 в приложении</w:t>
      </w:r>
      <w:r w:rsidRPr="00DF332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настоящей Подпрограмме.</w:t>
      </w:r>
    </w:p>
    <w:p w:rsidR="00FF3523" w:rsidRDefault="006C73A4" w:rsidP="006C73A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8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90F8F" w:rsidRDefault="00790F8F" w:rsidP="009F3C18">
      <w:pPr>
        <w:tabs>
          <w:tab w:val="left" w:pos="2100"/>
          <w:tab w:val="center" w:pos="4676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:rsidR="00FF3523" w:rsidRPr="009F3C18" w:rsidRDefault="009F3C18" w:rsidP="009F3C18">
      <w:pPr>
        <w:tabs>
          <w:tab w:val="left" w:pos="2100"/>
          <w:tab w:val="center" w:pos="4676"/>
          <w:tab w:val="left" w:pos="8565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3523">
        <w:rPr>
          <w:rFonts w:ascii="Times New Roman" w:hAnsi="Times New Roman" w:cs="Times New Roman"/>
          <w:sz w:val="28"/>
          <w:szCs w:val="28"/>
        </w:rPr>
        <w:t>Мероприятия подпрограммы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 w:rsidRPr="009F3C18">
        <w:rPr>
          <w:rFonts w:ascii="Times New Roman" w:hAnsi="Times New Roman" w:cs="Times New Roman"/>
          <w:sz w:val="20"/>
          <w:szCs w:val="28"/>
        </w:rPr>
        <w:t>тыс. руб.</w:t>
      </w:r>
    </w:p>
    <w:tbl>
      <w:tblPr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1276"/>
        <w:gridCol w:w="993"/>
        <w:gridCol w:w="851"/>
        <w:gridCol w:w="851"/>
        <w:gridCol w:w="1134"/>
      </w:tblGrid>
      <w:tr w:rsidR="009F3C18" w:rsidRPr="009F3C18" w:rsidTr="007804D3">
        <w:trPr>
          <w:trHeight w:val="12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Default="009F3C18" w:rsidP="009F3C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2019</w:t>
            </w:r>
            <w:r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</w:p>
          <w:p w:rsidR="009F3C18" w:rsidRPr="009F3C18" w:rsidRDefault="009F3C18" w:rsidP="009F3C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2020</w:t>
            </w:r>
            <w:r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 xml:space="preserve"> 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18" w:rsidRPr="009F3C18" w:rsidRDefault="009F3C18" w:rsidP="009F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9F3C18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7804D3" w:rsidRPr="007A3B7D" w:rsidTr="007804D3">
        <w:trPr>
          <w:trHeight w:val="155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ind w:left="-113" w:right="-10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предоставления субсидий </w:t>
            </w: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юридическим лицам и индивидуальным предпринимателям на строительство, реконструкцию или модернизацию объектов, модульных объектов по производству, и (или) переработке, и (или) хранению, и (или) реализации сельскохозяйственной продукции и (или) пищевых продуктов, и (или) ведению деятельности по убою скота, приобретение сельскохозяйственных животных, техники и оборудования, модульных объектов для производства, и (или) переработки, и (или) хранения, и (или) реализации сельскохозяйственной продукции и (или) пищевых продуктов, и (или) ведения деятельности по убою скота.,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54 281,000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54 881,000    </w:t>
            </w:r>
          </w:p>
        </w:tc>
      </w:tr>
      <w:tr w:rsidR="007804D3" w:rsidRPr="007A3B7D" w:rsidTr="007804D3">
        <w:trPr>
          <w:trHeight w:val="5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53 222,600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53 815,911    </w:t>
            </w:r>
          </w:p>
        </w:tc>
      </w:tr>
      <w:tr w:rsidR="007804D3" w:rsidRPr="007A3B7D" w:rsidTr="007804D3">
        <w:trPr>
          <w:trHeight w:val="5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600,000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606,689    </w:t>
            </w:r>
          </w:p>
        </w:tc>
      </w:tr>
      <w:tr w:rsidR="007804D3" w:rsidRPr="007A3B7D" w:rsidTr="007804D3">
        <w:trPr>
          <w:trHeight w:val="369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45 113,000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45 713,000    </w:t>
            </w:r>
          </w:p>
        </w:tc>
      </w:tr>
      <w:tr w:rsidR="007804D3" w:rsidRPr="007A3B7D" w:rsidTr="007804D3">
        <w:trPr>
          <w:trHeight w:val="683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Оказание финансовой поддержки сельскохозяйственным товаропроизводителям направленной на развитие сельскохозяйственного производства, производства пищевых продуктов и расширения рынка сельскохозяйственной продукции, сырья и продовольствия </w:t>
            </w: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развития </w:t>
            </w:r>
            <w:r w:rsidRPr="007A3B7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КРС</w:t>
            </w:r>
            <w:r w:rsidRPr="009F3C1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7A3B7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A3B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44 610,092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45 203,404    </w:t>
            </w:r>
          </w:p>
        </w:tc>
      </w:tr>
      <w:tr w:rsidR="007804D3" w:rsidRPr="007A3B7D" w:rsidTr="007804D3">
        <w:trPr>
          <w:trHeight w:val="5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502,908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509,596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6 770,000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6 770,000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1.2.1.1.1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модульного мини-цеха ММЗ-500, с учетом доставки речным транспортом и погрузочно-разгрузочными мероприятиями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6 694,530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6 694,530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75,470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75,470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>1100,000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1 100,000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1.2.1.1.2.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средств для убоя животных с учетом доставки речным транспортом и погрузочно-разгрузочными мероприятиями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1 087,737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1 087,737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12,263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12,263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2 100,000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2 100,000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1.2.1.1.3.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коров (20 голов), с учетом доставки речным транспортом и погрузочно-разгрузочными мероприятиями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2 076,590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2 076,590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23,410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23,410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300,000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900,000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1.2.1.1.4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цыплят 100-суточных, с учетом доставки речным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296,656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889,967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3,344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10,033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>34843,000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34 843,000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1.2.1.1.5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Реконструкция животноводческих помещений,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34 454,580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34 454,580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388,420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388,420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>14206,000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14 206,000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Реконструкция коровника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14 047,635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14 047,635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158,365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158,365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>20637,000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20 637,000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Реконструкция птичника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20 406,944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20 406,944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230,056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230,056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9 168,000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9 168,000    </w:t>
            </w:r>
          </w:p>
        </w:tc>
      </w:tr>
      <w:tr w:rsidR="007804D3" w:rsidRPr="007A3B7D" w:rsidTr="007804D3">
        <w:trPr>
          <w:trHeight w:val="4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Оказание финансовой поддержки сельскохозяйственным товаропроизводителям направленной на развитие сельскохозяйственного </w:t>
            </w:r>
            <w:r w:rsidRPr="007A3B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производства, производства пищевых продуктов и расширения рынка сельскохозяйственной продукции, сырья и продовольств</w:t>
            </w: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ия для развития коневодства</w:t>
            </w:r>
            <w:r w:rsidRPr="007A3B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8 709,600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8 612,508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8 612,508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97,092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97,092    </w:t>
            </w:r>
          </w:p>
        </w:tc>
      </w:tr>
      <w:tr w:rsidR="007804D3" w:rsidRPr="007A3B7D" w:rsidTr="007804D3">
        <w:trPr>
          <w:trHeight w:val="46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458,400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458,400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1.2.1.2.1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линии модульного типа по убою лошадей с учетом доставки речным транспортом и погрузочно-разгрузочными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5 269,000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5 269,000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5 005,550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4 949,749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4 949,749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55,801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55,801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1.2.1.2.2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модульного цеха по переработке мяса, с учетом доставки речным транспортом, погрузочно-разгрузочными мероприятиями, установкой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263,450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263,450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2 544,000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2 544,000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2 416,800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2 389,858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2 389,858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1.2.1.2.3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трактора "Беларусь"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26,942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26,942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127,200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127,200    </w:t>
            </w:r>
          </w:p>
        </w:tc>
      </w:tr>
      <w:tr w:rsidR="007804D3" w:rsidRPr="007A3B7D" w:rsidTr="007804D3">
        <w:trPr>
          <w:trHeight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1 355,000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1 355,000    </w:t>
            </w:r>
          </w:p>
        </w:tc>
      </w:tr>
      <w:tr w:rsidR="007804D3" w:rsidRPr="007A3B7D" w:rsidTr="007804D3">
        <w:trPr>
          <w:trHeight w:val="42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A3B7D" w:rsidRDefault="007804D3" w:rsidP="007804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3B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1 287,250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804D3">
              <w:rPr>
                <w:rFonts w:ascii="Times New Roman" w:hAnsi="Times New Roman" w:cs="Times New Roman"/>
                <w:sz w:val="16"/>
                <w:szCs w:val="16"/>
              </w:rPr>
              <w:t xml:space="preserve"> -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D3" w:rsidRPr="007804D3" w:rsidRDefault="007804D3" w:rsidP="00D20D61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1E9F" w:rsidRPr="00790F8F" w:rsidRDefault="00101E9F" w:rsidP="00790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1E9F" w:rsidRPr="00790F8F" w:rsidRDefault="00790F8F" w:rsidP="00101E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101E9F" w:rsidRPr="00790F8F">
        <w:rPr>
          <w:rFonts w:ascii="Times New Roman" w:eastAsia="Calibri" w:hAnsi="Times New Roman" w:cs="Times New Roman"/>
          <w:bCs/>
          <w:sz w:val="28"/>
          <w:szCs w:val="28"/>
        </w:rPr>
        <w:t>. Механизм реализации подпрограммы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F8F">
        <w:rPr>
          <w:rFonts w:ascii="Times New Roman" w:eastAsia="Calibri" w:hAnsi="Times New Roman" w:cs="Times New Roman"/>
          <w:sz w:val="28"/>
          <w:szCs w:val="28"/>
        </w:rPr>
        <w:t>Средства районного бюджета на финансирование мероприятий подпрограммы в 2019–2021 годах предусматриваются по следую</w:t>
      </w:r>
      <w:r w:rsidR="00790F8F">
        <w:rPr>
          <w:rFonts w:ascii="Times New Roman" w:eastAsia="Calibri" w:hAnsi="Times New Roman" w:cs="Times New Roman"/>
          <w:sz w:val="28"/>
          <w:szCs w:val="28"/>
        </w:rPr>
        <w:t>щему направлению</w:t>
      </w:r>
      <w:r w:rsidRPr="00790F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1E9F" w:rsidRPr="00790F8F" w:rsidRDefault="00101E9F" w:rsidP="00101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F8F">
        <w:rPr>
          <w:rFonts w:ascii="Times New Roman" w:eastAsia="Calibri" w:hAnsi="Times New Roman" w:cs="Times New Roman"/>
          <w:sz w:val="28"/>
          <w:szCs w:val="28"/>
        </w:rPr>
        <w:t>Оказание финансовой поддержки сельскохозяйственным товаропроизводителям направленной на развитие сельскохозяйственного производства, производства пищевых продуктов  и расширения рынка сельскохозяйственной продукции, сырья и продовольствия в виде предоставления субсидий, в том числе грантов, юридическим лицам и индивидуальным предпринимателям на строительство, реконструкцию или модернизацию объектов по производству, и (или) переработке, и (или) хранению, и (или) реализации сельскохозяйственной продукции и (или) пищевых продуктов, приобретение сельскохозяйственных животных, техники и оборудования для производства, и (или) переработки, и (или) хранения, и (или) реализации сельскохозяйственной продукции и (или) пищевых продуктов.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F8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данного </w:t>
      </w:r>
      <w:r w:rsidR="00D20D61" w:rsidRPr="00790F8F">
        <w:rPr>
          <w:rFonts w:ascii="Times New Roman" w:hAnsi="Times New Roman" w:cs="Times New Roman"/>
          <w:sz w:val="28"/>
          <w:szCs w:val="28"/>
          <w:lang w:eastAsia="ru-RU"/>
        </w:rPr>
        <w:t>мероприятия финансовая</w:t>
      </w:r>
      <w:r w:rsidRPr="00790F8F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поддержка предоставляется юридическим лицам и индивидуальным предпринимателям Туруханского района являющихся сельскохозяйственными товаропроизводителями в виде </w:t>
      </w:r>
      <w:r w:rsidR="00D20D61" w:rsidRPr="00790F8F">
        <w:rPr>
          <w:rFonts w:ascii="Times New Roman" w:hAnsi="Times New Roman" w:cs="Times New Roman"/>
          <w:sz w:val="28"/>
          <w:szCs w:val="28"/>
          <w:lang w:eastAsia="ru-RU"/>
        </w:rPr>
        <w:t>субсидии в</w:t>
      </w:r>
      <w:r w:rsidRPr="00790F8F">
        <w:rPr>
          <w:rFonts w:ascii="Times New Roman" w:hAnsi="Times New Roman" w:cs="Times New Roman"/>
          <w:sz w:val="28"/>
          <w:szCs w:val="28"/>
          <w:lang w:eastAsia="ru-RU"/>
        </w:rPr>
        <w:t xml:space="preserve"> пределах лимитов бюджетных обязательств, предусмотренных подпрограммой и </w:t>
      </w:r>
      <w:r w:rsidR="00D20D61" w:rsidRPr="00790F8F">
        <w:rPr>
          <w:rFonts w:ascii="Times New Roman" w:hAnsi="Times New Roman" w:cs="Times New Roman"/>
          <w:sz w:val="28"/>
          <w:szCs w:val="28"/>
          <w:lang w:eastAsia="ru-RU"/>
        </w:rPr>
        <w:t>решением Туруханского</w:t>
      </w:r>
      <w:r w:rsidRPr="00790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о районном бюджете на очередной финансовый год и плановый период. Источником финансирования являются средства местного и краевого бюджетов, а также внебюджетные источники (средства участников). Средства краевого бюджета </w:t>
      </w:r>
      <w:r w:rsidR="00D20D61" w:rsidRPr="00790F8F">
        <w:rPr>
          <w:rFonts w:ascii="Times New Roman" w:hAnsi="Times New Roman" w:cs="Times New Roman"/>
          <w:sz w:val="28"/>
          <w:szCs w:val="28"/>
          <w:lang w:eastAsia="ru-RU"/>
        </w:rPr>
        <w:t>определяются по</w:t>
      </w:r>
      <w:r w:rsidRPr="00790F8F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 конкурсного отбора муниципальных программ. 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F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Сумма средств местного бюджета не может быть менее 0,1% от средств краевого бюджета. Доля участия муниципального образования (средства местного и краевого бюджетов) при реализации мероприятий не может быть более 50% от суммы расходов заявителя. Собственные средства заявителя (внебюджетные источники) составляют не менее 10%. 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F8F">
        <w:rPr>
          <w:rFonts w:ascii="Times New Roman" w:eastAsia="Calibri" w:hAnsi="Times New Roman" w:cs="Times New Roman"/>
          <w:sz w:val="28"/>
          <w:szCs w:val="28"/>
        </w:rPr>
        <w:t xml:space="preserve"> В случае если финансирование мероприятия, предусмотренного настоящим пунктом, аналогичного мероприятию, реализуемому </w:t>
      </w:r>
      <w:r w:rsidRPr="00790F8F">
        <w:rPr>
          <w:rFonts w:ascii="Times New Roman" w:eastAsia="Calibri" w:hAnsi="Times New Roman" w:cs="Times New Roman"/>
          <w:sz w:val="28"/>
          <w:szCs w:val="28"/>
        </w:rPr>
        <w:br/>
        <w:t>в соответствии с государственными программами края, предоставление бюджетных средств конкретному получателю на реализацию данного мероприятия осуществляется либо в соответствии с государственной программой края, либо в соответствии с муниципальной программой.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</w:rPr>
      </w:pPr>
      <w:r w:rsidRPr="00790F8F">
        <w:rPr>
          <w:rFonts w:ascii="Times New Roman" w:eastAsia="Calibri" w:hAnsi="Times New Roman" w:cs="Times New Roman"/>
          <w:sz w:val="28"/>
          <w:szCs w:val="28"/>
        </w:rPr>
        <w:t xml:space="preserve">Под аналогичным мероприятием понимается мероприятие, предусматривающее идентичную категорию получателей </w:t>
      </w:r>
      <w:r w:rsidRPr="00790F8F">
        <w:rPr>
          <w:rFonts w:ascii="Times New Roman" w:eastAsia="Calibri" w:hAnsi="Times New Roman" w:cs="Times New Roman"/>
          <w:sz w:val="28"/>
          <w:szCs w:val="28"/>
        </w:rPr>
        <w:br/>
        <w:t>и идентичное целевое назначение бюджетных средств, предоставляемых конкретному получателю.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предоставление субсидии, </w:t>
      </w:r>
      <w:r w:rsidRPr="00790F8F">
        <w:rPr>
          <w:rFonts w:ascii="Times New Roman" w:eastAsia="Calibri" w:hAnsi="Times New Roman" w:cs="Times New Roman"/>
          <w:sz w:val="28"/>
          <w:szCs w:val="28"/>
        </w:rPr>
        <w:t xml:space="preserve">порядок, </w:t>
      </w:r>
      <w:bookmarkStart w:id="0" w:name="_GoBack"/>
      <w:bookmarkEnd w:id="0"/>
      <w:r w:rsidR="00D20D61" w:rsidRPr="00790F8F">
        <w:rPr>
          <w:rFonts w:ascii="Times New Roman" w:eastAsia="Calibri" w:hAnsi="Times New Roman" w:cs="Times New Roman"/>
          <w:sz w:val="28"/>
          <w:szCs w:val="28"/>
        </w:rPr>
        <w:t xml:space="preserve">условия </w:t>
      </w:r>
      <w:r w:rsidR="00D20D61"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</w:t>
      </w: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расходования средств субсидии</w:t>
      </w:r>
      <w:r w:rsidRPr="00790F8F">
        <w:rPr>
          <w:rFonts w:ascii="Times New Roman" w:eastAsia="Calibri" w:hAnsi="Times New Roman" w:cs="Times New Roman"/>
          <w:sz w:val="28"/>
          <w:szCs w:val="28"/>
        </w:rPr>
        <w:t>, порядок контроля за целевым и эффективным использованием средств субсидии, а также перечень отчетных документов</w:t>
      </w: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устанавливаются отдельным постановлением администрации Туруханского района.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Участниками программы являются сельскохозяйственные товаропроизводители</w:t>
      </w:r>
      <w:r w:rsidRPr="00790F8F">
        <w:rPr>
          <w:rFonts w:ascii="Times New Roman" w:eastAsia="Calibri" w:hAnsi="Times New Roman" w:cs="Times New Roman"/>
          <w:sz w:val="28"/>
          <w:szCs w:val="28"/>
        </w:rPr>
        <w:t xml:space="preserve"> Туруханского района, зарегистрированные в установленном законом порядке в качестве юридических лиц и индивидуальных предпринимателей</w:t>
      </w: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подавшие в администрацию Туруханского района </w:t>
      </w:r>
      <w:hyperlink r:id="rId7" w:history="1">
        <w:r w:rsidRPr="00790F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заявку</w:t>
        </w:r>
      </w:hyperlink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участие.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Рассмотрение заявок осуществляется комиссией, состав </w:t>
      </w:r>
      <w:r w:rsidRPr="00790F8F">
        <w:rPr>
          <w:rFonts w:ascii="Times New Roman" w:eastAsia="Calibri" w:hAnsi="Times New Roman" w:cs="Times New Roman"/>
          <w:sz w:val="28"/>
          <w:szCs w:val="28"/>
        </w:rPr>
        <w:t>которой утверждается постановлением администрации Туруханского района</w:t>
      </w: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01E9F" w:rsidRPr="00790F8F" w:rsidRDefault="00101E9F" w:rsidP="00101E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8F">
        <w:rPr>
          <w:rFonts w:ascii="Times New Roman" w:eastAsia="Calibri" w:hAnsi="Times New Roman" w:cs="Times New Roman"/>
          <w:sz w:val="28"/>
          <w:szCs w:val="28"/>
        </w:rPr>
        <w:t xml:space="preserve">          Приоритетными при выделении субсидий являются проекты, предусматривающие производство</w:t>
      </w:r>
      <w:r w:rsidRPr="007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сельскохозяйственной продукции и (или) пищевых продуктов, не производившихся на территории Туруханского района более трех лет, предшествующих году подачи заявки, либо применения в производстве сельскохозяйственной продукции и (или) пищевых продуктов технологии, не применявшейся на территории муниципального района более трех лет, предшествующих году подачи заявки на участие в конкурсном отборе.</w:t>
      </w:r>
    </w:p>
    <w:p w:rsidR="00101E9F" w:rsidRPr="00101E9F" w:rsidRDefault="00101E9F" w:rsidP="00101E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101E9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</w:t>
      </w:r>
    </w:p>
    <w:p w:rsidR="00101E9F" w:rsidRPr="00790F8F" w:rsidRDefault="00790F8F" w:rsidP="0010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0F8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101E9F" w:rsidRPr="00790F8F">
        <w:rPr>
          <w:rFonts w:ascii="Times New Roman" w:eastAsia="Calibri" w:hAnsi="Times New Roman" w:cs="Times New Roman"/>
          <w:bCs/>
          <w:sz w:val="28"/>
          <w:szCs w:val="28"/>
        </w:rPr>
        <w:t>. Управление подпрограммой и контроль за ходом ее выполнения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8F">
        <w:rPr>
          <w:rFonts w:ascii="Times New Roman" w:hAnsi="Times New Roman" w:cs="Times New Roman"/>
          <w:sz w:val="28"/>
          <w:szCs w:val="28"/>
        </w:rPr>
        <w:t>Организацию управления подпрограммой осуществляет администрация Туруханского района.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8F">
        <w:rPr>
          <w:rFonts w:ascii="Times New Roman" w:hAnsi="Times New Roman" w:cs="Times New Roman"/>
          <w:sz w:val="28"/>
          <w:szCs w:val="28"/>
        </w:rPr>
        <w:t>Текущий контроль за ходом реализации подпрограммы осуществляют администрация Туруханского района в целом.</w:t>
      </w:r>
    </w:p>
    <w:p w:rsidR="00101E9F" w:rsidRPr="00790F8F" w:rsidRDefault="00101E9F" w:rsidP="00101E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F8F">
        <w:rPr>
          <w:rFonts w:ascii="Times New Roman" w:hAnsi="Times New Roman" w:cs="Times New Roman"/>
          <w:sz w:val="28"/>
          <w:szCs w:val="28"/>
        </w:rPr>
        <w:t>Текущий контроль за целевым и эффективным расходованием средств краевого бюджета осуществляет управление экономики, планирования и перспективного развития администрации Туруханского района.</w:t>
      </w:r>
    </w:p>
    <w:p w:rsidR="00101E9F" w:rsidRPr="00790F8F" w:rsidRDefault="00101E9F" w:rsidP="00101E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F8F">
        <w:rPr>
          <w:rFonts w:ascii="Times New Roman" w:hAnsi="Times New Roman" w:cs="Times New Roman"/>
          <w:sz w:val="28"/>
          <w:szCs w:val="28"/>
        </w:rPr>
        <w:lastRenderedPageBreak/>
        <w:t>Контроль за законностью, результативностью (эффективностью и экономностью) использования средств</w:t>
      </w:r>
      <w:r w:rsidR="00790F8F">
        <w:rPr>
          <w:rFonts w:ascii="Times New Roman" w:hAnsi="Times New Roman" w:cs="Times New Roman"/>
          <w:sz w:val="28"/>
          <w:szCs w:val="28"/>
        </w:rPr>
        <w:t xml:space="preserve"> краевого бюджета осуществляет К</w:t>
      </w:r>
      <w:r w:rsidRPr="00790F8F">
        <w:rPr>
          <w:rFonts w:ascii="Times New Roman" w:hAnsi="Times New Roman" w:cs="Times New Roman"/>
          <w:sz w:val="28"/>
          <w:szCs w:val="28"/>
        </w:rPr>
        <w:t>онтрольно –ревизионная комиссия</w:t>
      </w:r>
      <w:r w:rsidR="00790F8F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790F8F">
        <w:rPr>
          <w:rFonts w:ascii="Times New Roman" w:hAnsi="Times New Roman" w:cs="Times New Roman"/>
          <w:sz w:val="28"/>
          <w:szCs w:val="28"/>
        </w:rPr>
        <w:t>.</w:t>
      </w:r>
    </w:p>
    <w:p w:rsidR="00101E9F" w:rsidRPr="00101E9F" w:rsidRDefault="00101E9F" w:rsidP="00101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101E9F" w:rsidRPr="00101E9F" w:rsidRDefault="00101E9F" w:rsidP="00101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62C53" w:rsidRPr="00101E9F" w:rsidRDefault="00162C53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3D1CCE" w:rsidRDefault="003D1CCE" w:rsidP="005D4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D1CCE" w:rsidSect="006B2753">
      <w:headerReference w:type="even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7D" w:rsidRDefault="00421C7D">
      <w:r>
        <w:separator/>
      </w:r>
    </w:p>
  </w:endnote>
  <w:endnote w:type="continuationSeparator" w:id="0">
    <w:p w:rsidR="00421C7D" w:rsidRDefault="0042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8F" w:rsidRDefault="00790F8F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0F8F" w:rsidRDefault="00790F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7D" w:rsidRDefault="00421C7D">
      <w:r>
        <w:separator/>
      </w:r>
    </w:p>
  </w:footnote>
  <w:footnote w:type="continuationSeparator" w:id="0">
    <w:p w:rsidR="00421C7D" w:rsidRDefault="0042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8F" w:rsidRDefault="00790F8F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0F8F" w:rsidRDefault="00790F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8F" w:rsidRDefault="00790F8F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309BE"/>
    <w:rsid w:val="00037054"/>
    <w:rsid w:val="00052AB0"/>
    <w:rsid w:val="000566B1"/>
    <w:rsid w:val="00056A60"/>
    <w:rsid w:val="0006525F"/>
    <w:rsid w:val="00072440"/>
    <w:rsid w:val="000732CF"/>
    <w:rsid w:val="00084EF9"/>
    <w:rsid w:val="00096FE6"/>
    <w:rsid w:val="000C6011"/>
    <w:rsid w:val="000D13D2"/>
    <w:rsid w:val="000D166B"/>
    <w:rsid w:val="000E130D"/>
    <w:rsid w:val="000E46BC"/>
    <w:rsid w:val="000F6E2D"/>
    <w:rsid w:val="00101E9F"/>
    <w:rsid w:val="001051E0"/>
    <w:rsid w:val="00106E27"/>
    <w:rsid w:val="001142DB"/>
    <w:rsid w:val="001228D6"/>
    <w:rsid w:val="00123504"/>
    <w:rsid w:val="0013504D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A2429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B6CF9"/>
    <w:rsid w:val="002B780A"/>
    <w:rsid w:val="002C7205"/>
    <w:rsid w:val="002D282E"/>
    <w:rsid w:val="002D32A4"/>
    <w:rsid w:val="002D68E0"/>
    <w:rsid w:val="002D6EF0"/>
    <w:rsid w:val="002E0514"/>
    <w:rsid w:val="002F5C59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4975"/>
    <w:rsid w:val="0039731F"/>
    <w:rsid w:val="003A51CE"/>
    <w:rsid w:val="003B2A3D"/>
    <w:rsid w:val="003B2CAE"/>
    <w:rsid w:val="003B354E"/>
    <w:rsid w:val="003B36B5"/>
    <w:rsid w:val="003B65B4"/>
    <w:rsid w:val="003B7E7C"/>
    <w:rsid w:val="003D12BA"/>
    <w:rsid w:val="003D1CCE"/>
    <w:rsid w:val="003D4FAF"/>
    <w:rsid w:val="003D7F3A"/>
    <w:rsid w:val="003E028A"/>
    <w:rsid w:val="003E4907"/>
    <w:rsid w:val="003F571C"/>
    <w:rsid w:val="00400C72"/>
    <w:rsid w:val="004055D0"/>
    <w:rsid w:val="00411E01"/>
    <w:rsid w:val="00416B15"/>
    <w:rsid w:val="00417F5F"/>
    <w:rsid w:val="00421C7D"/>
    <w:rsid w:val="004258DA"/>
    <w:rsid w:val="004258FC"/>
    <w:rsid w:val="0043204D"/>
    <w:rsid w:val="004461A3"/>
    <w:rsid w:val="00467DD0"/>
    <w:rsid w:val="00475D6D"/>
    <w:rsid w:val="004760DA"/>
    <w:rsid w:val="00486D36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C7C72"/>
    <w:rsid w:val="004D095F"/>
    <w:rsid w:val="004D4F62"/>
    <w:rsid w:val="004D5FE4"/>
    <w:rsid w:val="004E1A9C"/>
    <w:rsid w:val="004F1E27"/>
    <w:rsid w:val="004F7A8A"/>
    <w:rsid w:val="00502F53"/>
    <w:rsid w:val="00506B58"/>
    <w:rsid w:val="00507C74"/>
    <w:rsid w:val="005126EA"/>
    <w:rsid w:val="00515272"/>
    <w:rsid w:val="00517FCA"/>
    <w:rsid w:val="00522B7A"/>
    <w:rsid w:val="00550F9F"/>
    <w:rsid w:val="005531A9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1B29"/>
    <w:rsid w:val="00662908"/>
    <w:rsid w:val="00662BD4"/>
    <w:rsid w:val="00674754"/>
    <w:rsid w:val="006816F6"/>
    <w:rsid w:val="00687166"/>
    <w:rsid w:val="00687FC7"/>
    <w:rsid w:val="006B2753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5E46"/>
    <w:rsid w:val="00744C79"/>
    <w:rsid w:val="007451A8"/>
    <w:rsid w:val="00746BF0"/>
    <w:rsid w:val="00760918"/>
    <w:rsid w:val="007745C0"/>
    <w:rsid w:val="00775C00"/>
    <w:rsid w:val="007761E6"/>
    <w:rsid w:val="007804D3"/>
    <w:rsid w:val="00780DD1"/>
    <w:rsid w:val="00781A12"/>
    <w:rsid w:val="00790F8F"/>
    <w:rsid w:val="007936F3"/>
    <w:rsid w:val="00795FD7"/>
    <w:rsid w:val="007A3B7D"/>
    <w:rsid w:val="007A5C00"/>
    <w:rsid w:val="007B0AD8"/>
    <w:rsid w:val="007B3E43"/>
    <w:rsid w:val="007C5B78"/>
    <w:rsid w:val="007C6677"/>
    <w:rsid w:val="007E0D28"/>
    <w:rsid w:val="007E1E25"/>
    <w:rsid w:val="007F0B1E"/>
    <w:rsid w:val="00802FC3"/>
    <w:rsid w:val="00804159"/>
    <w:rsid w:val="00807059"/>
    <w:rsid w:val="00810C4C"/>
    <w:rsid w:val="0082716E"/>
    <w:rsid w:val="008279DF"/>
    <w:rsid w:val="00827B57"/>
    <w:rsid w:val="0083133C"/>
    <w:rsid w:val="0083465E"/>
    <w:rsid w:val="008418C8"/>
    <w:rsid w:val="00851D8A"/>
    <w:rsid w:val="00864E5B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903830"/>
    <w:rsid w:val="0091770E"/>
    <w:rsid w:val="009219B6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3C18"/>
    <w:rsid w:val="009F43DB"/>
    <w:rsid w:val="00A05750"/>
    <w:rsid w:val="00A06AC4"/>
    <w:rsid w:val="00A107D2"/>
    <w:rsid w:val="00A113E1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3409"/>
    <w:rsid w:val="00A74605"/>
    <w:rsid w:val="00A85301"/>
    <w:rsid w:val="00A86501"/>
    <w:rsid w:val="00AD6876"/>
    <w:rsid w:val="00AE16A7"/>
    <w:rsid w:val="00AE194E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2A63"/>
    <w:rsid w:val="00B548E6"/>
    <w:rsid w:val="00B56D40"/>
    <w:rsid w:val="00B70630"/>
    <w:rsid w:val="00B72847"/>
    <w:rsid w:val="00B852EE"/>
    <w:rsid w:val="00B872BF"/>
    <w:rsid w:val="00BA736A"/>
    <w:rsid w:val="00BB1A0C"/>
    <w:rsid w:val="00BC6254"/>
    <w:rsid w:val="00BE28E5"/>
    <w:rsid w:val="00BF095E"/>
    <w:rsid w:val="00C04844"/>
    <w:rsid w:val="00C1062B"/>
    <w:rsid w:val="00C1085E"/>
    <w:rsid w:val="00C1233E"/>
    <w:rsid w:val="00C21285"/>
    <w:rsid w:val="00C261AA"/>
    <w:rsid w:val="00C33AA8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521E"/>
    <w:rsid w:val="00CA0E15"/>
    <w:rsid w:val="00CB6AB4"/>
    <w:rsid w:val="00CC25AF"/>
    <w:rsid w:val="00CC5448"/>
    <w:rsid w:val="00CE3FAA"/>
    <w:rsid w:val="00CE47CE"/>
    <w:rsid w:val="00CF3F4D"/>
    <w:rsid w:val="00CF4E9D"/>
    <w:rsid w:val="00CF4EE4"/>
    <w:rsid w:val="00CF7DD0"/>
    <w:rsid w:val="00D00547"/>
    <w:rsid w:val="00D00AF7"/>
    <w:rsid w:val="00D142F9"/>
    <w:rsid w:val="00D1552A"/>
    <w:rsid w:val="00D20D61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15F77"/>
    <w:rsid w:val="00F231FF"/>
    <w:rsid w:val="00F26944"/>
    <w:rsid w:val="00F30C57"/>
    <w:rsid w:val="00F3374F"/>
    <w:rsid w:val="00F42BC7"/>
    <w:rsid w:val="00F46954"/>
    <w:rsid w:val="00F46B93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35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F910DA-2B2C-456F-B473-8B06DB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link w:val="ac"/>
    <w:uiPriority w:val="34"/>
    <w:qFormat/>
    <w:rsid w:val="00101E9F"/>
    <w:pPr>
      <w:ind w:left="720"/>
      <w:contextualSpacing/>
    </w:pPr>
    <w:rPr>
      <w:rFonts w:eastAsia="Calibri" w:cs="Times New Roman"/>
    </w:rPr>
  </w:style>
  <w:style w:type="character" w:customStyle="1" w:styleId="ac">
    <w:name w:val="Абзац списка Знак"/>
    <w:link w:val="ab"/>
    <w:uiPriority w:val="34"/>
    <w:locked/>
    <w:rsid w:val="00101E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9F2AAD85592109914B283CDFF24F2F104C3D6872F989434E60F90A05950B4D4D4480A526E7E10BFCB319lB1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Екатерина Н. Вебер</cp:lastModifiedBy>
  <cp:revision>15</cp:revision>
  <cp:lastPrinted>2019-01-29T03:43:00Z</cp:lastPrinted>
  <dcterms:created xsi:type="dcterms:W3CDTF">2018-10-05T11:18:00Z</dcterms:created>
  <dcterms:modified xsi:type="dcterms:W3CDTF">2019-01-29T03:44:00Z</dcterms:modified>
</cp:coreProperties>
</file>