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693A8E" w:rsidRDefault="00D22651" w:rsidP="00D22651">
      <w:pPr>
        <w:jc w:val="center"/>
        <w:rPr>
          <w:b/>
          <w:spacing w:val="30"/>
          <w:sz w:val="28"/>
          <w:szCs w:val="28"/>
          <w:lang w:val="ru-RU"/>
        </w:rPr>
      </w:pPr>
      <w:r w:rsidRPr="00DD77EE">
        <w:rPr>
          <w:b/>
          <w:sz w:val="28"/>
          <w:szCs w:val="28"/>
          <w:lang w:val="ru-RU"/>
        </w:rPr>
        <w:t>П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О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С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Т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А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Н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О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В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Л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Е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Н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И</w:t>
      </w:r>
      <w:r w:rsidR="003D6554">
        <w:rPr>
          <w:b/>
          <w:sz w:val="28"/>
          <w:szCs w:val="28"/>
          <w:lang w:val="ru-RU"/>
        </w:rPr>
        <w:t xml:space="preserve"> </w:t>
      </w:r>
      <w:r w:rsidRPr="00DD77EE">
        <w:rPr>
          <w:b/>
          <w:sz w:val="28"/>
          <w:szCs w:val="28"/>
          <w:lang w:val="ru-RU"/>
        </w:rPr>
        <w:t>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4F2835" w:rsidP="00F7529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30.04.2021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95360E" w:rsidP="004F2835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 w:rsidR="004F2835">
              <w:rPr>
                <w:sz w:val="28"/>
                <w:szCs w:val="28"/>
                <w:lang w:val="ru-RU"/>
              </w:rPr>
              <w:t>260</w:t>
            </w:r>
            <w:r w:rsidR="00DD77EE"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D22651" w:rsidRPr="006748E5" w:rsidRDefault="003F5F39" w:rsidP="00F8754B">
      <w:pPr>
        <w:jc w:val="both"/>
        <w:rPr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Об</w:t>
      </w:r>
      <w:r w:rsidR="00682EE6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утверждении положения о системах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 оповещения населения Туруханского района</w:t>
      </w:r>
    </w:p>
    <w:p w:rsidR="002328BD" w:rsidRDefault="002328BD" w:rsidP="00F8754B">
      <w:pPr>
        <w:jc w:val="both"/>
        <w:rPr>
          <w:lang w:val="ru-RU"/>
        </w:rPr>
      </w:pPr>
    </w:p>
    <w:p w:rsidR="000E059F" w:rsidRDefault="000E059F" w:rsidP="00F8754B">
      <w:pPr>
        <w:jc w:val="both"/>
        <w:rPr>
          <w:lang w:val="ru-RU"/>
        </w:rPr>
      </w:pPr>
    </w:p>
    <w:p w:rsidR="00D22651" w:rsidRDefault="006748E5" w:rsidP="00F8754B">
      <w:pPr>
        <w:ind w:firstLine="708"/>
        <w:jc w:val="both"/>
        <w:rPr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В соответствии с Ф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еде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ральными законами от 21.12.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1994 № 68-ФЗ «О защите населения и территорий от чрезвычайных ситуаций природного и </w:t>
      </w:r>
      <w:r>
        <w:rPr>
          <w:rFonts w:eastAsia="DejaVu Sans"/>
          <w:color w:val="000000"/>
          <w:kern w:val="2"/>
          <w:sz w:val="28"/>
          <w:szCs w:val="28"/>
          <w:lang w:val="ru-RU" w:eastAsia="en-US"/>
        </w:rPr>
        <w:t>техногенного характера», от 12.02.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1998 № 28-ФЗ «О гражданской обороне» и постановлением Правительства Российской Федерации </w:t>
      </w:r>
      <w:r w:rsidR="004932AF">
        <w:rPr>
          <w:rFonts w:eastAsia="DejaVu Sans"/>
          <w:color w:val="000000"/>
          <w:kern w:val="2"/>
          <w:sz w:val="28"/>
          <w:szCs w:val="28"/>
          <w:lang w:val="ru-RU" w:eastAsia="en-US"/>
        </w:rPr>
        <w:t xml:space="preserve">от 30.12.2003 № 794 </w:t>
      </w:r>
      <w:r w:rsidRPr="006748E5">
        <w:rPr>
          <w:rFonts w:eastAsia="DejaVu Sans"/>
          <w:color w:val="000000"/>
          <w:kern w:val="2"/>
          <w:sz w:val="28"/>
          <w:szCs w:val="28"/>
          <w:lang w:val="ru-RU" w:eastAsia="en-US"/>
        </w:rPr>
        <w:t>«О единой государственной системе предупреждения и лик</w:t>
      </w:r>
      <w:r w:rsidR="003F5F39">
        <w:rPr>
          <w:rFonts w:eastAsia="DejaVu Sans"/>
          <w:color w:val="000000"/>
          <w:kern w:val="2"/>
          <w:sz w:val="28"/>
          <w:szCs w:val="28"/>
          <w:lang w:val="ru-RU" w:eastAsia="en-US"/>
        </w:rPr>
        <w:t>видации чрезвычайных ситуаций», с учетом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</w:t>
      </w:r>
      <w:r w:rsidR="009F7CA9" w:rsidRPr="006748E5">
        <w:rPr>
          <w:sz w:val="28"/>
          <w:szCs w:val="28"/>
          <w:lang w:val="ru-RU"/>
        </w:rPr>
        <w:t>,</w:t>
      </w:r>
      <w:r w:rsidR="009F7CA9">
        <w:rPr>
          <w:sz w:val="28"/>
          <w:szCs w:val="28"/>
          <w:lang w:val="ru-RU"/>
        </w:rPr>
        <w:t xml:space="preserve"> руководствуясь </w:t>
      </w:r>
      <w:r w:rsidR="003F5F39">
        <w:rPr>
          <w:sz w:val="28"/>
          <w:szCs w:val="28"/>
          <w:lang w:val="ru-RU"/>
        </w:rPr>
        <w:t>ст.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 xml:space="preserve">Устава </w:t>
      </w:r>
      <w:r w:rsidR="003F5F39">
        <w:rPr>
          <w:spacing w:val="3"/>
          <w:sz w:val="28"/>
          <w:szCs w:val="28"/>
          <w:lang w:val="ru-RU"/>
        </w:rPr>
        <w:t>Туруханского</w:t>
      </w:r>
      <w:r w:rsidR="00D22651" w:rsidRPr="001B5F2C">
        <w:rPr>
          <w:spacing w:val="3"/>
          <w:sz w:val="28"/>
          <w:szCs w:val="28"/>
          <w:lang w:val="ru-RU"/>
        </w:rPr>
        <w:t xml:space="preserve"> район</w:t>
      </w:r>
      <w:r w:rsidR="003F5F39">
        <w:rPr>
          <w:spacing w:val="3"/>
          <w:sz w:val="28"/>
          <w:szCs w:val="28"/>
          <w:lang w:val="ru-RU"/>
        </w:rPr>
        <w:t>а</w:t>
      </w:r>
      <w:r w:rsidR="003D6554">
        <w:rPr>
          <w:spacing w:val="3"/>
          <w:sz w:val="28"/>
          <w:szCs w:val="28"/>
          <w:lang w:val="ru-RU"/>
        </w:rPr>
        <w:t>,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B30768" w:rsidRDefault="00B30768" w:rsidP="00F8754B">
      <w:pPr>
        <w:jc w:val="both"/>
        <w:rPr>
          <w:sz w:val="28"/>
          <w:szCs w:val="28"/>
          <w:lang w:val="ru-RU"/>
        </w:rPr>
      </w:pPr>
    </w:p>
    <w:p w:rsidR="00DD77EE" w:rsidRDefault="00DD77EE" w:rsidP="00F8754B">
      <w:pPr>
        <w:jc w:val="both"/>
        <w:rPr>
          <w:sz w:val="28"/>
          <w:szCs w:val="28"/>
          <w:lang w:val="ru-RU"/>
        </w:rPr>
      </w:pPr>
    </w:p>
    <w:p w:rsidR="004932AF" w:rsidRPr="004932AF" w:rsidRDefault="003F5F39" w:rsidP="003F5F3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п</w:t>
      </w:r>
      <w:r w:rsidR="004932AF" w:rsidRPr="004932AF">
        <w:rPr>
          <w:sz w:val="28"/>
          <w:szCs w:val="28"/>
          <w:lang w:val="ru-RU"/>
        </w:rPr>
        <w:t xml:space="preserve">оложение </w:t>
      </w:r>
      <w:r w:rsidR="00682EE6">
        <w:rPr>
          <w:sz w:val="28"/>
          <w:szCs w:val="28"/>
          <w:lang w:val="ru-RU"/>
        </w:rPr>
        <w:t>о системах</w:t>
      </w:r>
      <w:r>
        <w:rPr>
          <w:sz w:val="28"/>
          <w:szCs w:val="28"/>
          <w:lang w:val="ru-RU"/>
        </w:rPr>
        <w:t xml:space="preserve"> оповещения населения Туруханского района </w:t>
      </w:r>
      <w:r w:rsidR="00340E8C">
        <w:rPr>
          <w:sz w:val="28"/>
          <w:szCs w:val="28"/>
          <w:lang w:val="ru-RU"/>
        </w:rPr>
        <w:t>в соответствии с приложением к постановлению</w:t>
      </w:r>
      <w:r w:rsidR="004932AF">
        <w:rPr>
          <w:sz w:val="28"/>
          <w:szCs w:val="28"/>
          <w:lang w:val="ru-RU"/>
        </w:rPr>
        <w:t>.</w:t>
      </w:r>
    </w:p>
    <w:p w:rsidR="00B30768" w:rsidRPr="000E059F" w:rsidRDefault="00340E8C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0E059F">
        <w:rPr>
          <w:sz w:val="28"/>
          <w:szCs w:val="28"/>
          <w:lang w:val="ru-RU"/>
        </w:rPr>
        <w:t xml:space="preserve">. </w:t>
      </w:r>
      <w:r w:rsidR="006B517C" w:rsidRPr="000E059F">
        <w:rPr>
          <w:sz w:val="28"/>
          <w:szCs w:val="28"/>
          <w:lang w:val="ru-RU"/>
        </w:rPr>
        <w:t>Опубликовать постановление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 xml:space="preserve">общественно – политической газете Туруханского района «Маяк Севера» и разместить на официальном сайте </w:t>
      </w:r>
      <w:r w:rsidR="00B30768" w:rsidRPr="000E059F">
        <w:rPr>
          <w:sz w:val="28"/>
          <w:szCs w:val="28"/>
          <w:lang w:val="ru-RU"/>
        </w:rPr>
        <w:t>Туруханск</w:t>
      </w:r>
      <w:r>
        <w:rPr>
          <w:sz w:val="28"/>
          <w:szCs w:val="28"/>
          <w:lang w:val="ru-RU"/>
        </w:rPr>
        <w:t>ого</w:t>
      </w:r>
      <w:r w:rsidR="00B30768" w:rsidRPr="000E059F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B30768" w:rsidRPr="000E059F">
        <w:rPr>
          <w:sz w:val="28"/>
          <w:szCs w:val="28"/>
          <w:lang w:val="ru-RU"/>
        </w:rPr>
        <w:t xml:space="preserve"> в сети Интернет.</w:t>
      </w:r>
    </w:p>
    <w:p w:rsidR="00B30768" w:rsidRPr="000E059F" w:rsidRDefault="00340E8C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0E059F">
        <w:rPr>
          <w:sz w:val="28"/>
          <w:szCs w:val="28"/>
          <w:lang w:val="ru-RU"/>
        </w:rPr>
        <w:t xml:space="preserve">. </w:t>
      </w:r>
      <w:r w:rsidR="006B517C" w:rsidRPr="000E059F">
        <w:rPr>
          <w:sz w:val="28"/>
          <w:szCs w:val="28"/>
          <w:lang w:val="ru-RU"/>
        </w:rPr>
        <w:t>Контроль</w:t>
      </w:r>
      <w:r w:rsidR="00EE44CE" w:rsidRPr="000E059F">
        <w:rPr>
          <w:sz w:val="28"/>
          <w:szCs w:val="28"/>
          <w:lang w:val="ru-RU"/>
        </w:rPr>
        <w:t xml:space="preserve"> за исполнением </w:t>
      </w:r>
      <w:r w:rsidR="006B517C" w:rsidRPr="000E059F">
        <w:rPr>
          <w:sz w:val="28"/>
          <w:szCs w:val="28"/>
          <w:lang w:val="ru-RU"/>
        </w:rPr>
        <w:t>настоящего</w:t>
      </w:r>
      <w:r w:rsidR="00EE44CE" w:rsidRPr="000E059F">
        <w:rPr>
          <w:sz w:val="28"/>
          <w:szCs w:val="28"/>
          <w:lang w:val="ru-RU"/>
        </w:rPr>
        <w:t xml:space="preserve"> постановления возложить </w:t>
      </w:r>
      <w:r w:rsidR="006B517C" w:rsidRPr="000E059F">
        <w:rPr>
          <w:sz w:val="28"/>
          <w:szCs w:val="28"/>
          <w:lang w:val="ru-RU"/>
        </w:rPr>
        <w:t xml:space="preserve">на </w:t>
      </w:r>
      <w:r w:rsidR="00B30768" w:rsidRPr="000E059F">
        <w:rPr>
          <w:sz w:val="28"/>
          <w:szCs w:val="28"/>
          <w:lang w:val="ru-RU"/>
        </w:rPr>
        <w:t>первого</w:t>
      </w:r>
      <w:r w:rsidR="00EE44CE" w:rsidRPr="000E059F">
        <w:rPr>
          <w:sz w:val="28"/>
          <w:szCs w:val="28"/>
          <w:lang w:val="ru-RU"/>
        </w:rPr>
        <w:t xml:space="preserve"> </w:t>
      </w:r>
      <w:r w:rsidR="00B30768" w:rsidRPr="000E059F">
        <w:rPr>
          <w:sz w:val="28"/>
          <w:szCs w:val="28"/>
          <w:lang w:val="ru-RU"/>
        </w:rPr>
        <w:t>заместителя Главы</w:t>
      </w:r>
      <w:r w:rsidR="00EE44CE" w:rsidRPr="000E059F">
        <w:rPr>
          <w:sz w:val="28"/>
          <w:szCs w:val="28"/>
          <w:lang w:val="ru-RU"/>
        </w:rPr>
        <w:t xml:space="preserve"> Туруханского района </w:t>
      </w:r>
      <w:r w:rsidR="006B517C" w:rsidRPr="000E059F">
        <w:rPr>
          <w:sz w:val="28"/>
          <w:szCs w:val="28"/>
          <w:lang w:val="ru-RU"/>
        </w:rPr>
        <w:t>Е.Г.</w:t>
      </w:r>
      <w:r w:rsidR="00EE44CE" w:rsidRPr="000E059F">
        <w:rPr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Кожевникова.</w:t>
      </w:r>
    </w:p>
    <w:p w:rsidR="006B517C" w:rsidRPr="000E059F" w:rsidRDefault="00340E8C" w:rsidP="00F8754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0E059F">
        <w:rPr>
          <w:sz w:val="28"/>
          <w:szCs w:val="28"/>
          <w:lang w:val="ru-RU"/>
        </w:rPr>
        <w:t xml:space="preserve">. </w:t>
      </w:r>
      <w:r w:rsidR="006B517C" w:rsidRPr="000E059F">
        <w:rPr>
          <w:sz w:val="28"/>
          <w:szCs w:val="28"/>
          <w:lang w:val="ru-RU"/>
        </w:rPr>
        <w:t xml:space="preserve">Постановление вступает в силу </w:t>
      </w:r>
      <w:r w:rsidR="00F8754B">
        <w:rPr>
          <w:sz w:val="28"/>
          <w:szCs w:val="28"/>
          <w:lang w:val="ru-RU"/>
        </w:rPr>
        <w:t>после</w:t>
      </w:r>
      <w:r w:rsidR="006B517C" w:rsidRPr="000E059F">
        <w:rPr>
          <w:sz w:val="28"/>
          <w:szCs w:val="28"/>
          <w:lang w:val="ru-RU"/>
        </w:rPr>
        <w:t xml:space="preserve"> опубликования в</w:t>
      </w:r>
      <w:r w:rsidR="006B517C" w:rsidRPr="000E059F">
        <w:rPr>
          <w:b/>
          <w:sz w:val="28"/>
          <w:szCs w:val="28"/>
          <w:lang w:val="ru-RU"/>
        </w:rPr>
        <w:t xml:space="preserve"> </w:t>
      </w:r>
      <w:r w:rsidR="006B517C" w:rsidRPr="000E059F">
        <w:rPr>
          <w:sz w:val="28"/>
          <w:szCs w:val="28"/>
          <w:lang w:val="ru-RU"/>
        </w:rPr>
        <w:t>общественно – политической газете Туруханского района «Маяк Севера».</w:t>
      </w:r>
    </w:p>
    <w:p w:rsidR="00BD428B" w:rsidRDefault="00BD428B" w:rsidP="00F8754B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F8754B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F8754B">
      <w:pPr>
        <w:pStyle w:val="a5"/>
        <w:ind w:left="0" w:firstLine="750"/>
        <w:jc w:val="both"/>
        <w:rPr>
          <w:lang w:val="ru-RU"/>
        </w:rPr>
      </w:pPr>
    </w:p>
    <w:p w:rsidR="00340E8C" w:rsidRDefault="00340E8C" w:rsidP="00F8754B">
      <w:pPr>
        <w:pStyle w:val="a5"/>
        <w:ind w:left="0" w:firstLine="750"/>
        <w:jc w:val="both"/>
        <w:rPr>
          <w:lang w:val="ru-RU"/>
        </w:rPr>
      </w:pPr>
    </w:p>
    <w:p w:rsidR="00122EF1" w:rsidRDefault="00122EF1" w:rsidP="00840D49">
      <w:pPr>
        <w:rPr>
          <w:lang w:val="ru-RU"/>
        </w:rPr>
      </w:pPr>
    </w:p>
    <w:p w:rsidR="00840D49" w:rsidRPr="00840D49" w:rsidRDefault="00840D49" w:rsidP="00840D49">
      <w:pPr>
        <w:rPr>
          <w:sz w:val="24"/>
          <w:szCs w:val="24"/>
          <w:lang w:val="ru-RU"/>
        </w:rPr>
      </w:pPr>
    </w:p>
    <w:p w:rsidR="007017D7" w:rsidRPr="007017D7" w:rsidRDefault="007017D7" w:rsidP="00340E8C">
      <w:pPr>
        <w:ind w:left="4248" w:firstLine="708"/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lastRenderedPageBreak/>
        <w:t>Приложение</w:t>
      </w:r>
    </w:p>
    <w:p w:rsidR="007017D7" w:rsidRPr="007017D7" w:rsidRDefault="007017D7" w:rsidP="007017D7">
      <w:pPr>
        <w:rPr>
          <w:sz w:val="28"/>
          <w:szCs w:val="28"/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к постановлению администрации </w:t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>Туруханского района</w:t>
      </w:r>
    </w:p>
    <w:p w:rsidR="007017D7" w:rsidRPr="007017D7" w:rsidRDefault="007017D7" w:rsidP="007017D7">
      <w:pPr>
        <w:rPr>
          <w:lang w:val="ru-RU"/>
        </w:rPr>
      </w:pP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</w:r>
      <w:r w:rsidRPr="007017D7">
        <w:rPr>
          <w:sz w:val="28"/>
          <w:szCs w:val="28"/>
          <w:lang w:val="ru-RU"/>
        </w:rPr>
        <w:tab/>
        <w:t xml:space="preserve">от </w:t>
      </w:r>
      <w:r w:rsidR="004F2835">
        <w:rPr>
          <w:sz w:val="28"/>
          <w:szCs w:val="28"/>
          <w:lang w:val="ru-RU"/>
        </w:rPr>
        <w:t>30.04.2021</w:t>
      </w:r>
      <w:r w:rsidRPr="007017D7">
        <w:rPr>
          <w:sz w:val="28"/>
          <w:szCs w:val="28"/>
          <w:lang w:val="ru-RU"/>
        </w:rPr>
        <w:t xml:space="preserve"> № </w:t>
      </w:r>
      <w:r w:rsidR="004F2835">
        <w:rPr>
          <w:sz w:val="28"/>
          <w:szCs w:val="28"/>
          <w:lang w:val="ru-RU"/>
        </w:rPr>
        <w:t>260</w:t>
      </w:r>
      <w:bookmarkStart w:id="0" w:name="_GoBack"/>
      <w:bookmarkEnd w:id="0"/>
      <w:r w:rsidRPr="007017D7">
        <w:rPr>
          <w:sz w:val="28"/>
          <w:szCs w:val="28"/>
          <w:lang w:val="ru-RU"/>
        </w:rPr>
        <w:t xml:space="preserve"> -п</w:t>
      </w:r>
    </w:p>
    <w:p w:rsidR="007017D7" w:rsidRDefault="007017D7" w:rsidP="007017D7">
      <w:pPr>
        <w:rPr>
          <w:sz w:val="28"/>
          <w:szCs w:val="28"/>
          <w:lang w:val="ru-RU"/>
        </w:rPr>
      </w:pPr>
    </w:p>
    <w:p w:rsidR="00340E8C" w:rsidRDefault="00340E8C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Положение </w:t>
      </w:r>
    </w:p>
    <w:p w:rsidR="00340E8C" w:rsidRPr="00340E8C" w:rsidRDefault="006537DA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системах</w:t>
      </w:r>
      <w:r w:rsidR="00340E8C" w:rsidRPr="00340E8C">
        <w:rPr>
          <w:sz w:val="28"/>
          <w:szCs w:val="28"/>
          <w:lang w:val="ru-RU"/>
        </w:rPr>
        <w:t xml:space="preserve"> оповещения населения </w:t>
      </w:r>
      <w:r w:rsidR="00340E8C">
        <w:rPr>
          <w:sz w:val="28"/>
          <w:szCs w:val="28"/>
          <w:lang w:val="ru-RU"/>
        </w:rPr>
        <w:t>Туруханского района</w:t>
      </w:r>
    </w:p>
    <w:p w:rsidR="00340E8C" w:rsidRPr="00340E8C" w:rsidRDefault="00340E8C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Красноярского края</w:t>
      </w:r>
    </w:p>
    <w:p w:rsidR="00340E8C" w:rsidRPr="00340E8C" w:rsidRDefault="00340E8C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I. Общие положения</w:t>
      </w:r>
    </w:p>
    <w:p w:rsidR="00340E8C" w:rsidRPr="00340E8C" w:rsidRDefault="00340E8C" w:rsidP="00340E8C">
      <w:pPr>
        <w:widowControl w:val="0"/>
        <w:autoSpaceDE w:val="0"/>
        <w:autoSpaceDN w:val="0"/>
        <w:jc w:val="center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1. Положение определяет назначение, задачи, структуру, порядок задействования, финансирования и поддержания в состоянии постоянной готовности систем оповещения населения об опасностях, возникающих при угрозе или возникновении чрезвычайных ситуаций природного и техногенного характера, а также при ведении военных действий или вследствие этих действий на</w:t>
      </w:r>
      <w:r>
        <w:rPr>
          <w:sz w:val="28"/>
          <w:szCs w:val="28"/>
          <w:lang w:val="ru-RU"/>
        </w:rPr>
        <w:t xml:space="preserve"> территории Туруханского района</w:t>
      </w:r>
      <w:r w:rsidRPr="00340E8C">
        <w:rPr>
          <w:sz w:val="28"/>
          <w:szCs w:val="28"/>
          <w:lang w:val="ru-RU"/>
        </w:rPr>
        <w:t xml:space="preserve"> Красноярского края.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2. Система оповещения</w:t>
      </w:r>
      <w:r>
        <w:rPr>
          <w:sz w:val="28"/>
          <w:szCs w:val="28"/>
          <w:lang w:val="ru-RU"/>
        </w:rPr>
        <w:t xml:space="preserve"> населения Туруханского района включае</w:t>
      </w:r>
      <w:r w:rsidRPr="00340E8C">
        <w:rPr>
          <w:sz w:val="28"/>
          <w:szCs w:val="28"/>
          <w:lang w:val="ru-RU"/>
        </w:rPr>
        <w:t xml:space="preserve">тся в систему управления гражданской обороной (далее - ГО) и единой государственной системы предупреждения и ликвидации чрезвычайных ситуаций (далее - РСЧС), обеспечивающей доведение до населения </w:t>
      </w:r>
      <w:r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</w:t>
      </w:r>
      <w:r>
        <w:rPr>
          <w:sz w:val="28"/>
          <w:szCs w:val="28"/>
          <w:lang w:val="ru-RU"/>
        </w:rPr>
        <w:t xml:space="preserve">громкоговорящих устройств на неподвижных объектах, </w:t>
      </w:r>
      <w:r w:rsidRPr="00340E8C">
        <w:rPr>
          <w:sz w:val="28"/>
          <w:szCs w:val="28"/>
          <w:lang w:val="ru-RU"/>
        </w:rPr>
        <w:t>громкоговорящих средств на подвижных объектах, мобильных и носимых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bookmarkStart w:id="1" w:name="P100"/>
      <w:bookmarkEnd w:id="1"/>
      <w:r w:rsidRPr="00340E8C">
        <w:rPr>
          <w:sz w:val="28"/>
          <w:szCs w:val="28"/>
          <w:lang w:val="ru-RU"/>
        </w:rPr>
        <w:t>3. Муниципальная система оповещения насел</w:t>
      </w:r>
      <w:r>
        <w:rPr>
          <w:sz w:val="28"/>
          <w:szCs w:val="28"/>
          <w:lang w:val="ru-RU"/>
        </w:rPr>
        <w:t xml:space="preserve">ения Туруханского </w:t>
      </w:r>
      <w:r w:rsidRPr="00340E8C">
        <w:rPr>
          <w:sz w:val="28"/>
          <w:szCs w:val="28"/>
          <w:lang w:val="ru-RU"/>
        </w:rPr>
        <w:t xml:space="preserve">района Красноярского края создаётся администрацией </w:t>
      </w:r>
      <w:r>
        <w:rPr>
          <w:sz w:val="28"/>
          <w:szCs w:val="28"/>
          <w:lang w:val="ru-RU"/>
        </w:rPr>
        <w:t xml:space="preserve">Туруханского </w:t>
      </w:r>
      <w:r w:rsidRPr="00340E8C">
        <w:rPr>
          <w:sz w:val="28"/>
          <w:szCs w:val="28"/>
          <w:lang w:val="ru-RU"/>
        </w:rPr>
        <w:t xml:space="preserve">района Красноярского края совместно с муниципальным казённым учреждением </w:t>
      </w:r>
      <w:r>
        <w:rPr>
          <w:sz w:val="28"/>
          <w:szCs w:val="28"/>
          <w:lang w:val="ru-RU"/>
        </w:rPr>
        <w:t>«ЕДДС Туруханского района», Главами поселений района и руководителем территориального управления администрации Туруханского района.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Границей зоны действия муниципальной системы оповещения являются административные границы</w:t>
      </w:r>
      <w:r>
        <w:rPr>
          <w:sz w:val="28"/>
          <w:szCs w:val="28"/>
          <w:lang w:val="ru-RU"/>
        </w:rPr>
        <w:t xml:space="preserve"> Туруханского </w:t>
      </w:r>
      <w:r w:rsidRPr="00340E8C">
        <w:rPr>
          <w:sz w:val="28"/>
          <w:szCs w:val="28"/>
          <w:lang w:val="ru-RU"/>
        </w:rPr>
        <w:t>района.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4. Создание и поддержание в состоянии постоянной готовности системы оповещения населения </w:t>
      </w:r>
      <w:r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является составной частью комплекса мероприятий, проводимых адм</w:t>
      </w:r>
      <w:r>
        <w:rPr>
          <w:sz w:val="28"/>
          <w:szCs w:val="28"/>
          <w:lang w:val="ru-RU"/>
        </w:rPr>
        <w:t>инистрацией Туруханского района</w:t>
      </w:r>
      <w:r w:rsidRPr="00340E8C">
        <w:rPr>
          <w:sz w:val="28"/>
          <w:szCs w:val="28"/>
          <w:lang w:val="ru-RU"/>
        </w:rPr>
        <w:t xml:space="preserve"> </w:t>
      </w:r>
      <w:proofErr w:type="spellStart"/>
      <w:r w:rsidRPr="00340E8C">
        <w:rPr>
          <w:sz w:val="28"/>
          <w:szCs w:val="28"/>
          <w:lang w:val="ru-RU"/>
        </w:rPr>
        <w:t>района</w:t>
      </w:r>
      <w:proofErr w:type="spellEnd"/>
      <w:r w:rsidRPr="00340E8C">
        <w:rPr>
          <w:sz w:val="28"/>
          <w:szCs w:val="28"/>
          <w:lang w:val="ru-RU"/>
        </w:rPr>
        <w:t xml:space="preserve">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5. Муниципальная система оповещения населения </w:t>
      </w:r>
      <w:r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</w:t>
      </w:r>
      <w:r w:rsidRPr="00340E8C">
        <w:rPr>
          <w:sz w:val="28"/>
          <w:szCs w:val="28"/>
          <w:lang w:val="ru-RU"/>
        </w:rPr>
        <w:lastRenderedPageBreak/>
        <w:t>района должна соответствовать требованиям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оповещения населения».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 муниципальную систему оповещ</w:t>
      </w:r>
      <w:r>
        <w:rPr>
          <w:sz w:val="28"/>
          <w:szCs w:val="28"/>
          <w:lang w:val="ru-RU"/>
        </w:rPr>
        <w:t>ения населения Туруханского</w:t>
      </w:r>
      <w:r w:rsidRPr="00340E8C">
        <w:rPr>
          <w:sz w:val="28"/>
          <w:szCs w:val="28"/>
          <w:lang w:val="ru-RU"/>
        </w:rPr>
        <w:t xml:space="preserve"> района оформляется паспорт, в соответствии с установленным образцом, утверждённых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 «Об утверждении Положения о системах опове</w:t>
      </w:r>
      <w:r>
        <w:rPr>
          <w:sz w:val="28"/>
          <w:szCs w:val="28"/>
          <w:lang w:val="ru-RU"/>
        </w:rPr>
        <w:t>щения населения», утверждается Г</w:t>
      </w:r>
      <w:r w:rsidRPr="00340E8C">
        <w:rPr>
          <w:sz w:val="28"/>
          <w:szCs w:val="28"/>
          <w:lang w:val="ru-RU"/>
        </w:rPr>
        <w:t xml:space="preserve">лавой </w:t>
      </w:r>
      <w:r>
        <w:rPr>
          <w:sz w:val="28"/>
          <w:szCs w:val="28"/>
          <w:lang w:val="ru-RU"/>
        </w:rPr>
        <w:t>Туруханского района</w:t>
      </w:r>
      <w:r w:rsidRPr="00340E8C">
        <w:rPr>
          <w:sz w:val="28"/>
          <w:szCs w:val="28"/>
          <w:lang w:val="ru-RU"/>
        </w:rPr>
        <w:t xml:space="preserve"> и подписывается</w:t>
      </w:r>
      <w:r>
        <w:rPr>
          <w:sz w:val="28"/>
          <w:szCs w:val="28"/>
          <w:lang w:val="ru-RU"/>
        </w:rPr>
        <w:t xml:space="preserve"> ведущим специалистом по ГО и ЧС администрации Туруханского района</w:t>
      </w:r>
      <w:r w:rsidRPr="00340E8C">
        <w:rPr>
          <w:sz w:val="28"/>
          <w:szCs w:val="28"/>
          <w:lang w:val="ru-RU"/>
        </w:rPr>
        <w:t>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6. Муниципальная система опове</w:t>
      </w:r>
      <w:r>
        <w:rPr>
          <w:sz w:val="28"/>
          <w:szCs w:val="28"/>
          <w:lang w:val="ru-RU"/>
        </w:rPr>
        <w:t>щения населения Туруханского</w:t>
      </w:r>
      <w:r w:rsidR="00F06DDA">
        <w:rPr>
          <w:sz w:val="28"/>
          <w:szCs w:val="28"/>
          <w:lang w:val="ru-RU"/>
        </w:rPr>
        <w:t xml:space="preserve"> района по возможности должна </w:t>
      </w:r>
      <w:proofErr w:type="spellStart"/>
      <w:r w:rsidR="00F06DDA">
        <w:rPr>
          <w:sz w:val="28"/>
          <w:szCs w:val="28"/>
          <w:lang w:val="ru-RU"/>
        </w:rPr>
        <w:t>програм</w:t>
      </w:r>
      <w:r w:rsidRPr="00340E8C">
        <w:rPr>
          <w:sz w:val="28"/>
          <w:szCs w:val="28"/>
          <w:lang w:val="ru-RU"/>
        </w:rPr>
        <w:t>мно</w:t>
      </w:r>
      <w:proofErr w:type="spellEnd"/>
      <w:r w:rsidRPr="00340E8C">
        <w:rPr>
          <w:sz w:val="28"/>
          <w:szCs w:val="28"/>
          <w:lang w:val="ru-RU"/>
        </w:rPr>
        <w:t xml:space="preserve"> и технически сопрягаться с региональной системой централизованного оповещения населения Красноярского края (далее – РАСЦО) с использованием единого протокола обмена информацией.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Сопряжение муниципальной системы опове</w:t>
      </w:r>
      <w:r w:rsidR="00F06DDA">
        <w:rPr>
          <w:sz w:val="28"/>
          <w:szCs w:val="28"/>
          <w:lang w:val="ru-RU"/>
        </w:rPr>
        <w:t>щения населения Туруханского</w:t>
      </w:r>
      <w:r w:rsidRPr="00340E8C">
        <w:rPr>
          <w:sz w:val="28"/>
          <w:szCs w:val="28"/>
          <w:lang w:val="ru-RU"/>
        </w:rPr>
        <w:t xml:space="preserve"> района с РАСЦО обеспечивается агентством по гражданской обороне, чрезвычайным ситуациям и пожарной безопасности Красноярского края совместно с КГКУ «Центр ГО и ЧС».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Сопряжение локальных систем оповещения (далее – ЛСО) с муниципальной системой оповещения осуществляется организацией, эксплуатирующей опасный производственный объект I и II классов опасности, особо радиационно опасное и ядерно опасное производство и объект, гидротехническое сооружение чрезвычайно высокой опасности и высокой опасности.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ЛСО, кроме сопряжения с муниципальной системой оповещения, должны иметь программно-аппаратное сопряжение с соответствующими автоматизированными комплексами сбора, обработки и представл</w:t>
      </w:r>
      <w:r w:rsidR="00F06DDA">
        <w:rPr>
          <w:sz w:val="28"/>
          <w:szCs w:val="28"/>
          <w:lang w:val="ru-RU"/>
        </w:rPr>
        <w:t>ения информации систем контроля</w:t>
      </w:r>
      <w:r w:rsidRPr="00340E8C">
        <w:rPr>
          <w:i/>
          <w:sz w:val="28"/>
          <w:szCs w:val="28"/>
          <w:lang w:val="ru-RU"/>
        </w:rPr>
        <w:t>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center"/>
        <w:outlineLvl w:val="1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II. Назначение и основные задачи систем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center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оповещения населения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7. Муниципальная система оповещения населения </w:t>
      </w:r>
      <w:r w:rsidR="00F06DD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предназначена для обеспечения доведения сигналов оповещения и экстренной информации до населения, органов управления и сил ГО и РСЧС </w:t>
      </w:r>
      <w:r w:rsidR="00F06DD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340E8C" w:rsidP="00340E8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340E8C">
        <w:rPr>
          <w:color w:val="000000"/>
          <w:sz w:val="28"/>
          <w:szCs w:val="28"/>
          <w:lang w:val="ru-RU"/>
        </w:rPr>
        <w:t>Муниципальная система оповещения представляет собой специальный комплекс технических средств и оповещения осуществляется через аппаратуру системы оповещение «Рупор»,</w:t>
      </w:r>
      <w:r w:rsidRPr="00340E8C">
        <w:rPr>
          <w:rFonts w:ascii="Calibri" w:hAnsi="Calibri"/>
          <w:color w:val="000000"/>
          <w:sz w:val="28"/>
          <w:szCs w:val="28"/>
          <w:lang w:val="ru-RU"/>
        </w:rPr>
        <w:t xml:space="preserve"> </w:t>
      </w:r>
      <w:r w:rsidR="00F06DDA">
        <w:rPr>
          <w:color w:val="000000"/>
          <w:sz w:val="28"/>
          <w:szCs w:val="28"/>
          <w:lang w:val="ru-RU"/>
        </w:rPr>
        <w:t>установленну</w:t>
      </w:r>
      <w:r w:rsidRPr="00340E8C">
        <w:rPr>
          <w:color w:val="000000"/>
          <w:sz w:val="28"/>
          <w:szCs w:val="28"/>
          <w:lang w:val="ru-RU"/>
        </w:rPr>
        <w:t xml:space="preserve">ю в ЕДДС </w:t>
      </w:r>
      <w:r w:rsidR="00F06DDA">
        <w:rPr>
          <w:color w:val="000000"/>
          <w:sz w:val="28"/>
          <w:szCs w:val="28"/>
          <w:lang w:val="ru-RU"/>
        </w:rPr>
        <w:t>Туруханского</w:t>
      </w:r>
      <w:r w:rsidRPr="00340E8C">
        <w:rPr>
          <w:color w:val="000000"/>
          <w:sz w:val="28"/>
          <w:szCs w:val="28"/>
          <w:lang w:val="ru-RU"/>
        </w:rPr>
        <w:t xml:space="preserve"> района,</w:t>
      </w:r>
      <w:r w:rsidRPr="00340E8C">
        <w:rPr>
          <w:rFonts w:ascii="Calibri" w:hAnsi="Calibri"/>
          <w:color w:val="000000"/>
          <w:sz w:val="28"/>
          <w:szCs w:val="28"/>
          <w:lang w:val="ru-RU"/>
        </w:rPr>
        <w:t xml:space="preserve"> </w:t>
      </w:r>
      <w:r w:rsidR="00F06DDA">
        <w:rPr>
          <w:color w:val="000000"/>
          <w:sz w:val="28"/>
          <w:szCs w:val="28"/>
          <w:lang w:val="ru-RU"/>
        </w:rPr>
        <w:t>через Глав поселений и администраторов населенных пунктов Туруханского района при поступлении сигнала с МКУ ЕДДС Туруханского района</w:t>
      </w:r>
      <w:r w:rsidRPr="00340E8C">
        <w:rPr>
          <w:i/>
          <w:color w:val="000000"/>
          <w:sz w:val="24"/>
          <w:szCs w:val="28"/>
          <w:lang w:val="ru-RU"/>
        </w:rPr>
        <w:t>,</w:t>
      </w:r>
      <w:r w:rsidRPr="00340E8C">
        <w:rPr>
          <w:color w:val="000000"/>
          <w:sz w:val="28"/>
          <w:szCs w:val="28"/>
          <w:lang w:val="ru-RU"/>
        </w:rPr>
        <w:t xml:space="preserve"> </w:t>
      </w:r>
      <w:r w:rsidR="00F06DDA">
        <w:rPr>
          <w:color w:val="000000"/>
          <w:sz w:val="28"/>
          <w:szCs w:val="28"/>
          <w:lang w:val="ru-RU"/>
        </w:rPr>
        <w:t xml:space="preserve">путем доведения необходимой информации до населения через муниципальную систему оповещения. </w:t>
      </w:r>
      <w:r w:rsidRPr="00340E8C">
        <w:rPr>
          <w:color w:val="000000"/>
          <w:sz w:val="28"/>
          <w:szCs w:val="28"/>
          <w:lang w:val="ru-RU"/>
        </w:rPr>
        <w:t>Кроме того, при оп</w:t>
      </w:r>
      <w:r w:rsidR="00F06DDA">
        <w:rPr>
          <w:color w:val="000000"/>
          <w:sz w:val="28"/>
          <w:szCs w:val="28"/>
          <w:lang w:val="ru-RU"/>
        </w:rPr>
        <w:t>овещении населения Туруханского</w:t>
      </w:r>
      <w:r w:rsidRPr="00340E8C">
        <w:rPr>
          <w:color w:val="000000"/>
          <w:sz w:val="28"/>
          <w:szCs w:val="28"/>
          <w:lang w:val="ru-RU"/>
        </w:rPr>
        <w:t xml:space="preserve"> района задействуются местные линии связи операторов связи, используются мобильные средства оповещения, сигнальные громкоговорящие устройства на автомобилях экстренных служб, привлекаются старосты сельских населенных пунктов путем проведения подворовых обходов.</w:t>
      </w:r>
    </w:p>
    <w:p w:rsidR="00340E8C" w:rsidRPr="00340E8C" w:rsidRDefault="00340E8C" w:rsidP="00340E8C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ru-RU"/>
        </w:rPr>
      </w:pPr>
      <w:r w:rsidRPr="00340E8C">
        <w:rPr>
          <w:color w:val="000000"/>
          <w:sz w:val="28"/>
          <w:szCs w:val="28"/>
          <w:lang w:val="ru-RU"/>
        </w:rPr>
        <w:t xml:space="preserve">Управление муниципальной системой оповещения осуществляется </w:t>
      </w:r>
      <w:r w:rsidRPr="00340E8C">
        <w:rPr>
          <w:color w:val="000000"/>
          <w:sz w:val="28"/>
          <w:szCs w:val="28"/>
          <w:lang w:val="ru-RU"/>
        </w:rPr>
        <w:br/>
        <w:t xml:space="preserve">с рабочего места оперативного дежурного ЕДДС </w:t>
      </w:r>
      <w:r w:rsidR="00F06DDA">
        <w:rPr>
          <w:color w:val="000000"/>
          <w:sz w:val="28"/>
          <w:szCs w:val="28"/>
          <w:lang w:val="ru-RU"/>
        </w:rPr>
        <w:t>Туруханского района, Глав поселений</w:t>
      </w:r>
      <w:r w:rsidR="004E5AC8">
        <w:rPr>
          <w:color w:val="000000"/>
          <w:sz w:val="28"/>
          <w:szCs w:val="28"/>
          <w:lang w:val="ru-RU"/>
        </w:rPr>
        <w:t xml:space="preserve"> и администраторов населенных пунктов</w:t>
      </w:r>
      <w:r w:rsidRPr="00340E8C">
        <w:rPr>
          <w:color w:val="000000"/>
          <w:sz w:val="28"/>
          <w:szCs w:val="28"/>
          <w:lang w:val="ru-RU"/>
        </w:rPr>
        <w:t>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8. 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р</w:t>
      </w:r>
      <w:r w:rsidR="004E5AC8">
        <w:rPr>
          <w:sz w:val="28"/>
          <w:szCs w:val="28"/>
          <w:lang w:val="ru-RU"/>
        </w:rPr>
        <w:t>уководящего состава ГО и РСЧС Туруханского</w:t>
      </w:r>
      <w:r w:rsidRPr="00340E8C">
        <w:rPr>
          <w:sz w:val="28"/>
          <w:szCs w:val="28"/>
          <w:lang w:val="ru-RU"/>
        </w:rPr>
        <w:t xml:space="preserve"> района;</w:t>
      </w:r>
    </w:p>
    <w:p w:rsidR="00340E8C" w:rsidRPr="00340E8C" w:rsidRDefault="004E5AC8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сил ГО и РСЧС Туруханского</w:t>
      </w:r>
      <w:r w:rsidR="00340E8C" w:rsidRPr="00340E8C">
        <w:rPr>
          <w:sz w:val="28"/>
          <w:szCs w:val="28"/>
          <w:lang w:val="ru-RU"/>
        </w:rPr>
        <w:t xml:space="preserve"> района;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дежурных (дежурно-диспетчерских) служб организаций,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и высокой опасности;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людей, находящихся на территории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A80DCF" w:rsidRDefault="00340E8C" w:rsidP="00340E8C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III. Порядок задействования </w:t>
      </w:r>
    </w:p>
    <w:p w:rsidR="00340E8C" w:rsidRPr="00340E8C" w:rsidRDefault="00340E8C" w:rsidP="00340E8C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муниципальной системы оповещения населения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9. Задействование по предназначению муниципальной системы оповещения населения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планируется и осуществляется в соответствии с настоящим положением, планом гражданской обороны и защиты населения и планами действий по предупреждению и ликвидации чрезвычайных ситуаций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10. Информация об угрозе возникновения или возникновении чрезвычайной ситуации поступает от очевидцев (населения):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по системе-112 </w:t>
      </w:r>
      <w:r w:rsidR="004E5AC8">
        <w:rPr>
          <w:sz w:val="28"/>
          <w:szCs w:val="28"/>
          <w:lang w:val="ru-RU"/>
        </w:rPr>
        <w:t xml:space="preserve">Туруханского </w:t>
      </w:r>
      <w:r w:rsidRPr="00340E8C">
        <w:rPr>
          <w:sz w:val="28"/>
          <w:szCs w:val="28"/>
          <w:lang w:val="ru-RU"/>
        </w:rPr>
        <w:t xml:space="preserve">района, 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в ЕДДС </w:t>
      </w:r>
      <w:r w:rsidR="004E5AC8">
        <w:rPr>
          <w:sz w:val="28"/>
          <w:szCs w:val="28"/>
          <w:lang w:val="ru-RU"/>
        </w:rPr>
        <w:t>Туруханского района</w:t>
      </w:r>
      <w:r w:rsidRPr="00340E8C">
        <w:rPr>
          <w:sz w:val="28"/>
          <w:szCs w:val="28"/>
          <w:lang w:val="ru-RU"/>
        </w:rPr>
        <w:t xml:space="preserve">; 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в ДДС экстренных оперативных служб;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в дежурно-диспетчерские службы организаций,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и высокой </w:t>
      </w:r>
      <w:r w:rsidR="004E5AC8">
        <w:rPr>
          <w:sz w:val="28"/>
          <w:szCs w:val="28"/>
          <w:lang w:val="ru-RU"/>
        </w:rPr>
        <w:t>опасности.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Оперативный дежурный ЕДДС муниципального образования, получив сигнал оповещения и (или) экстренную информацию, подтверждает получение и немедленно доводит её до:</w:t>
      </w:r>
    </w:p>
    <w:p w:rsidR="00340E8C" w:rsidRPr="00340E8C" w:rsidRDefault="004E5AC8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 Туруханского</w:t>
      </w:r>
      <w:r w:rsidR="00340E8C" w:rsidRPr="00340E8C">
        <w:rPr>
          <w:sz w:val="28"/>
          <w:szCs w:val="28"/>
          <w:lang w:val="ru-RU"/>
        </w:rPr>
        <w:t xml:space="preserve"> района;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глав сельских поселений </w:t>
      </w:r>
      <w:r w:rsidR="004E5AC8">
        <w:rPr>
          <w:sz w:val="28"/>
          <w:szCs w:val="28"/>
          <w:lang w:val="ru-RU"/>
        </w:rPr>
        <w:t>Туруханского района</w:t>
      </w:r>
      <w:r w:rsidRPr="00340E8C">
        <w:rPr>
          <w:sz w:val="28"/>
          <w:szCs w:val="28"/>
          <w:lang w:val="ru-RU"/>
        </w:rPr>
        <w:t>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руководителей организаций (собственников объектов, производства, гидротехнического сооружения), на территории которых могут возникнуть или возникли чрезвычайные ситуации;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сил ГО и РСЧС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340E8C" w:rsidP="00340E8C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11. Решение на задействование муниципальной системы оповещения населения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принимается главой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района, в его отсутствие должностным лицом, исполняющим обязанности. </w:t>
      </w:r>
      <w:r w:rsidRPr="00340E8C">
        <w:rPr>
          <w:color w:val="000000"/>
          <w:spacing w:val="2"/>
          <w:sz w:val="28"/>
          <w:szCs w:val="28"/>
          <w:lang w:val="ru-RU"/>
        </w:rPr>
        <w:t>Непосредственный запуск средств оповещения и информирования осу</w:t>
      </w:r>
      <w:r w:rsidR="004E5AC8">
        <w:rPr>
          <w:color w:val="000000"/>
          <w:spacing w:val="2"/>
          <w:sz w:val="28"/>
          <w:szCs w:val="28"/>
          <w:lang w:val="ru-RU"/>
        </w:rPr>
        <w:t>ществляется дежурным</w:t>
      </w:r>
      <w:r w:rsidRPr="00340E8C">
        <w:rPr>
          <w:color w:val="000000"/>
          <w:spacing w:val="2"/>
          <w:sz w:val="28"/>
          <w:szCs w:val="28"/>
          <w:lang w:val="ru-RU"/>
        </w:rPr>
        <w:t xml:space="preserve"> ЕДДС </w:t>
      </w:r>
      <w:r w:rsidR="004E5AC8">
        <w:rPr>
          <w:color w:val="000000"/>
          <w:spacing w:val="2"/>
          <w:sz w:val="28"/>
          <w:szCs w:val="28"/>
          <w:lang w:val="ru-RU"/>
        </w:rPr>
        <w:t>Туруханского района путем доведения сигнала до Глав поселений и администраторов населенных пунктов Туруханского района, и запуска системы оповещения.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Руководитель ликвидации чрезвычайных ситуаций по согласованию с главой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и организациями, на территориях которых возникла чрезвычайная ситуация, устанавливает границы зоны чрезвычайной ситуации, порядок и особенности действий по ее локализации, а также принимает решение по проведению аварийно-спасательных и других неотложных работ.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12. Передача сигналов оповещения и экстренной информации, может осуществляться в автоматическом, автоматизированном либо ручном режимах функционирования систем оповещения населения.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В автоматическом режиме функционирования муниципальная система оповещения населения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включается (запускается)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В автоматизированном режиме функционирования включение (запуск) муниципальной системы оповещения населения осуществляется оперативным дежурным ЕДДС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района, с автоматизированных рабочих мест МСО при поступлении установленных сигналов (команд) и распоряжений.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В ручном режиме функционирования: 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оперативный дежурный ЕДДС </w:t>
      </w:r>
      <w:r w:rsidR="004E5AC8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осуществляет включение (запуск) муниципальной системы оповещения населения, а также направляет: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заявку в ГУ МЧС России по Красноярскому краю для организации СМС через операторов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и заключенными соглашениями об информационном взаимодействии;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заявку в ГУ МВД России по Красноярскому краю, в ГУ МЧС России по Красноярскому краю, в КГКУ «Противопожарная охрана Красноярского края» на задействование громкоговорящих средств оповещения на подведомственном автомобильном транспорте;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организует оповещение населения </w:t>
      </w:r>
      <w:r w:rsidR="00FE08A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и сельских поселений по всем имеющимся громкоговорящим средствам на подвижных объектах, а также с использованием мобильных и носимых средств оповещения.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Автоматический режим функционирования является основным для локальных систем оповещения и КСЭОН, при этом допускается функционирование данных систем оповещения в автоматизированном режиме.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Основной режим функционирования муниципальной системы оповещения населения - автоматизированный.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340E8C" w:rsidRPr="00340E8C">
        <w:rPr>
          <w:sz w:val="28"/>
          <w:szCs w:val="28"/>
          <w:lang w:val="ru-RU"/>
        </w:rPr>
        <w:t>. Передача сигналов оповещения и экстренной информации населению осуществляется подачей сигнала «ВНИМАНИЕ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Допускается трехкратное повторение этих сообщений (для сетей подвижной радиотелефонной связи - повтор передачи сообщения осуществляется не ранее, чем закончится передача предыдущего сообщения).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i/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Типовые аудио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в ЕДДС </w:t>
      </w:r>
      <w:r w:rsidR="00FE08AA">
        <w:rPr>
          <w:sz w:val="28"/>
          <w:szCs w:val="28"/>
          <w:lang w:val="ru-RU"/>
        </w:rPr>
        <w:t>Туруханского района.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</w:t>
      </w:r>
      <w:r w:rsidR="00340E8C" w:rsidRPr="00340E8C">
        <w:rPr>
          <w:sz w:val="28"/>
          <w:szCs w:val="28"/>
          <w:lang w:val="ru-RU"/>
        </w:rPr>
        <w:t>. 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сети электрических, электронных сирен и мощных акустических систем;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сети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сети связи операторов связи и ведомственные;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сети систем персонального радиовызова;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информационно-телекоммуникационная сеть «Интернет»;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громкоговорящие средства на подвижных объектах, мобильные и носимые средства оповещения.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340E8C" w:rsidRPr="00340E8C">
        <w:rPr>
          <w:sz w:val="28"/>
          <w:szCs w:val="28"/>
          <w:lang w:val="ru-RU"/>
        </w:rPr>
        <w:t xml:space="preserve">. Рассмотрение вопросов об организации оповещения населения и определении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(далее - КЧС и ОПБ) </w:t>
      </w:r>
      <w:r w:rsidR="00FE08AA">
        <w:rPr>
          <w:sz w:val="28"/>
          <w:szCs w:val="28"/>
          <w:lang w:val="ru-RU"/>
        </w:rPr>
        <w:t>Туруханского</w:t>
      </w:r>
      <w:r w:rsidR="00340E8C"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</w:t>
      </w:r>
      <w:r w:rsidR="00340E8C" w:rsidRPr="00340E8C">
        <w:rPr>
          <w:sz w:val="28"/>
          <w:szCs w:val="28"/>
          <w:lang w:val="ru-RU"/>
        </w:rPr>
        <w:t xml:space="preserve">. Порядок действий дежурных ЕДДС </w:t>
      </w:r>
      <w:r w:rsidR="00FE08AA">
        <w:rPr>
          <w:sz w:val="28"/>
          <w:szCs w:val="28"/>
          <w:lang w:val="ru-RU"/>
        </w:rPr>
        <w:t>Туруханского</w:t>
      </w:r>
      <w:r w:rsidR="00340E8C" w:rsidRPr="00340E8C">
        <w:rPr>
          <w:sz w:val="28"/>
          <w:szCs w:val="28"/>
          <w:lang w:val="ru-RU"/>
        </w:rPr>
        <w:t xml:space="preserve"> района,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340E8C" w:rsidRPr="00340E8C">
        <w:rPr>
          <w:sz w:val="28"/>
          <w:szCs w:val="28"/>
          <w:lang w:val="ru-RU"/>
        </w:rPr>
        <w:t xml:space="preserve">. ЕДДС </w:t>
      </w:r>
      <w:r w:rsidR="00FE08AA">
        <w:rPr>
          <w:sz w:val="28"/>
          <w:szCs w:val="28"/>
          <w:lang w:val="ru-RU"/>
        </w:rPr>
        <w:t>Туруханского</w:t>
      </w:r>
      <w:r w:rsidR="00340E8C" w:rsidRPr="00340E8C">
        <w:rPr>
          <w:sz w:val="28"/>
          <w:szCs w:val="28"/>
          <w:lang w:val="ru-RU"/>
        </w:rPr>
        <w:t xml:space="preserve"> района,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IV. Поддержание в готовности систем оповещения населения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A80DCF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340E8C" w:rsidRPr="00340E8C">
        <w:rPr>
          <w:sz w:val="28"/>
          <w:szCs w:val="28"/>
          <w:lang w:val="ru-RU"/>
        </w:rPr>
        <w:t xml:space="preserve">. Поддержание в готовности муниципальной системы оповещения населения организуется и осуществляется администрацией </w:t>
      </w:r>
      <w:r w:rsidR="00FE08AA">
        <w:rPr>
          <w:sz w:val="28"/>
          <w:szCs w:val="28"/>
          <w:lang w:val="ru-RU"/>
        </w:rPr>
        <w:t xml:space="preserve">Туруханского района </w:t>
      </w:r>
      <w:r w:rsidR="00340E8C" w:rsidRPr="00340E8C">
        <w:rPr>
          <w:sz w:val="28"/>
          <w:szCs w:val="28"/>
          <w:lang w:val="ru-RU"/>
        </w:rPr>
        <w:t xml:space="preserve">совместно с ЕДДС </w:t>
      </w:r>
      <w:r w:rsidR="00FE08AA">
        <w:rPr>
          <w:sz w:val="28"/>
          <w:szCs w:val="28"/>
          <w:lang w:val="ru-RU"/>
        </w:rPr>
        <w:t>Туруханского</w:t>
      </w:r>
      <w:r w:rsidR="00340E8C" w:rsidRPr="00340E8C">
        <w:rPr>
          <w:sz w:val="28"/>
          <w:szCs w:val="28"/>
          <w:lang w:val="ru-RU"/>
        </w:rPr>
        <w:t xml:space="preserve"> района</w:t>
      </w:r>
      <w:r w:rsidR="00FE08AA">
        <w:rPr>
          <w:sz w:val="28"/>
          <w:szCs w:val="28"/>
          <w:lang w:val="ru-RU"/>
        </w:rPr>
        <w:t>, Главами поселений и администраторами населенных пунктов Туруханского района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</w:t>
      </w:r>
      <w:r w:rsidR="00340E8C" w:rsidRPr="00340E8C">
        <w:rPr>
          <w:sz w:val="28"/>
          <w:szCs w:val="28"/>
          <w:lang w:val="ru-RU"/>
        </w:rPr>
        <w:t>. Готовность систем оповещения населения достигается: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наличием актуализированного нормативного акта в области создания, поддержания в состоянии постоянной готовности и задействования систем оповещения населения;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наличием дежурного</w:t>
      </w:r>
      <w:r w:rsidRPr="00340E8C">
        <w:rPr>
          <w:sz w:val="24"/>
          <w:szCs w:val="28"/>
          <w:lang w:val="ru-RU"/>
        </w:rPr>
        <w:t xml:space="preserve"> </w:t>
      </w:r>
      <w:r w:rsidRPr="00340E8C">
        <w:rPr>
          <w:sz w:val="28"/>
          <w:szCs w:val="28"/>
          <w:lang w:val="ru-RU"/>
        </w:rPr>
        <w:t>персонала, ответственного за включение (запуск) системы оповещения населения, и уровнем его профессиональной подготовки;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наличием, исправностью и соответствием проектно-сметной документации на муниципальную систему оповещения населения технических средств оповещения;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регулярным проведением проверок готовности системы оповещения населения;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наличием нормативного акта, в соответствии с законодательством Российской Федерации и нормативно-правовыми актами Красноярского края, по обеспечению готовности к использованию резервов средств оповещения;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своевременным проведением мероприятий по созданию, в том числе совершенствованию, системы оповещения населения.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340E8C" w:rsidRPr="00340E8C">
        <w:rPr>
          <w:sz w:val="28"/>
          <w:szCs w:val="28"/>
          <w:lang w:val="ru-RU"/>
        </w:rPr>
        <w:t>. С целью контроля за поддержанием в готовности систем оповещения населения организуются и проводятся следующие виды проверок: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комплексные проверки готовности системы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Комплексные проверки готовности муниципальной системы оповещения и КСЭОН проводятся два раза в год комиссией в составе представителей постоянно действующих органов управления РСЧС и органов повседневного управления РСЧС муниципального уровней, а также операторов связи, организаций, осуществляющих телерадиовещание, вещателей, </w:t>
      </w:r>
      <w:r w:rsidR="00FE08AA" w:rsidRPr="00340E8C">
        <w:rPr>
          <w:sz w:val="28"/>
          <w:szCs w:val="28"/>
          <w:lang w:val="ru-RU"/>
        </w:rPr>
        <w:t>задействуемые</w:t>
      </w:r>
      <w:r w:rsidRPr="00340E8C">
        <w:rPr>
          <w:sz w:val="28"/>
          <w:szCs w:val="28"/>
          <w:lang w:val="ru-RU"/>
        </w:rPr>
        <w:t xml:space="preserve"> при оповещении населения,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По решению КЧС и ОПБ </w:t>
      </w:r>
      <w:r w:rsidR="00FE08A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могут проводиться дополнительные комплексные проверки готовности муниципальной системы оповещения и КСЭОН при этом перерыв трансляции телеканалов (радиоканалов) возможен только по согласованию с вещателями.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Комплексные проверки готовности ЛСО проводятся во в</w:t>
      </w:r>
      <w:r w:rsidR="00FE08AA">
        <w:rPr>
          <w:sz w:val="28"/>
          <w:szCs w:val="28"/>
          <w:lang w:val="ru-RU"/>
        </w:rPr>
        <w:t>заимодействии с администрацией Туруханского</w:t>
      </w:r>
      <w:r w:rsidRPr="00340E8C">
        <w:rPr>
          <w:sz w:val="28"/>
          <w:szCs w:val="28"/>
          <w:lang w:val="ru-RU"/>
        </w:rPr>
        <w:t xml:space="preserve"> района не реже одного раза в год комиссией из числа должностных лиц организации.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Замещение сигнала телеканала (радиоканала) вещателя в ходе комплексной проверки системы оповещения населения возможно только проверочным сигналом «Техническая проверка».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В ходе работы комиссии проверяется выполнение всех требований настоящего Положения, требований Положения о системах оповещения населения, утверждённого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По результатам комплексной проверки готовности системы опо</w:t>
      </w:r>
      <w:r w:rsidR="00FE08AA">
        <w:rPr>
          <w:sz w:val="28"/>
          <w:szCs w:val="28"/>
          <w:lang w:val="ru-RU"/>
        </w:rPr>
        <w:t>вещения населения Туруханского</w:t>
      </w:r>
      <w:r w:rsidRPr="00340E8C">
        <w:rPr>
          <w:sz w:val="28"/>
          <w:szCs w:val="28"/>
          <w:lang w:val="ru-RU"/>
        </w:rPr>
        <w:t xml:space="preserve"> района оформляется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 населения, определяемая в соответствии с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Акт по результатам комплексной проверки готовности муниципальной системы оповещения населения</w:t>
      </w:r>
      <w:r w:rsidR="00FE08AA">
        <w:rPr>
          <w:sz w:val="28"/>
          <w:szCs w:val="28"/>
          <w:lang w:val="ru-RU"/>
        </w:rPr>
        <w:t>м Туруханского района утверждается Г</w:t>
      </w:r>
      <w:r w:rsidRPr="00340E8C">
        <w:rPr>
          <w:sz w:val="28"/>
          <w:szCs w:val="28"/>
          <w:lang w:val="ru-RU"/>
        </w:rPr>
        <w:t xml:space="preserve">лавой </w:t>
      </w:r>
      <w:r w:rsidR="00FE08A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района, и подписывается </w:t>
      </w:r>
      <w:r w:rsidR="00FE08AA">
        <w:rPr>
          <w:sz w:val="28"/>
          <w:szCs w:val="28"/>
          <w:lang w:val="ru-RU"/>
        </w:rPr>
        <w:t>членами комиссии.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Технические проверки готовности к задействованию муниципальной системы оповещения населения </w:t>
      </w:r>
      <w:r w:rsidR="00FE08A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 и КСЭОН проводятся без включения оконечных средств оповещения и замещения сигналов телеканалов (радиоканалов) вещателей дежурными (дежурно-диспетчерскими) службами органов повседневного управления РСЧС, организации путем передачи проверочного сигнала и речевого сообщения «Техническая проверка» с периодичностью не реже одного раза в сутки, при этом передача пользователям услугами связи (на пользовательское оборудование (оконечное оборудование), а также выпуск в эфир (публикация) редакциями средств массовой информации проверочного сигнала «Техническая проверка» не производится.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системы оповещения населения.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 оповещения населения не допускается.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="00340E8C" w:rsidRPr="00340E8C">
        <w:rPr>
          <w:sz w:val="28"/>
          <w:szCs w:val="28"/>
          <w:lang w:val="ru-RU"/>
        </w:rPr>
        <w:t>. 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 xml:space="preserve">Номенклатура, объем, порядок создания и использования резервов технических средств оповещения устанавливаются администрацией </w:t>
      </w:r>
      <w:r w:rsidR="00FE08AA">
        <w:rPr>
          <w:sz w:val="28"/>
          <w:szCs w:val="28"/>
          <w:lang w:val="ru-RU"/>
        </w:rPr>
        <w:t>Туруханского</w:t>
      </w:r>
      <w:r w:rsidRPr="00340E8C">
        <w:rPr>
          <w:sz w:val="28"/>
          <w:szCs w:val="28"/>
          <w:lang w:val="ru-RU"/>
        </w:rPr>
        <w:t xml:space="preserve"> района.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="00340E8C" w:rsidRPr="00340E8C">
        <w:rPr>
          <w:sz w:val="28"/>
          <w:szCs w:val="28"/>
          <w:lang w:val="ru-RU"/>
        </w:rPr>
        <w:t>. В ходе планирования и осуществления строительства новой либо совершенствования действующей системы оповещения населения должны быть выполнены требования, утверждённые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№ 578/365.</w:t>
      </w:r>
    </w:p>
    <w:p w:rsidR="00340E8C" w:rsidRPr="00340E8C" w:rsidRDefault="00340E8C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 w:rsidRPr="00340E8C">
        <w:rPr>
          <w:sz w:val="28"/>
          <w:szCs w:val="28"/>
          <w:lang w:val="ru-RU"/>
        </w:rPr>
        <w:t>Вывод из эксплуатации действующей системы оповещения населения осуществляется по окончанию эксплуатационного ресурса технических средств этой системы оповещения населения, завершения ее модернизации (реконструкции) и ввода в эксплуатацию новой системы оповещения населения.</w:t>
      </w:r>
    </w:p>
    <w:p w:rsidR="00340E8C" w:rsidRPr="00340E8C" w:rsidRDefault="00A80DCF" w:rsidP="00340E8C">
      <w:pPr>
        <w:widowControl w:val="0"/>
        <w:autoSpaceDE w:val="0"/>
        <w:autoSpaceDN w:val="0"/>
        <w:spacing w:before="220"/>
        <w:ind w:firstLine="851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="00340E8C" w:rsidRPr="00340E8C">
        <w:rPr>
          <w:sz w:val="28"/>
          <w:szCs w:val="28"/>
          <w:lang w:val="ru-RU"/>
        </w:rPr>
        <w:t xml:space="preserve">. Финансирование создания, совершенствования и поддержания в состоянии постоянной готовности системы оповещения населения </w:t>
      </w:r>
      <w:r w:rsidR="00FE08AA">
        <w:rPr>
          <w:sz w:val="28"/>
          <w:szCs w:val="28"/>
          <w:lang w:val="ru-RU"/>
        </w:rPr>
        <w:t>Туруханского</w:t>
      </w:r>
      <w:r w:rsidR="00340E8C" w:rsidRPr="00340E8C">
        <w:rPr>
          <w:sz w:val="28"/>
          <w:szCs w:val="28"/>
          <w:lang w:val="ru-RU"/>
        </w:rPr>
        <w:t xml:space="preserve"> района, создания и содержания резервов технических средств оповещения для систем оповещения всех уровней, возмещение затрат, понесенных организациями связи, операторами связи и организациями телерадиовещания, привлекаемыми к обеспечению оповещения, осуществляется в соответствии со статьями 24, 25 Федерального закона от 21.12.1994 № 68-ФЗ «О защите населения и территорий от чрезвычайных ситуаций природного и техногенного характера» и статьей 18 Федерального закона от 12.02.1998 № 28-ФЗ «О гражданской обороне».</w:t>
      </w: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340E8C" w:rsidRPr="00340E8C" w:rsidRDefault="00340E8C" w:rsidP="00340E8C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ru-RU"/>
        </w:rPr>
      </w:pPr>
    </w:p>
    <w:p w:rsidR="00963CF3" w:rsidRPr="007017D7" w:rsidRDefault="00963CF3" w:rsidP="007017D7">
      <w:pPr>
        <w:rPr>
          <w:sz w:val="28"/>
          <w:szCs w:val="28"/>
          <w:lang w:val="ru-RU"/>
        </w:rPr>
      </w:pPr>
    </w:p>
    <w:sectPr w:rsidR="00963CF3" w:rsidRPr="007017D7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1FE"/>
    <w:rsid w:val="000152E6"/>
    <w:rsid w:val="00067B52"/>
    <w:rsid w:val="00091816"/>
    <w:rsid w:val="000E059F"/>
    <w:rsid w:val="001047B6"/>
    <w:rsid w:val="00104C48"/>
    <w:rsid w:val="00110227"/>
    <w:rsid w:val="00111FCA"/>
    <w:rsid w:val="00122EF1"/>
    <w:rsid w:val="00187C23"/>
    <w:rsid w:val="001D656A"/>
    <w:rsid w:val="001F0EA1"/>
    <w:rsid w:val="00207F11"/>
    <w:rsid w:val="002328BD"/>
    <w:rsid w:val="00315FA3"/>
    <w:rsid w:val="00340E8C"/>
    <w:rsid w:val="003847FF"/>
    <w:rsid w:val="003D6554"/>
    <w:rsid w:val="003E30DD"/>
    <w:rsid w:val="003E62F4"/>
    <w:rsid w:val="003F3338"/>
    <w:rsid w:val="003F5F39"/>
    <w:rsid w:val="0042293C"/>
    <w:rsid w:val="00461F20"/>
    <w:rsid w:val="004932AF"/>
    <w:rsid w:val="004C74F6"/>
    <w:rsid w:val="004E2EA5"/>
    <w:rsid w:val="004E5AC8"/>
    <w:rsid w:val="004F2835"/>
    <w:rsid w:val="004F6649"/>
    <w:rsid w:val="00586893"/>
    <w:rsid w:val="005913FC"/>
    <w:rsid w:val="006537DA"/>
    <w:rsid w:val="006748E5"/>
    <w:rsid w:val="00682EE6"/>
    <w:rsid w:val="00693A8E"/>
    <w:rsid w:val="006B517C"/>
    <w:rsid w:val="006E56A0"/>
    <w:rsid w:val="007017D7"/>
    <w:rsid w:val="007A7ABC"/>
    <w:rsid w:val="007E605E"/>
    <w:rsid w:val="00805F43"/>
    <w:rsid w:val="008075E9"/>
    <w:rsid w:val="00840D49"/>
    <w:rsid w:val="0086540E"/>
    <w:rsid w:val="008804DC"/>
    <w:rsid w:val="008841AD"/>
    <w:rsid w:val="00913065"/>
    <w:rsid w:val="0092629F"/>
    <w:rsid w:val="00927983"/>
    <w:rsid w:val="009471EF"/>
    <w:rsid w:val="00951093"/>
    <w:rsid w:val="0095360E"/>
    <w:rsid w:val="00963CF3"/>
    <w:rsid w:val="0097415A"/>
    <w:rsid w:val="00980258"/>
    <w:rsid w:val="0099706E"/>
    <w:rsid w:val="009A4B60"/>
    <w:rsid w:val="009A6BA8"/>
    <w:rsid w:val="009C6A94"/>
    <w:rsid w:val="009D0C9F"/>
    <w:rsid w:val="009E57B0"/>
    <w:rsid w:val="009F7CA9"/>
    <w:rsid w:val="00A21230"/>
    <w:rsid w:val="00A51943"/>
    <w:rsid w:val="00A55F45"/>
    <w:rsid w:val="00A66F32"/>
    <w:rsid w:val="00A80DCF"/>
    <w:rsid w:val="00AD7360"/>
    <w:rsid w:val="00AE51FE"/>
    <w:rsid w:val="00B07C76"/>
    <w:rsid w:val="00B30768"/>
    <w:rsid w:val="00B930E0"/>
    <w:rsid w:val="00BC41BD"/>
    <w:rsid w:val="00BD268E"/>
    <w:rsid w:val="00BD428B"/>
    <w:rsid w:val="00C07FA3"/>
    <w:rsid w:val="00C23357"/>
    <w:rsid w:val="00C37AFE"/>
    <w:rsid w:val="00C71660"/>
    <w:rsid w:val="00C81B9A"/>
    <w:rsid w:val="00CF0D3A"/>
    <w:rsid w:val="00D22651"/>
    <w:rsid w:val="00D405B9"/>
    <w:rsid w:val="00D62B77"/>
    <w:rsid w:val="00D927D4"/>
    <w:rsid w:val="00DD77EE"/>
    <w:rsid w:val="00E56758"/>
    <w:rsid w:val="00EC2241"/>
    <w:rsid w:val="00EE44CE"/>
    <w:rsid w:val="00EE5B11"/>
    <w:rsid w:val="00F06DDA"/>
    <w:rsid w:val="00F47B50"/>
    <w:rsid w:val="00F73759"/>
    <w:rsid w:val="00F7529F"/>
    <w:rsid w:val="00F8754B"/>
    <w:rsid w:val="00FA3552"/>
    <w:rsid w:val="00FB015E"/>
    <w:rsid w:val="00FB2BDD"/>
    <w:rsid w:val="00FD72D7"/>
    <w:rsid w:val="00FE08AA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a8">
    <w:name w:val="Гипертекстовая ссылка"/>
    <w:rsid w:val="004932AF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Секретарь</cp:lastModifiedBy>
  <cp:revision>87</cp:revision>
  <cp:lastPrinted>2021-05-04T09:04:00Z</cp:lastPrinted>
  <dcterms:created xsi:type="dcterms:W3CDTF">2014-12-01T02:56:00Z</dcterms:created>
  <dcterms:modified xsi:type="dcterms:W3CDTF">2021-05-04T09:06:00Z</dcterms:modified>
</cp:coreProperties>
</file>