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49" w:type="dxa"/>
        <w:tblInd w:w="-318" w:type="dxa"/>
        <w:tblLook w:val="01E0"/>
      </w:tblPr>
      <w:tblGrid>
        <w:gridCol w:w="2410"/>
        <w:gridCol w:w="5317"/>
        <w:gridCol w:w="2622"/>
      </w:tblGrid>
      <w:tr w:rsidR="00641D85" w:rsidRPr="00641D85" w:rsidTr="008E2982">
        <w:tc>
          <w:tcPr>
            <w:tcW w:w="2410" w:type="dxa"/>
          </w:tcPr>
          <w:p w:rsidR="00641D85" w:rsidRPr="00641D85" w:rsidRDefault="002A50D9" w:rsidP="00F546E5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  <w:r w:rsidR="00E041B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317" w:type="dxa"/>
          </w:tcPr>
          <w:p w:rsidR="00641D85" w:rsidRPr="00641D85" w:rsidRDefault="00641D85" w:rsidP="00641D85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228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с. Туруханск   </w:t>
            </w:r>
          </w:p>
        </w:tc>
        <w:tc>
          <w:tcPr>
            <w:tcW w:w="2622" w:type="dxa"/>
          </w:tcPr>
          <w:p w:rsidR="00641D85" w:rsidRPr="00641D85" w:rsidRDefault="00F546E5" w:rsidP="002A50D9">
            <w:pPr>
              <w:tabs>
                <w:tab w:val="left" w:pos="2230"/>
              </w:tabs>
              <w:spacing w:after="0" w:line="240" w:lineRule="auto"/>
              <w:ind w:left="-426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0D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E0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85" w:rsidRPr="00A8118F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В соответствии со ст. ст. 15, 51 Федерального закона от 06.10.2003                         №131- ФЗ «Об общих принципах организации местного самоуправления в Российской Федерации», ст. 17.1 Федерального закона от 26.07.2006 №135-ФЗ «О защите конкуренции»,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</w:t>
      </w:r>
      <w:r w:rsidRPr="00A8118F">
        <w:rPr>
          <w:rFonts w:ascii="Times New Roman" w:hAnsi="Times New Roman" w:cs="Times New Roman"/>
          <w:sz w:val="28"/>
          <w:szCs w:val="28"/>
        </w:rPr>
        <w:t xml:space="preserve">ст. ст. </w:t>
      </w:r>
      <w:r w:rsidR="00A8118F" w:rsidRPr="00A8118F">
        <w:rPr>
          <w:rFonts w:ascii="Times New Roman" w:hAnsi="Times New Roman" w:cs="Times New Roman"/>
          <w:sz w:val="28"/>
        </w:rPr>
        <w:t>47, 48,</w:t>
      </w:r>
      <w:r w:rsidR="008E2982">
        <w:rPr>
          <w:rFonts w:ascii="Times New Roman" w:hAnsi="Times New Roman" w:cs="Times New Roman"/>
          <w:sz w:val="28"/>
        </w:rPr>
        <w:t xml:space="preserve"> </w:t>
      </w:r>
      <w:r w:rsidR="00B66013">
        <w:rPr>
          <w:rFonts w:ascii="Times New Roman" w:hAnsi="Times New Roman" w:cs="Times New Roman"/>
          <w:sz w:val="28"/>
        </w:rPr>
        <w:t xml:space="preserve">49, </w:t>
      </w:r>
      <w:r w:rsidR="00A8118F" w:rsidRPr="00A8118F">
        <w:rPr>
          <w:rFonts w:ascii="Times New Roman" w:hAnsi="Times New Roman" w:cs="Times New Roman"/>
          <w:sz w:val="28"/>
        </w:rPr>
        <w:t>57</w:t>
      </w:r>
      <w:r w:rsidRPr="00A8118F">
        <w:rPr>
          <w:rFonts w:ascii="Times New Roman" w:hAnsi="Times New Roman" w:cs="Times New Roman"/>
          <w:sz w:val="28"/>
          <w:szCs w:val="28"/>
        </w:rPr>
        <w:t>, Устава муниципального образования Туруханский район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E041B3">
        <w:rPr>
          <w:rFonts w:ascii="Times New Roman" w:hAnsi="Times New Roman" w:cs="Times New Roman"/>
          <w:sz w:val="28"/>
          <w:szCs w:val="20"/>
        </w:rPr>
        <w:t>2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1D85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641D85">
        <w:rPr>
          <w:rFonts w:ascii="Times New Roman" w:hAnsi="Times New Roman" w:cs="Times New Roman"/>
          <w:sz w:val="28"/>
          <w:szCs w:val="28"/>
        </w:rPr>
        <w:t xml:space="preserve"> открытого аукциона № </w:t>
      </w:r>
      <w:r w:rsidR="00E041B3">
        <w:rPr>
          <w:rFonts w:ascii="Times New Roman" w:hAnsi="Times New Roman" w:cs="Times New Roman"/>
          <w:sz w:val="28"/>
          <w:szCs w:val="28"/>
        </w:rPr>
        <w:t>2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proofErr w:type="spellStart"/>
      <w:r w:rsidR="001559AA" w:rsidRPr="001559AA">
        <w:rPr>
          <w:rFonts w:ascii="Times New Roman" w:hAnsi="Times New Roman" w:cs="Times New Roman"/>
          <w:sz w:val="28"/>
          <w:szCs w:val="28"/>
        </w:rPr>
        <w:t>Можджер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3613C8">
        <w:rPr>
          <w:rFonts w:ascii="Times New Roman" w:hAnsi="Times New Roman" w:cs="Times New Roman"/>
          <w:sz w:val="28"/>
          <w:szCs w:val="28"/>
        </w:rPr>
        <w:t>в сети «И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3613C8">
        <w:rPr>
          <w:rFonts w:ascii="Times New Roman" w:hAnsi="Times New Roman" w:cs="Times New Roman"/>
          <w:sz w:val="28"/>
          <w:szCs w:val="28"/>
        </w:rPr>
        <w:t>»</w:t>
      </w:r>
      <w:r w:rsidR="00B6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D85" w:rsidRPr="00641D85">
        <w:rPr>
          <w:rFonts w:ascii="Times New Roman" w:hAnsi="Times New Roman" w:cs="Times New Roman"/>
          <w:sz w:val="28"/>
          <w:szCs w:val="28"/>
        </w:rPr>
        <w:t>www.admtr.ru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61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(Вершинина) </w:t>
      </w:r>
      <w:r w:rsidR="009E5629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3613C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»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641D85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D85" w:rsidRPr="00641D8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41D85" w:rsidRPr="00641D85" w:rsidRDefault="00E7192B" w:rsidP="00641D85">
      <w:pPr>
        <w:tabs>
          <w:tab w:val="left" w:pos="142"/>
          <w:tab w:val="left" w:pos="426"/>
        </w:tabs>
        <w:suppressAutoHyphens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1D85" w:rsidRPr="00641D8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641D85" w:rsidP="00A8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8118F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072D28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Туруханского района 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105996">
        <w:rPr>
          <w:rFonts w:ascii="Times New Roman" w:hAnsi="Times New Roman" w:cs="Times New Roman"/>
          <w:sz w:val="28"/>
          <w:szCs w:val="20"/>
        </w:rPr>
        <w:t xml:space="preserve">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Н.В. Каминская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5300" w:rsidRDefault="00FF5300" w:rsidP="00B56C14">
      <w:pPr>
        <w:tabs>
          <w:tab w:val="left" w:pos="7890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A50D9">
        <w:rPr>
          <w:rFonts w:ascii="Times New Roman" w:hAnsi="Times New Roman" w:cs="Times New Roman"/>
          <w:bCs/>
          <w:sz w:val="26"/>
          <w:szCs w:val="26"/>
        </w:rPr>
        <w:t xml:space="preserve">  27.01.2017</w:t>
      </w:r>
      <w:r w:rsidR="00E041B3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05996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41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50D9">
        <w:rPr>
          <w:rFonts w:ascii="Times New Roman" w:hAnsi="Times New Roman" w:cs="Times New Roman"/>
          <w:bCs/>
          <w:sz w:val="26"/>
          <w:szCs w:val="26"/>
        </w:rPr>
        <w:t>129</w:t>
      </w:r>
      <w:r w:rsidR="00105996">
        <w:rPr>
          <w:rFonts w:ascii="Times New Roman" w:hAnsi="Times New Roman" w:cs="Times New Roman"/>
          <w:bCs/>
          <w:sz w:val="26"/>
          <w:szCs w:val="26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E041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7192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7192B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27.01.2017 №129-п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(далее – постановление администрации </w:t>
      </w:r>
      <w:r w:rsidR="005B77D2">
        <w:rPr>
          <w:rFonts w:ascii="Times New Roman" w:hAnsi="Times New Roman" w:cs="Times New Roman"/>
          <w:sz w:val="24"/>
          <w:szCs w:val="24"/>
        </w:rPr>
        <w:t>от 27.01.2017 №129-п</w:t>
      </w:r>
      <w:r w:rsidRPr="00E7192B">
        <w:rPr>
          <w:rFonts w:ascii="Times New Roman" w:hAnsi="Times New Roman" w:cs="Times New Roman"/>
          <w:sz w:val="24"/>
          <w:szCs w:val="24"/>
        </w:rPr>
        <w:t>)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1A302F" w:rsidRPr="00B66013">
        <w:rPr>
          <w:rFonts w:ascii="Times New Roman" w:hAnsi="Times New Roman" w:cs="Times New Roman"/>
          <w:sz w:val="24"/>
          <w:szCs w:val="24"/>
        </w:rPr>
        <w:fldChar w:fldCharType="begin"/>
      </w:r>
      <w:r w:rsidRPr="00B66013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1A302F" w:rsidRPr="00B66013">
        <w:rPr>
          <w:rFonts w:ascii="Times New Roman" w:hAnsi="Times New Roman" w:cs="Times New Roman"/>
          <w:sz w:val="24"/>
          <w:szCs w:val="24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1A302F" w:rsidRPr="00B66013">
        <w:rPr>
          <w:rFonts w:ascii="Times New Roman" w:hAnsi="Times New Roman" w:cs="Times New Roman"/>
          <w:sz w:val="24"/>
          <w:szCs w:val="24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официальный сайт в Интернете: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60">
        <w:rPr>
          <w:rFonts w:ascii="Times New Roman" w:hAnsi="Times New Roman" w:cs="Times New Roman"/>
          <w:b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предложений. Участниками аукциона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 могут являться только граждане (физические лица)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D85" w:rsidRDefault="00D57260" w:rsidP="00E7192B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D57260" w:rsidRPr="0000743F" w:rsidRDefault="00222D3A" w:rsidP="00E7192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E041B3">
        <w:rPr>
          <w:rFonts w:ascii="Times New Roman" w:hAnsi="Times New Roman" w:cs="Times New Roman"/>
          <w:sz w:val="24"/>
          <w:szCs w:val="24"/>
        </w:rPr>
        <w:t>1973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22D3A" w:rsidRDefault="00222D3A" w:rsidP="00E7192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E041B3">
        <w:rPr>
          <w:rFonts w:ascii="Times New Roman" w:hAnsi="Times New Roman" w:cs="Times New Roman"/>
          <w:sz w:val="24"/>
          <w:szCs w:val="24"/>
        </w:rPr>
        <w:t xml:space="preserve"> 24:37:3701001:3452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21627" w:rsidRPr="0000743F" w:rsidRDefault="00E21627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247295,82 (двести сорок семь тысяч двести девяносто пять) рублей 82 копейки.</w:t>
      </w:r>
    </w:p>
    <w:p w:rsidR="00222D3A" w:rsidRPr="0000743F" w:rsidRDefault="00222D3A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E71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E041B3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proofErr w:type="spellStart"/>
      <w:r w:rsidR="00E041B3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E041B3">
        <w:rPr>
          <w:rFonts w:ascii="Times New Roman" w:hAnsi="Times New Roman" w:cs="Times New Roman"/>
          <w:b/>
          <w:sz w:val="24"/>
          <w:szCs w:val="24"/>
        </w:rPr>
        <w:t>. Надежда 11 А</w:t>
      </w:r>
      <w:r w:rsidR="002F22F5">
        <w:rPr>
          <w:rFonts w:ascii="Times New Roman" w:hAnsi="Times New Roman" w:cs="Times New Roman"/>
          <w:b/>
          <w:sz w:val="24"/>
          <w:szCs w:val="24"/>
        </w:rPr>
        <w:t>.</w:t>
      </w:r>
    </w:p>
    <w:p w:rsidR="00A8118F" w:rsidRDefault="00B66013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22D3A"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="00222D3A"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="00222D3A"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222D3A"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 w:rsidR="00A8118F">
        <w:rPr>
          <w:rFonts w:ascii="Times New Roman" w:hAnsi="Times New Roman" w:cs="Times New Roman"/>
          <w:sz w:val="24"/>
          <w:szCs w:val="24"/>
        </w:rPr>
        <w:t>.</w:t>
      </w:r>
      <w:r w:rsidR="00222D3A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3A" w:rsidRPr="0000743F" w:rsidRDefault="00B66013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22D3A"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222D3A"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8118F">
        <w:rPr>
          <w:rFonts w:ascii="Times New Roman" w:hAnsi="Times New Roman" w:cs="Times New Roman"/>
          <w:sz w:val="24"/>
          <w:szCs w:val="24"/>
        </w:rPr>
        <w:t>.</w:t>
      </w:r>
      <w:r w:rsidR="00222D3A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3A" w:rsidRPr="0000743F" w:rsidRDefault="00B66013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22D3A"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="00222D3A"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22D3A" w:rsidRPr="0000743F" w:rsidRDefault="00B66013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22D3A"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="00222D3A"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22D3A" w:rsidRPr="0000743F" w:rsidRDefault="00B66013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22D3A"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222D3A"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2541E3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222D3A" w:rsidRPr="0000743F" w:rsidRDefault="00222D3A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Начальная цена предмета аукциона</w:t>
      </w:r>
      <w:r w:rsidR="002541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41E3" w:rsidRPr="0000743F">
        <w:rPr>
          <w:rFonts w:ascii="Times New Roman" w:hAnsi="Times New Roman" w:cs="Times New Roman"/>
          <w:b/>
          <w:sz w:val="24"/>
          <w:szCs w:val="24"/>
        </w:rPr>
        <w:t>размер ежегодной арендной платы за пользования земельным участком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1E3">
        <w:rPr>
          <w:rFonts w:ascii="Times New Roman" w:hAnsi="Times New Roman" w:cs="Times New Roman"/>
          <w:b/>
          <w:sz w:val="24"/>
          <w:szCs w:val="24"/>
        </w:rPr>
        <w:t>(на основании п.14 ст. 39.11 Земельного кодекса 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2F22F5">
        <w:rPr>
          <w:rFonts w:ascii="Times New Roman" w:hAnsi="Times New Roman" w:cs="Times New Roman"/>
          <w:sz w:val="24"/>
          <w:szCs w:val="24"/>
        </w:rPr>
        <w:t xml:space="preserve"> </w:t>
      </w:r>
      <w:r w:rsidR="004B3F1E">
        <w:rPr>
          <w:rFonts w:ascii="Times New Roman" w:hAnsi="Times New Roman" w:cs="Times New Roman"/>
          <w:sz w:val="24"/>
          <w:szCs w:val="24"/>
        </w:rPr>
        <w:t>3709,43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B3F1E">
        <w:rPr>
          <w:rFonts w:ascii="Times New Roman" w:hAnsi="Times New Roman" w:cs="Times New Roman"/>
          <w:sz w:val="24"/>
          <w:szCs w:val="24"/>
        </w:rPr>
        <w:t>три тысячи семьсот девять</w:t>
      </w:r>
      <w:r w:rsidR="002F22F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B3F1E">
        <w:rPr>
          <w:rFonts w:ascii="Times New Roman" w:hAnsi="Times New Roman" w:cs="Times New Roman"/>
          <w:sz w:val="24"/>
          <w:szCs w:val="24"/>
        </w:rPr>
        <w:t>43</w:t>
      </w:r>
      <w:r w:rsidR="002F22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00743F"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0743F" w:rsidRDefault="0000743F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2F22F5">
        <w:rPr>
          <w:rFonts w:ascii="Times New Roman" w:hAnsi="Times New Roman" w:cs="Times New Roman"/>
          <w:sz w:val="24"/>
          <w:szCs w:val="24"/>
        </w:rPr>
        <w:t xml:space="preserve"> </w:t>
      </w:r>
      <w:r w:rsidR="004B3F1E">
        <w:rPr>
          <w:rFonts w:ascii="Times New Roman" w:hAnsi="Times New Roman" w:cs="Times New Roman"/>
          <w:sz w:val="24"/>
          <w:szCs w:val="24"/>
        </w:rPr>
        <w:t>111</w:t>
      </w:r>
      <w:r w:rsidR="00E21627">
        <w:rPr>
          <w:rFonts w:ascii="Times New Roman" w:hAnsi="Times New Roman" w:cs="Times New Roman"/>
          <w:sz w:val="24"/>
          <w:szCs w:val="24"/>
        </w:rPr>
        <w:t>,28</w:t>
      </w:r>
      <w:r w:rsidR="002F22F5">
        <w:rPr>
          <w:rFonts w:ascii="Times New Roman" w:hAnsi="Times New Roman" w:cs="Times New Roman"/>
          <w:sz w:val="24"/>
          <w:szCs w:val="24"/>
        </w:rPr>
        <w:t xml:space="preserve"> (</w:t>
      </w:r>
      <w:r w:rsidR="004B3F1E">
        <w:rPr>
          <w:rFonts w:ascii="Times New Roman" w:hAnsi="Times New Roman" w:cs="Times New Roman"/>
          <w:sz w:val="24"/>
          <w:szCs w:val="24"/>
        </w:rPr>
        <w:t>сто одиннадцать) рублей 28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00743F" w:rsidRPr="0000743F" w:rsidRDefault="0000743F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2F22F5">
        <w:rPr>
          <w:rFonts w:ascii="Times New Roman" w:hAnsi="Times New Roman" w:cs="Times New Roman"/>
          <w:sz w:val="24"/>
          <w:szCs w:val="24"/>
        </w:rPr>
        <w:t xml:space="preserve"> </w:t>
      </w:r>
      <w:r w:rsidR="002541E3">
        <w:rPr>
          <w:rFonts w:ascii="Times New Roman" w:hAnsi="Times New Roman" w:cs="Times New Roman"/>
          <w:sz w:val="24"/>
          <w:szCs w:val="24"/>
        </w:rPr>
        <w:t>741</w:t>
      </w:r>
      <w:r w:rsidR="00E21627">
        <w:rPr>
          <w:rFonts w:ascii="Times New Roman" w:hAnsi="Times New Roman" w:cs="Times New Roman"/>
          <w:sz w:val="24"/>
          <w:szCs w:val="24"/>
        </w:rPr>
        <w:t>,88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2541E3">
        <w:rPr>
          <w:rFonts w:ascii="Times New Roman" w:hAnsi="Times New Roman" w:cs="Times New Roman"/>
          <w:sz w:val="24"/>
          <w:szCs w:val="24"/>
        </w:rPr>
        <w:t>семьсот сорок один) рубль 88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9772BE" w:rsidRDefault="009772BE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BE">
        <w:rPr>
          <w:rFonts w:ascii="Times New Roman" w:hAnsi="Times New Roman" w:cs="Times New Roman"/>
          <w:b/>
          <w:sz w:val="24"/>
          <w:szCs w:val="24"/>
        </w:rPr>
        <w:t>Лот №2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250D" w:rsidRDefault="0036250D" w:rsidP="0036250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36250D" w:rsidRPr="0000743F" w:rsidRDefault="0036250D" w:rsidP="0036250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2110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6250D" w:rsidRDefault="0036250D" w:rsidP="0036250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24:37:3701005:873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36250D" w:rsidRPr="0000743F" w:rsidRDefault="0036250D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274046,80 (двести семьдесят четыре тысячи сорок шесть) рублей 80 копеек.</w:t>
      </w:r>
    </w:p>
    <w:p w:rsidR="0036250D" w:rsidRPr="0000743F" w:rsidRDefault="0036250D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26,4 на юго-запад от жилого дома №16 по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250D" w:rsidRDefault="00B66013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6250D"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="0036250D"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="0036250D"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36250D"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 w:rsidR="0036250D">
        <w:rPr>
          <w:rFonts w:ascii="Times New Roman" w:hAnsi="Times New Roman" w:cs="Times New Roman"/>
          <w:sz w:val="24"/>
          <w:szCs w:val="24"/>
        </w:rPr>
        <w:t>.</w:t>
      </w:r>
      <w:r w:rsidR="0036250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0D" w:rsidRPr="0000743F" w:rsidRDefault="00B66013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6250D"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36250D"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36250D">
        <w:rPr>
          <w:rFonts w:ascii="Times New Roman" w:hAnsi="Times New Roman" w:cs="Times New Roman"/>
          <w:sz w:val="24"/>
          <w:szCs w:val="24"/>
        </w:rPr>
        <w:t>.</w:t>
      </w:r>
      <w:r w:rsidR="0036250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0D" w:rsidRPr="0000743F" w:rsidRDefault="00B66013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6250D"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="0036250D"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36250D" w:rsidRPr="0000743F" w:rsidRDefault="00B66013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6250D"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="0036250D"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36250D" w:rsidRPr="0000743F" w:rsidRDefault="00746BC6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="0036250D"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="0036250D"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36250D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36250D" w:rsidRPr="0000743F" w:rsidRDefault="0036250D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п.14 ст. 39.11 Земельного кодекса 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4110</w:t>
      </w:r>
      <w:r w:rsidR="00E21627">
        <w:rPr>
          <w:rFonts w:ascii="Times New Roman" w:hAnsi="Times New Roman" w:cs="Times New Roman"/>
          <w:sz w:val="24"/>
          <w:szCs w:val="24"/>
        </w:rPr>
        <w:t>,70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 тысячи сто десять) рублей 70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36250D" w:rsidRDefault="0036250D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123</w:t>
      </w:r>
      <w:r w:rsidR="00E21627">
        <w:rPr>
          <w:rFonts w:ascii="Times New Roman" w:hAnsi="Times New Roman" w:cs="Times New Roman"/>
          <w:sz w:val="24"/>
          <w:szCs w:val="24"/>
        </w:rPr>
        <w:t>,32</w:t>
      </w:r>
      <w:r>
        <w:rPr>
          <w:rFonts w:ascii="Times New Roman" w:hAnsi="Times New Roman" w:cs="Times New Roman"/>
          <w:sz w:val="24"/>
          <w:szCs w:val="24"/>
        </w:rPr>
        <w:t xml:space="preserve"> (сто двадцать три) рубля 32 копейки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36250D" w:rsidRPr="0000743F" w:rsidRDefault="0036250D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36250D" w:rsidRDefault="0036250D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627">
        <w:rPr>
          <w:rFonts w:ascii="Times New Roman" w:hAnsi="Times New Roman" w:cs="Times New Roman"/>
          <w:sz w:val="24"/>
          <w:szCs w:val="24"/>
        </w:rPr>
        <w:t>822,14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21627">
        <w:rPr>
          <w:rFonts w:ascii="Times New Roman" w:hAnsi="Times New Roman" w:cs="Times New Roman"/>
          <w:sz w:val="24"/>
          <w:szCs w:val="24"/>
        </w:rPr>
        <w:t>восемьсот двадцать два) рубля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62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21627" w:rsidRDefault="00E21627" w:rsidP="0036250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27">
        <w:rPr>
          <w:rFonts w:ascii="Times New Roman" w:hAnsi="Times New Roman" w:cs="Times New Roman"/>
          <w:b/>
          <w:sz w:val="24"/>
          <w:szCs w:val="24"/>
        </w:rPr>
        <w:t>Лот №3:</w:t>
      </w:r>
    </w:p>
    <w:p w:rsidR="00E21627" w:rsidRDefault="00E21627" w:rsidP="00E21627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21627" w:rsidRPr="0000743F" w:rsidRDefault="00E21627" w:rsidP="00E21627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769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21627" w:rsidRDefault="00E21627" w:rsidP="00E21627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24:37:3701001:3460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21627" w:rsidRPr="0000743F" w:rsidRDefault="00E21627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96386,46 (девяносто шесть тысяч триста восемьдесят шесть) рублей 46 копеек.</w:t>
      </w:r>
    </w:p>
    <w:p w:rsidR="00E21627" w:rsidRPr="0000743F" w:rsidRDefault="00E21627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3 м на восток от жилого дома №14 по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Чухновского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1627" w:rsidRDefault="00B66013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21627"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="00E21627"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="00E21627"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E21627"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 w:rsidR="00E21627">
        <w:rPr>
          <w:rFonts w:ascii="Times New Roman" w:hAnsi="Times New Roman" w:cs="Times New Roman"/>
          <w:sz w:val="24"/>
          <w:szCs w:val="24"/>
        </w:rPr>
        <w:t>.</w:t>
      </w:r>
      <w:r w:rsidR="00E21627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27" w:rsidRPr="0000743F" w:rsidRDefault="00B66013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21627"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E21627"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E21627">
        <w:rPr>
          <w:rFonts w:ascii="Times New Roman" w:hAnsi="Times New Roman" w:cs="Times New Roman"/>
          <w:sz w:val="24"/>
          <w:szCs w:val="24"/>
        </w:rPr>
        <w:t>.</w:t>
      </w:r>
      <w:r w:rsidR="00E21627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27" w:rsidRPr="0000743F" w:rsidRDefault="00B66013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21627"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="00E21627"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21627" w:rsidRPr="0000743F" w:rsidRDefault="00B66013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21627"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="00E21627"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21627" w:rsidRPr="0000743F" w:rsidRDefault="00E21627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E21627" w:rsidRPr="0000743F" w:rsidRDefault="00E21627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п.14 ст. 39.11 Земельного кодекса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9EB">
        <w:rPr>
          <w:rFonts w:ascii="Times New Roman" w:hAnsi="Times New Roman" w:cs="Times New Roman"/>
          <w:sz w:val="24"/>
          <w:szCs w:val="24"/>
        </w:rPr>
        <w:t>1445,79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6709EB">
        <w:rPr>
          <w:rFonts w:ascii="Times New Roman" w:hAnsi="Times New Roman" w:cs="Times New Roman"/>
          <w:sz w:val="24"/>
          <w:szCs w:val="24"/>
        </w:rPr>
        <w:t>одна тысяча четыреста сорок пять) рублей 79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21627" w:rsidRDefault="00E21627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9EB">
        <w:rPr>
          <w:rFonts w:ascii="Times New Roman" w:hAnsi="Times New Roman" w:cs="Times New Roman"/>
          <w:sz w:val="24"/>
          <w:szCs w:val="24"/>
        </w:rPr>
        <w:t>43,37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09EB">
        <w:rPr>
          <w:rFonts w:ascii="Times New Roman" w:hAnsi="Times New Roman" w:cs="Times New Roman"/>
          <w:sz w:val="24"/>
          <w:szCs w:val="24"/>
        </w:rPr>
        <w:t>сорок три</w:t>
      </w:r>
      <w:r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6709EB">
        <w:rPr>
          <w:rFonts w:ascii="Times New Roman" w:hAnsi="Times New Roman" w:cs="Times New Roman"/>
          <w:sz w:val="24"/>
          <w:szCs w:val="24"/>
        </w:rPr>
        <w:t>37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21627" w:rsidRPr="0000743F" w:rsidRDefault="00E21627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E21627" w:rsidRDefault="00E21627" w:rsidP="00E2162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9EB">
        <w:rPr>
          <w:rFonts w:ascii="Times New Roman" w:hAnsi="Times New Roman" w:cs="Times New Roman"/>
          <w:sz w:val="24"/>
          <w:szCs w:val="24"/>
        </w:rPr>
        <w:t>289,15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6709EB">
        <w:rPr>
          <w:rFonts w:ascii="Times New Roman" w:hAnsi="Times New Roman" w:cs="Times New Roman"/>
          <w:sz w:val="24"/>
          <w:szCs w:val="24"/>
        </w:rPr>
        <w:t>двести восемьдесят девять) рублей 15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24111105013050000120;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04654000.</w:t>
      </w:r>
    </w:p>
    <w:p w:rsidR="00687990" w:rsidRPr="00687990" w:rsidRDefault="00687990" w:rsidP="006709EB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«З</w:t>
      </w:r>
      <w:r w:rsidR="00E041B3">
        <w:rPr>
          <w:rFonts w:ascii="Times New Roman" w:hAnsi="Times New Roman" w:cs="Times New Roman"/>
          <w:sz w:val="24"/>
          <w:szCs w:val="24"/>
        </w:rPr>
        <w:t>адаток за участие в аукционе № 2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Задатки, внесенные этими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lastRenderedPageBreak/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302D99" w:rsidRPr="00E7192B" w:rsidRDefault="00302D99" w:rsidP="00302D9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302D99" w:rsidRPr="00E7192B" w:rsidRDefault="00302D99" w:rsidP="00D0173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2541E3">
        <w:rPr>
          <w:rFonts w:ascii="Times New Roman" w:hAnsi="Times New Roman" w:cs="Times New Roman"/>
          <w:sz w:val="24"/>
          <w:szCs w:val="24"/>
        </w:rPr>
        <w:t xml:space="preserve"> с 12</w:t>
      </w:r>
      <w:r w:rsidR="00EF54F2">
        <w:rPr>
          <w:rFonts w:ascii="Times New Roman" w:hAnsi="Times New Roman" w:cs="Times New Roman"/>
          <w:sz w:val="24"/>
          <w:szCs w:val="24"/>
        </w:rPr>
        <w:t xml:space="preserve"> час. 00 мин. «</w:t>
      </w:r>
      <w:r w:rsidR="00D01731">
        <w:rPr>
          <w:rFonts w:ascii="Times New Roman" w:hAnsi="Times New Roman" w:cs="Times New Roman"/>
          <w:sz w:val="24"/>
          <w:szCs w:val="24"/>
        </w:rPr>
        <w:t>3</w:t>
      </w:r>
      <w:r w:rsidR="002F22F5">
        <w:rPr>
          <w:rFonts w:ascii="Times New Roman" w:hAnsi="Times New Roman" w:cs="Times New Roman"/>
          <w:sz w:val="24"/>
          <w:szCs w:val="24"/>
        </w:rPr>
        <w:t xml:space="preserve">» </w:t>
      </w:r>
      <w:r w:rsidR="00D01731">
        <w:rPr>
          <w:rFonts w:ascii="Times New Roman" w:hAnsi="Times New Roman" w:cs="Times New Roman"/>
          <w:sz w:val="24"/>
          <w:szCs w:val="24"/>
        </w:rPr>
        <w:t>февраля</w:t>
      </w:r>
      <w:r w:rsidR="002F22F5">
        <w:rPr>
          <w:rFonts w:ascii="Times New Roman" w:hAnsi="Times New Roman" w:cs="Times New Roman"/>
          <w:sz w:val="24"/>
          <w:szCs w:val="24"/>
        </w:rPr>
        <w:t xml:space="preserve"> 2017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г. -</w:t>
      </w:r>
      <w:r w:rsidR="00E53F60">
        <w:rPr>
          <w:rFonts w:ascii="Times New Roman" w:hAnsi="Times New Roman" w:cs="Times New Roman"/>
          <w:sz w:val="24"/>
          <w:szCs w:val="24"/>
        </w:rPr>
        <w:t xml:space="preserve"> до 12</w:t>
      </w:r>
      <w:r w:rsidR="00EF54F2">
        <w:rPr>
          <w:rFonts w:ascii="Times New Roman" w:hAnsi="Times New Roman" w:cs="Times New Roman"/>
          <w:sz w:val="24"/>
          <w:szCs w:val="24"/>
        </w:rPr>
        <w:t xml:space="preserve"> час. 00 м</w:t>
      </w:r>
      <w:r w:rsidR="002F22F5">
        <w:rPr>
          <w:rFonts w:ascii="Times New Roman" w:hAnsi="Times New Roman" w:cs="Times New Roman"/>
          <w:sz w:val="24"/>
          <w:szCs w:val="24"/>
        </w:rPr>
        <w:t>ин. «</w:t>
      </w:r>
      <w:r w:rsidR="00D01731">
        <w:rPr>
          <w:rFonts w:ascii="Times New Roman" w:hAnsi="Times New Roman" w:cs="Times New Roman"/>
          <w:sz w:val="24"/>
          <w:szCs w:val="24"/>
        </w:rPr>
        <w:t>22</w:t>
      </w:r>
      <w:r w:rsidR="002F22F5">
        <w:rPr>
          <w:rFonts w:ascii="Times New Roman" w:hAnsi="Times New Roman" w:cs="Times New Roman"/>
          <w:sz w:val="24"/>
          <w:szCs w:val="24"/>
        </w:rPr>
        <w:t>» февраля</w:t>
      </w:r>
      <w:r w:rsidRPr="00E7192B">
        <w:rPr>
          <w:rFonts w:ascii="Times New Roman" w:hAnsi="Times New Roman" w:cs="Times New Roman"/>
          <w:sz w:val="24"/>
          <w:szCs w:val="24"/>
        </w:rPr>
        <w:t xml:space="preserve"> 2017 г., в рабочие дни.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1E20C3">
        <w:rPr>
          <w:rFonts w:ascii="Times New Roman" w:hAnsi="Times New Roman" w:cs="Times New Roman"/>
          <w:sz w:val="24"/>
          <w:szCs w:val="24"/>
        </w:rPr>
        <w:t>2</w:t>
      </w:r>
      <w:r w:rsidR="00D01731">
        <w:rPr>
          <w:rFonts w:ascii="Times New Roman" w:hAnsi="Times New Roman" w:cs="Times New Roman"/>
          <w:sz w:val="24"/>
          <w:szCs w:val="24"/>
        </w:rPr>
        <w:t>7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1E20C3">
        <w:rPr>
          <w:rFonts w:ascii="Times New Roman" w:hAnsi="Times New Roman" w:cs="Times New Roman"/>
          <w:sz w:val="24"/>
          <w:szCs w:val="24"/>
        </w:rPr>
        <w:t>февраля</w:t>
      </w:r>
      <w:r w:rsidRPr="00E7192B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6601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F54F2" w:rsidRPr="00B03C2F" w:rsidRDefault="00A428B7" w:rsidP="00EF54F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 «</w:t>
      </w:r>
      <w:r w:rsidR="00DE17A5">
        <w:rPr>
          <w:rFonts w:ascii="Times New Roman" w:hAnsi="Times New Roman" w:cs="Times New Roman"/>
          <w:sz w:val="24"/>
          <w:szCs w:val="24"/>
        </w:rPr>
        <w:t>27</w:t>
      </w:r>
      <w:r w:rsidRPr="00B03C2F">
        <w:rPr>
          <w:rFonts w:ascii="Times New Roman" w:hAnsi="Times New Roman" w:cs="Times New Roman"/>
          <w:sz w:val="24"/>
          <w:szCs w:val="24"/>
        </w:rPr>
        <w:t xml:space="preserve">» </w:t>
      </w:r>
      <w:r w:rsidR="002F22F5">
        <w:rPr>
          <w:rFonts w:ascii="Times New Roman" w:hAnsi="Times New Roman" w:cs="Times New Roman"/>
          <w:sz w:val="24"/>
          <w:szCs w:val="24"/>
        </w:rPr>
        <w:t>февраля</w:t>
      </w:r>
      <w:r w:rsidRPr="00B03C2F">
        <w:rPr>
          <w:rFonts w:ascii="Times New Roman" w:hAnsi="Times New Roman" w:cs="Times New Roman"/>
          <w:sz w:val="24"/>
          <w:szCs w:val="24"/>
        </w:rPr>
        <w:t xml:space="preserve"> 2017 г. в 12.00. Регистрация участников аукциона производится по месту проведения аукциона з</w:t>
      </w:r>
      <w:r w:rsidR="00EF54F2"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lastRenderedPageBreak/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  <w:proofErr w:type="gramEnd"/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8B7" w:rsidRPr="00B03C2F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</w:t>
      </w:r>
      <w:proofErr w:type="gramEnd"/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 К Документации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Pr="00B03C2F">
        <w:rPr>
          <w:rFonts w:ascii="Times New Roman" w:hAnsi="Times New Roman" w:cs="Times New Roman"/>
          <w:sz w:val="24"/>
          <w:szCs w:val="24"/>
        </w:rPr>
        <w:t xml:space="preserve">риложение №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риложение №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Pr="00B03C2F">
        <w:rPr>
          <w:rFonts w:ascii="Times New Roman" w:hAnsi="Times New Roman" w:cs="Times New Roman"/>
          <w:sz w:val="24"/>
          <w:szCs w:val="24"/>
        </w:rPr>
        <w:t>риложение №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u w:val="single"/>
        </w:rPr>
      </w:pPr>
      <w:r w:rsidRPr="002D40C0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E041B3" w:rsidRPr="00B66013">
        <w:rPr>
          <w:rFonts w:ascii="Times New Roman" w:hAnsi="Times New Roman" w:cs="Times New Roman"/>
          <w:b/>
          <w:sz w:val="24"/>
          <w:szCs w:val="24"/>
        </w:rPr>
        <w:t xml:space="preserve"> аукционе № 2</w:t>
      </w:r>
    </w:p>
    <w:p w:rsidR="00B03C2F" w:rsidRPr="00B66013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 из земель населенных пунктов, государственная собственность на который не разграничена</w:t>
      </w:r>
      <w:r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B03C2F" w:rsidRPr="008039B5" w:rsidRDefault="002F22F5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«_____»______________2017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наличии):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B03C2F" w:rsidRPr="008039B5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 , именуемый далее Заявитель, принимая р</w:t>
      </w:r>
      <w:r w:rsidR="00E041B3">
        <w:rPr>
          <w:rFonts w:ascii="Times New Roman" w:hAnsi="Times New Roman" w:cs="Times New Roman"/>
          <w:sz w:val="24"/>
          <w:szCs w:val="24"/>
        </w:rPr>
        <w:t>ешение об участии в аукционе № 2</w:t>
      </w:r>
      <w:r w:rsidR="00B03C2F" w:rsidRPr="008039B5">
        <w:rPr>
          <w:rFonts w:ascii="Times New Roman" w:hAnsi="Times New Roman" w:cs="Times New Roman"/>
          <w:sz w:val="24"/>
          <w:szCs w:val="24"/>
        </w:rPr>
        <w:t>, на право заключения договора аренды земельного участка из земель населенных пунктов, государственная собственность на который не разграничена, с видом разрешенного 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,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  <w:r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9A5E71">
        <w:rPr>
          <w:rFonts w:ascii="Times New Roman" w:hAnsi="Times New Roman" w:cs="Times New Roman"/>
          <w:sz w:val="24"/>
          <w:szCs w:val="24"/>
        </w:rPr>
        <w:t>17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2F22F5" w:rsidRPr="008039B5">
        <w:rPr>
          <w:rFonts w:ascii="Times New Roman" w:hAnsi="Times New Roman" w:cs="Times New Roman"/>
          <w:sz w:val="24"/>
          <w:szCs w:val="24"/>
        </w:rPr>
        <w:t>февраля</w:t>
      </w:r>
      <w:r w:rsidRPr="008039B5">
        <w:rPr>
          <w:rFonts w:ascii="Times New Roman" w:hAnsi="Times New Roman" w:cs="Times New Roman"/>
          <w:sz w:val="24"/>
          <w:szCs w:val="24"/>
        </w:rPr>
        <w:t xml:space="preserve"> 2017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Документации об аукционе №2,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администрацией Туруханского района договор аренды земельного участка и уплатить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аукционе № 2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Заявитель с условиями договора аренды земельного участка ознакомлен и согласен.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E041B3">
        <w:rPr>
          <w:rFonts w:ascii="Times New Roman" w:hAnsi="Times New Roman" w:cs="Times New Roman"/>
          <w:sz w:val="24"/>
          <w:szCs w:val="24"/>
        </w:rPr>
        <w:t>м в Документации об аукционе № 2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13C8" w:rsidRPr="008039B5" w:rsidRDefault="003613C8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lastRenderedPageBreak/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Подпись уполномоченного лица, 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принявшего заявку       </w:t>
      </w:r>
      <w:r w:rsidR="004F56C5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______________   /___________________________/</w:t>
      </w: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4F56C5" w:rsidRDefault="004F56C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2F22F5" w:rsidRDefault="002F22F5" w:rsidP="0080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996" w:rsidRDefault="00105996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3613C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    «__»________2017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9772BE">
        <w:rPr>
          <w:rFonts w:ascii="Times New Roman" w:hAnsi="Times New Roman" w:cs="Times New Roman"/>
          <w:sz w:val="24"/>
          <w:szCs w:val="24"/>
        </w:rPr>
        <w:t>главы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______________________________________________________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E041B3">
        <w:rPr>
          <w:rFonts w:ascii="Times New Roman" w:hAnsi="Times New Roman" w:cs="Times New Roman"/>
          <w:sz w:val="24"/>
          <w:szCs w:val="24"/>
        </w:rPr>
        <w:t>итель для участия в аукционе № 2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E041B3">
        <w:rPr>
          <w:rFonts w:ascii="Times New Roman" w:hAnsi="Times New Roman" w:cs="Times New Roman"/>
          <w:sz w:val="24"/>
          <w:szCs w:val="24"/>
        </w:rPr>
        <w:t>й в Документации об аукционе № 2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аукционе № 2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250FD">
        <w:rPr>
          <w:rFonts w:ascii="Times New Roman" w:hAnsi="Times New Roman" w:cs="Times New Roman"/>
          <w:sz w:val="24"/>
          <w:szCs w:val="24"/>
        </w:rPr>
        <w:t xml:space="preserve"> 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105996" w:rsidRDefault="00105996" w:rsidP="00F25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9EB" w:rsidRDefault="006709EB" w:rsidP="00105996">
      <w:pPr>
        <w:spacing w:after="0" w:line="240" w:lineRule="auto"/>
        <w:ind w:left="7797"/>
        <w:jc w:val="right"/>
        <w:rPr>
          <w:rFonts w:ascii="Times New Roman" w:hAnsi="Times New Roman" w:cs="Times New Roman"/>
          <w:sz w:val="24"/>
          <w:szCs w:val="24"/>
        </w:rPr>
      </w:pPr>
    </w:p>
    <w:p w:rsidR="00F250FD" w:rsidRPr="004C376C" w:rsidRDefault="00F250FD" w:rsidP="00105996">
      <w:pPr>
        <w:spacing w:after="0" w:line="240" w:lineRule="auto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</w:t>
      </w:r>
      <w:proofErr w:type="gramStart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594D" w:rsidRPr="00361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     «___»__________2017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____________________________________________________________________________________, действующего на основании Устава муниципального образования Туруханский район, и________________________________________________, (в дальнейшем – Арендатор), в лице ____________________, действующего на основании _________________________________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C51F81" w:rsidRPr="003613C8" w:rsidRDefault="00C51F81" w:rsidP="00C51F8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51F81" w:rsidRPr="004C376C" w:rsidRDefault="00C51F81" w:rsidP="00C51F8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цель использования участка –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сдаваемого в аренду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устанавливается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________________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1.6. Если земля, сданная в пользование, выбывает из строя ранее полного амортизационного срока службы, то Арендатор  возмещает Арендодателю  убытки в размере реального ущерба. Размер убытков фиксируется двухсторонним актом.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1.7.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1.8.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1.9.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  <w:proofErr w:type="gramEnd"/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476" w:type="dxa"/>
        <w:tblLayout w:type="fixed"/>
        <w:tblLook w:val="0000"/>
      </w:tblPr>
      <w:tblGrid>
        <w:gridCol w:w="9738"/>
        <w:gridCol w:w="9738"/>
      </w:tblGrid>
      <w:tr w:rsidR="00C51F81" w:rsidRPr="004C376C" w:rsidTr="00477292">
        <w:trPr>
          <w:gridAfter w:val="1"/>
          <w:wAfter w:w="9738" w:type="dxa"/>
        </w:trPr>
        <w:tc>
          <w:tcPr>
            <w:tcW w:w="9738" w:type="dxa"/>
          </w:tcPr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получателя платежа: УФК по Красноярскому краю (Администрация Туруханского района)</w:t>
            </w:r>
          </w:p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ИНН 2437000340 КПП 243701001</w:t>
            </w:r>
          </w:p>
        </w:tc>
      </w:tr>
      <w:tr w:rsidR="00C51F81" w:rsidRPr="004C376C" w:rsidTr="00477292">
        <w:tc>
          <w:tcPr>
            <w:tcW w:w="9738" w:type="dxa"/>
          </w:tcPr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/с 40 101 810  600 000 010 001</w:t>
            </w:r>
          </w:p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банка: в ГРКЦ ГУ Банка России по Красноярскому краю </w:t>
            </w:r>
            <w:proofErr w:type="gramStart"/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. Красноярск</w:t>
            </w:r>
          </w:p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БИК: 040407001 ОКТМО 04654000; </w:t>
            </w:r>
          </w:p>
        </w:tc>
        <w:tc>
          <w:tcPr>
            <w:tcW w:w="9738" w:type="dxa"/>
          </w:tcPr>
          <w:p w:rsidR="00C51F81" w:rsidRPr="004C376C" w:rsidRDefault="00C51F81" w:rsidP="00C51F81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F81" w:rsidRPr="004C376C" w:rsidTr="00477292">
        <w:tc>
          <w:tcPr>
            <w:tcW w:w="9738" w:type="dxa"/>
          </w:tcPr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платежа: Аренда земельного участка </w:t>
            </w:r>
          </w:p>
        </w:tc>
        <w:tc>
          <w:tcPr>
            <w:tcW w:w="9738" w:type="dxa"/>
          </w:tcPr>
          <w:p w:rsidR="00C51F81" w:rsidRPr="004C376C" w:rsidRDefault="00C51F81" w:rsidP="00C51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F81" w:rsidRPr="004C376C" w:rsidTr="00477292">
        <w:trPr>
          <w:trHeight w:val="201"/>
        </w:trPr>
        <w:tc>
          <w:tcPr>
            <w:tcW w:w="9738" w:type="dxa"/>
            <w:vAlign w:val="center"/>
          </w:tcPr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КБК 24111105013050000120</w:t>
            </w:r>
          </w:p>
        </w:tc>
        <w:tc>
          <w:tcPr>
            <w:tcW w:w="9738" w:type="dxa"/>
            <w:vAlign w:val="center"/>
          </w:tcPr>
          <w:p w:rsidR="00C51F81" w:rsidRPr="004C376C" w:rsidRDefault="00C51F81" w:rsidP="00C51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 xml:space="preserve">Арендатор обязательно уведомляет Арендодателя о произведенных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если таковые имеются.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3.5. Аренд</w:t>
      </w:r>
      <w:r w:rsidR="004C376C" w:rsidRPr="004C376C">
        <w:rPr>
          <w:rFonts w:ascii="Times New Roman" w:hAnsi="Times New Roman" w:cs="Times New Roman"/>
          <w:sz w:val="24"/>
          <w:szCs w:val="24"/>
        </w:rPr>
        <w:t>атор согласен с тем, что размер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арендно</w:t>
      </w:r>
      <w:r w:rsidR="004C376C" w:rsidRPr="004C376C">
        <w:rPr>
          <w:rFonts w:ascii="Times New Roman" w:hAnsi="Times New Roman" w:cs="Times New Roman"/>
          <w:sz w:val="24"/>
          <w:szCs w:val="24"/>
        </w:rPr>
        <w:t>й</w:t>
      </w:r>
      <w:r w:rsidR="00893E42">
        <w:rPr>
          <w:rFonts w:ascii="Times New Roman" w:hAnsi="Times New Roman" w:cs="Times New Roman"/>
          <w:sz w:val="24"/>
          <w:szCs w:val="24"/>
        </w:rPr>
        <w:t xml:space="preserve"> платы за территорию, указанную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в п.</w:t>
      </w:r>
      <w:r w:rsidR="004C376C" w:rsidRPr="004C376C">
        <w:rPr>
          <w:rFonts w:ascii="Times New Roman" w:hAnsi="Times New Roman" w:cs="Times New Roman"/>
          <w:sz w:val="24"/>
          <w:szCs w:val="24"/>
        </w:rPr>
        <w:t xml:space="preserve"> 1.1. настоящего договора, может</w:t>
      </w:r>
      <w:r w:rsidR="00893E42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Арендодателем в одностороннем порядке без подписания дополнительного соглашения в связи с принятием соответствующего правового акта об изменении базовых размеров арендной платы, но не чаще одного раза в год.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Арбитражном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удостоверяющий личность: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pStyle w:val="Con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tbl>
      <w:tblPr>
        <w:tblW w:w="0" w:type="auto"/>
        <w:tblInd w:w="5668" w:type="dxa"/>
        <w:tblLook w:val="04A0"/>
      </w:tblPr>
      <w:tblGrid>
        <w:gridCol w:w="4037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3613C8" w:rsidRDefault="003613C8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3613C8" w:rsidRDefault="003613C8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3613C8" w:rsidRDefault="003613C8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3613C8" w:rsidRDefault="003613C8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lastRenderedPageBreak/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</w:rPr>
      </w:pPr>
      <w:r w:rsidRPr="00CE4748">
        <w:rPr>
          <w:rFonts w:ascii="Times New Roman" w:hAnsi="Times New Roman" w:cs="Times New Roman"/>
          <w:b/>
        </w:rPr>
        <w:t>Расчёт годовой арендной платы</w:t>
      </w:r>
      <w:r w:rsidRPr="00CE4748">
        <w:rPr>
          <w:rFonts w:ascii="Times New Roman" w:hAnsi="Times New Roman" w:cs="Times New Roman"/>
        </w:rPr>
        <w:t xml:space="preserve"> определяется по формуле: </w:t>
      </w:r>
      <w:r w:rsidRPr="00CE4748">
        <w:rPr>
          <w:rFonts w:ascii="Times New Roman" w:hAnsi="Times New Roman" w:cs="Times New Roman"/>
          <w:b/>
        </w:rPr>
        <w:t>А = Кс х К</w:t>
      </w:r>
      <w:r w:rsidRPr="00CE4748">
        <w:rPr>
          <w:rFonts w:ascii="Times New Roman" w:hAnsi="Times New Roman" w:cs="Times New Roman"/>
          <w:b/>
          <w:vertAlign w:val="subscript"/>
        </w:rPr>
        <w:t>1</w:t>
      </w:r>
      <w:r w:rsidRPr="00CE4748">
        <w:rPr>
          <w:rFonts w:ascii="Times New Roman" w:hAnsi="Times New Roman" w:cs="Times New Roman"/>
          <w:b/>
        </w:rPr>
        <w:t xml:space="preserve"> х К</w:t>
      </w:r>
      <w:r w:rsidRPr="00CE4748">
        <w:rPr>
          <w:rFonts w:ascii="Times New Roman" w:hAnsi="Times New Roman" w:cs="Times New Roman"/>
          <w:b/>
          <w:vertAlign w:val="subscript"/>
        </w:rPr>
        <w:t>2</w:t>
      </w:r>
      <w:r w:rsidRPr="00CE4748">
        <w:rPr>
          <w:rFonts w:ascii="Times New Roman" w:hAnsi="Times New Roman" w:cs="Times New Roman"/>
          <w:b/>
        </w:rPr>
        <w:t>, где: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А</w:t>
      </w:r>
      <w:r w:rsidRPr="00CE4748">
        <w:rPr>
          <w:rFonts w:ascii="Times New Roman" w:hAnsi="Times New Roman" w:cs="Times New Roman"/>
        </w:rPr>
        <w:t xml:space="preserve"> - арендная плата за земельный участок в год, (рублей);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 xml:space="preserve">Кс </w:t>
      </w:r>
      <w:r w:rsidRPr="00CE4748">
        <w:rPr>
          <w:rFonts w:ascii="Times New Roman" w:hAnsi="Times New Roman" w:cs="Times New Roman"/>
        </w:rPr>
        <w:t>- кадастровая стоимость земельного участка, (рублей);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К</w:t>
      </w:r>
      <w:r w:rsidRPr="00CE4748">
        <w:rPr>
          <w:rFonts w:ascii="Times New Roman" w:hAnsi="Times New Roman" w:cs="Times New Roman"/>
          <w:b/>
          <w:vertAlign w:val="subscript"/>
        </w:rPr>
        <w:t>1</w:t>
      </w:r>
      <w:r w:rsidRPr="00CE4748">
        <w:rPr>
          <w:rFonts w:ascii="Times New Roman" w:hAnsi="Times New Roman" w:cs="Times New Roman"/>
        </w:rPr>
        <w:t xml:space="preserve"> - коэффициент, учитывающий вид разрешённого использования земельного участка;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К</w:t>
      </w:r>
      <w:r w:rsidRPr="00CE4748">
        <w:rPr>
          <w:rFonts w:ascii="Times New Roman" w:hAnsi="Times New Roman" w:cs="Times New Roman"/>
          <w:b/>
          <w:vertAlign w:val="subscript"/>
        </w:rPr>
        <w:t>2</w:t>
      </w:r>
      <w:r w:rsidRPr="00CE4748">
        <w:rPr>
          <w:rFonts w:ascii="Times New Roman" w:hAnsi="Times New Roman" w:cs="Times New Roman"/>
        </w:rPr>
        <w:t xml:space="preserve"> - коэффициент, учитывающий категорию арендатора.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1335"/>
        <w:gridCol w:w="821"/>
        <w:gridCol w:w="745"/>
        <w:gridCol w:w="3037"/>
      </w:tblGrid>
      <w:tr w:rsidR="00C51F81" w:rsidRPr="00CE4748" w:rsidTr="00477292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(Кс),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31.12.203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01.01.2037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4F56C5" w:rsidRPr="00CE4748" w:rsidRDefault="004F56C5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209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                                 №                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муниципального образования Туруханский район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46629F">
        <w:rPr>
          <w:rFonts w:ascii="Times New Roman" w:hAnsi="Times New Roman" w:cs="Times New Roman"/>
        </w:rPr>
        <w:t>20</w:t>
      </w:r>
      <w:r w:rsidRPr="00CE4748">
        <w:rPr>
          <w:rFonts w:ascii="Times New Roman" w:hAnsi="Times New Roman" w:cs="Times New Roman"/>
        </w:rPr>
        <w:t xml:space="preserve"> лет: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E21DBC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546AF"/>
    <w:rsid w:val="00072D28"/>
    <w:rsid w:val="00073CF9"/>
    <w:rsid w:val="00083A97"/>
    <w:rsid w:val="000A0F19"/>
    <w:rsid w:val="000C626C"/>
    <w:rsid w:val="000C76EE"/>
    <w:rsid w:val="000F290A"/>
    <w:rsid w:val="00105996"/>
    <w:rsid w:val="001173AF"/>
    <w:rsid w:val="00132370"/>
    <w:rsid w:val="0014361F"/>
    <w:rsid w:val="0015389D"/>
    <w:rsid w:val="001559AA"/>
    <w:rsid w:val="001860BB"/>
    <w:rsid w:val="001A302F"/>
    <w:rsid w:val="001B72FA"/>
    <w:rsid w:val="001C0A1A"/>
    <w:rsid w:val="001C2216"/>
    <w:rsid w:val="001C6998"/>
    <w:rsid w:val="001E20C3"/>
    <w:rsid w:val="001F3C42"/>
    <w:rsid w:val="00200222"/>
    <w:rsid w:val="00212252"/>
    <w:rsid w:val="00216927"/>
    <w:rsid w:val="00222D3A"/>
    <w:rsid w:val="002362D0"/>
    <w:rsid w:val="00244267"/>
    <w:rsid w:val="002448F0"/>
    <w:rsid w:val="002513A3"/>
    <w:rsid w:val="002541E3"/>
    <w:rsid w:val="002A0114"/>
    <w:rsid w:val="002A2569"/>
    <w:rsid w:val="002A50D9"/>
    <w:rsid w:val="002D40C0"/>
    <w:rsid w:val="002F08D1"/>
    <w:rsid w:val="002F22F5"/>
    <w:rsid w:val="002F7C0C"/>
    <w:rsid w:val="00302D99"/>
    <w:rsid w:val="0030786D"/>
    <w:rsid w:val="003241E6"/>
    <w:rsid w:val="00332F36"/>
    <w:rsid w:val="00341144"/>
    <w:rsid w:val="003531A8"/>
    <w:rsid w:val="003540BC"/>
    <w:rsid w:val="003613C8"/>
    <w:rsid w:val="0036250D"/>
    <w:rsid w:val="0036747C"/>
    <w:rsid w:val="00380F2B"/>
    <w:rsid w:val="00392E2C"/>
    <w:rsid w:val="003B057A"/>
    <w:rsid w:val="003B3456"/>
    <w:rsid w:val="003C4DA9"/>
    <w:rsid w:val="003C5F88"/>
    <w:rsid w:val="003C6E7F"/>
    <w:rsid w:val="00457AD6"/>
    <w:rsid w:val="0046629F"/>
    <w:rsid w:val="00477292"/>
    <w:rsid w:val="00492FED"/>
    <w:rsid w:val="004A6990"/>
    <w:rsid w:val="004B2B5C"/>
    <w:rsid w:val="004B3F1E"/>
    <w:rsid w:val="004C376C"/>
    <w:rsid w:val="004E2886"/>
    <w:rsid w:val="004E773E"/>
    <w:rsid w:val="004F56C5"/>
    <w:rsid w:val="0050441C"/>
    <w:rsid w:val="00532978"/>
    <w:rsid w:val="00533453"/>
    <w:rsid w:val="00556F1A"/>
    <w:rsid w:val="005578F9"/>
    <w:rsid w:val="005B77D2"/>
    <w:rsid w:val="005C63D9"/>
    <w:rsid w:val="005E72B8"/>
    <w:rsid w:val="005E749F"/>
    <w:rsid w:val="00602156"/>
    <w:rsid w:val="00627EB0"/>
    <w:rsid w:val="00641D85"/>
    <w:rsid w:val="00662400"/>
    <w:rsid w:val="00664438"/>
    <w:rsid w:val="006709EB"/>
    <w:rsid w:val="00687990"/>
    <w:rsid w:val="006A2D2F"/>
    <w:rsid w:val="006D1F3C"/>
    <w:rsid w:val="006D4635"/>
    <w:rsid w:val="006E58E4"/>
    <w:rsid w:val="006E7EDD"/>
    <w:rsid w:val="006F3399"/>
    <w:rsid w:val="006F44B5"/>
    <w:rsid w:val="007140A5"/>
    <w:rsid w:val="00742499"/>
    <w:rsid w:val="00746BC6"/>
    <w:rsid w:val="00753A70"/>
    <w:rsid w:val="007622FF"/>
    <w:rsid w:val="007B1F34"/>
    <w:rsid w:val="007B7C10"/>
    <w:rsid w:val="007C28CD"/>
    <w:rsid w:val="007D0099"/>
    <w:rsid w:val="007D4DA7"/>
    <w:rsid w:val="007F5AF2"/>
    <w:rsid w:val="008039B5"/>
    <w:rsid w:val="00821525"/>
    <w:rsid w:val="008370E4"/>
    <w:rsid w:val="0084508D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201A6"/>
    <w:rsid w:val="00A428B7"/>
    <w:rsid w:val="00A51AD7"/>
    <w:rsid w:val="00A534BC"/>
    <w:rsid w:val="00A60CAE"/>
    <w:rsid w:val="00A726A2"/>
    <w:rsid w:val="00A77837"/>
    <w:rsid w:val="00A8118F"/>
    <w:rsid w:val="00A842E8"/>
    <w:rsid w:val="00A84412"/>
    <w:rsid w:val="00AA054E"/>
    <w:rsid w:val="00AA1E07"/>
    <w:rsid w:val="00AE78AF"/>
    <w:rsid w:val="00B03C2F"/>
    <w:rsid w:val="00B56C14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C04ED4"/>
    <w:rsid w:val="00C258B7"/>
    <w:rsid w:val="00C51F81"/>
    <w:rsid w:val="00C720A2"/>
    <w:rsid w:val="00C75E9F"/>
    <w:rsid w:val="00C9462F"/>
    <w:rsid w:val="00CB0D8A"/>
    <w:rsid w:val="00CC6017"/>
    <w:rsid w:val="00CD7CB5"/>
    <w:rsid w:val="00CE4197"/>
    <w:rsid w:val="00CE6500"/>
    <w:rsid w:val="00D01731"/>
    <w:rsid w:val="00D330AE"/>
    <w:rsid w:val="00D37A40"/>
    <w:rsid w:val="00D564B8"/>
    <w:rsid w:val="00D57260"/>
    <w:rsid w:val="00D71204"/>
    <w:rsid w:val="00D9287D"/>
    <w:rsid w:val="00DA0FEE"/>
    <w:rsid w:val="00DA1DFD"/>
    <w:rsid w:val="00DA575C"/>
    <w:rsid w:val="00DC085C"/>
    <w:rsid w:val="00DD4B5B"/>
    <w:rsid w:val="00DE17A5"/>
    <w:rsid w:val="00DF2DDF"/>
    <w:rsid w:val="00DF6AF9"/>
    <w:rsid w:val="00E041B3"/>
    <w:rsid w:val="00E053E1"/>
    <w:rsid w:val="00E21627"/>
    <w:rsid w:val="00E21DBC"/>
    <w:rsid w:val="00E360A9"/>
    <w:rsid w:val="00E53F60"/>
    <w:rsid w:val="00E54BC1"/>
    <w:rsid w:val="00E7192B"/>
    <w:rsid w:val="00E73784"/>
    <w:rsid w:val="00E74F59"/>
    <w:rsid w:val="00EA0E0B"/>
    <w:rsid w:val="00EA56E2"/>
    <w:rsid w:val="00EB5692"/>
    <w:rsid w:val="00EB5A89"/>
    <w:rsid w:val="00ED6CEF"/>
    <w:rsid w:val="00EE4304"/>
    <w:rsid w:val="00EF54F2"/>
    <w:rsid w:val="00F250FD"/>
    <w:rsid w:val="00F47F56"/>
    <w:rsid w:val="00F50197"/>
    <w:rsid w:val="00F50631"/>
    <w:rsid w:val="00F546E5"/>
    <w:rsid w:val="00F76DBF"/>
    <w:rsid w:val="00F808CD"/>
    <w:rsid w:val="00F82F3B"/>
    <w:rsid w:val="00F95BC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4976</Words>
  <Characters>39879</Characters>
  <Application>Microsoft Office Word</Application>
  <DocSecurity>0</DocSecurity>
  <Lines>332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Игнатова</cp:lastModifiedBy>
  <cp:revision>11</cp:revision>
  <cp:lastPrinted>2017-02-03T02:17:00Z</cp:lastPrinted>
  <dcterms:created xsi:type="dcterms:W3CDTF">2017-01-25T07:34:00Z</dcterms:created>
  <dcterms:modified xsi:type="dcterms:W3CDTF">2017-02-03T02:47:00Z</dcterms:modified>
</cp:coreProperties>
</file>