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CF" w:rsidRDefault="001603CF" w:rsidP="001603CF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CF" w:rsidRDefault="001603CF" w:rsidP="001603CF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1603CF" w:rsidRDefault="001603CF" w:rsidP="001603CF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1603CF" w:rsidRDefault="001603CF" w:rsidP="001603CF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1603CF" w:rsidRDefault="001603CF" w:rsidP="001603CF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081"/>
      </w:tblGrid>
      <w:tr w:rsidR="001603CF" w:rsidTr="001603CF">
        <w:trPr>
          <w:trHeight w:val="248"/>
        </w:trPr>
        <w:tc>
          <w:tcPr>
            <w:tcW w:w="3285" w:type="dxa"/>
            <w:hideMark/>
          </w:tcPr>
          <w:p w:rsidR="001603CF" w:rsidRPr="00C025D0" w:rsidRDefault="00C025D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025D0">
              <w:rPr>
                <w:rFonts w:eastAsia="Calibri"/>
                <w:bCs/>
                <w:sz w:val="28"/>
                <w:szCs w:val="28"/>
                <w:lang w:eastAsia="en-US"/>
              </w:rPr>
              <w:t>21.12.2023</w:t>
            </w:r>
          </w:p>
        </w:tc>
        <w:tc>
          <w:tcPr>
            <w:tcW w:w="3285" w:type="dxa"/>
            <w:hideMark/>
          </w:tcPr>
          <w:p w:rsidR="001603CF" w:rsidRDefault="001603CF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3286" w:type="dxa"/>
            <w:hideMark/>
          </w:tcPr>
          <w:p w:rsidR="001603CF" w:rsidRDefault="001603CF" w:rsidP="00C025D0">
            <w:pPr>
              <w:widowControl/>
              <w:autoSpaceDE/>
              <w:adjustRightInd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</w:t>
            </w:r>
            <w:r w:rsidR="00C025D0">
              <w:rPr>
                <w:rFonts w:eastAsia="Calibri"/>
                <w:bCs/>
                <w:sz w:val="28"/>
                <w:szCs w:val="28"/>
                <w:lang w:eastAsia="en-US"/>
              </w:rPr>
              <w:t>1032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-п         </w:t>
            </w:r>
          </w:p>
        </w:tc>
      </w:tr>
    </w:tbl>
    <w:p w:rsidR="001603CF" w:rsidRDefault="001603CF" w:rsidP="001603CF">
      <w:pPr>
        <w:jc w:val="both"/>
        <w:rPr>
          <w:sz w:val="28"/>
          <w:szCs w:val="28"/>
        </w:rPr>
      </w:pPr>
    </w:p>
    <w:p w:rsidR="001603CF" w:rsidRDefault="001603CF" w:rsidP="001603CF">
      <w:pPr>
        <w:jc w:val="both"/>
        <w:rPr>
          <w:sz w:val="28"/>
          <w:szCs w:val="28"/>
        </w:rPr>
      </w:pPr>
    </w:p>
    <w:p w:rsidR="001603CF" w:rsidRDefault="001603CF" w:rsidP="001603C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Туруханского района</w:t>
      </w:r>
    </w:p>
    <w:p w:rsidR="001603CF" w:rsidRDefault="001603CF" w:rsidP="001603CF">
      <w:pPr>
        <w:pStyle w:val="ConsPlusTitle"/>
        <w:jc w:val="both"/>
        <w:rPr>
          <w:b w:val="0"/>
        </w:rPr>
      </w:pPr>
    </w:p>
    <w:p w:rsidR="001603CF" w:rsidRDefault="001603CF" w:rsidP="001603CF">
      <w:pPr>
        <w:pStyle w:val="ConsPlusTitle"/>
        <w:jc w:val="both"/>
        <w:rPr>
          <w:b w:val="0"/>
        </w:rPr>
      </w:pPr>
    </w:p>
    <w:p w:rsidR="001603CF" w:rsidRDefault="001603CF" w:rsidP="001603CF">
      <w:pPr>
        <w:pStyle w:val="ConsPlusTitle"/>
        <w:ind w:firstLine="709"/>
        <w:jc w:val="both"/>
        <w:rPr>
          <w:b w:val="0"/>
          <w:spacing w:val="13"/>
        </w:rPr>
      </w:pPr>
      <w:r>
        <w:rPr>
          <w:b w:val="0"/>
          <w:spacing w:val="2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Методическими рекомендациями по составлению перечня правовых актов и отдельных частей (положений), содержащих обязательные требования, соблюдение которых оцениваются при проведении мероприятий по контролю в рамках отдельного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утвержденных протоколом заседания Правительственной комиссии по проведению административной реформы от 18.08.2016 №6</w:t>
      </w:r>
      <w:r>
        <w:rPr>
          <w:b w:val="0"/>
        </w:rPr>
        <w:t>, руководствуясь ст. ст. 47, 48, 49, 57 Устава Туруханского района ПОСТАНОВЛЯЮ:</w:t>
      </w:r>
    </w:p>
    <w:p w:rsidR="001603CF" w:rsidRDefault="001603CF" w:rsidP="001603CF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1603CF" w:rsidRDefault="001603CF" w:rsidP="001603CF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1603CF" w:rsidRDefault="001603CF" w:rsidP="001603CF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Туруханского района</w:t>
      </w:r>
      <w:r>
        <w:rPr>
          <w:sz w:val="28"/>
          <w:szCs w:val="28"/>
        </w:rPr>
        <w:t>, согласно приложению 1.</w:t>
      </w:r>
    </w:p>
    <w:p w:rsidR="001603CF" w:rsidRDefault="001603CF" w:rsidP="001603CF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Утвердить </w:t>
      </w:r>
      <w:r>
        <w:rPr>
          <w:rStyle w:val="normaltextrun"/>
          <w:bCs/>
          <w:color w:val="000000"/>
          <w:sz w:val="28"/>
          <w:szCs w:val="28"/>
        </w:rPr>
        <w:t xml:space="preserve">Руководство по соблюдению обязательных требований законодательства по муниципальному земельному контролю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на территории Туруханского района, </w:t>
      </w:r>
      <w:r>
        <w:rPr>
          <w:spacing w:val="2"/>
          <w:sz w:val="28"/>
          <w:szCs w:val="28"/>
          <w:shd w:val="clear" w:color="auto" w:fill="FFFFFF"/>
        </w:rPr>
        <w:t>согласно приложению 2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603CF" w:rsidRDefault="001603CF" w:rsidP="001603CF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3. Постановление администрации Туруханского района от 25.03.2019         № 286-п «</w:t>
      </w:r>
      <w:r>
        <w:rPr>
          <w:sz w:val="28"/>
          <w:szCs w:val="28"/>
        </w:rPr>
        <w:t xml:space="preserve">Об утверждении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Туруханский район», </w:t>
      </w:r>
      <w:r>
        <w:rPr>
          <w:color w:val="2D2D2D"/>
          <w:spacing w:val="2"/>
          <w:sz w:val="28"/>
          <w:szCs w:val="28"/>
          <w:shd w:val="clear" w:color="auto" w:fill="FFFFFF"/>
        </w:rPr>
        <w:t>признать утратившим силу.</w:t>
      </w:r>
    </w:p>
    <w:p w:rsidR="001603CF" w:rsidRDefault="001603CF" w:rsidP="001603C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1603CF" w:rsidRDefault="001603CF" w:rsidP="00160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Туруханского района О.С. Вершинину.</w:t>
      </w:r>
    </w:p>
    <w:p w:rsidR="001603CF" w:rsidRDefault="001603CF" w:rsidP="001603C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официального опубликования в общественно-политической газете Туруханского района «Маяк Севера».</w:t>
      </w:r>
    </w:p>
    <w:p w:rsidR="001603CF" w:rsidRDefault="001603CF" w:rsidP="001603CF">
      <w:pPr>
        <w:ind w:firstLine="709"/>
        <w:jc w:val="both"/>
        <w:outlineLvl w:val="0"/>
        <w:rPr>
          <w:sz w:val="28"/>
          <w:szCs w:val="28"/>
        </w:rPr>
      </w:pPr>
    </w:p>
    <w:p w:rsidR="001603CF" w:rsidRDefault="001603CF" w:rsidP="001603CF">
      <w:pPr>
        <w:ind w:firstLine="709"/>
        <w:jc w:val="both"/>
        <w:outlineLvl w:val="0"/>
        <w:rPr>
          <w:sz w:val="28"/>
          <w:szCs w:val="28"/>
        </w:rPr>
      </w:pPr>
    </w:p>
    <w:p w:rsidR="001603CF" w:rsidRDefault="001603CF" w:rsidP="001603CF">
      <w:pPr>
        <w:jc w:val="both"/>
        <w:outlineLvl w:val="0"/>
        <w:rPr>
          <w:sz w:val="28"/>
          <w:szCs w:val="28"/>
        </w:rPr>
      </w:pPr>
    </w:p>
    <w:p w:rsidR="001603CF" w:rsidRDefault="001603CF" w:rsidP="001603C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603CF" w:rsidRDefault="001603CF" w:rsidP="001603CF">
      <w:pPr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Е.Г. Кожевников</w:t>
      </w: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ind w:left="5529"/>
        <w:jc w:val="both"/>
        <w:rPr>
          <w:sz w:val="28"/>
          <w:szCs w:val="28"/>
        </w:rPr>
      </w:pPr>
    </w:p>
    <w:p w:rsidR="001603CF" w:rsidRDefault="001603CF" w:rsidP="001603CF">
      <w:pPr>
        <w:jc w:val="both"/>
        <w:rPr>
          <w:sz w:val="28"/>
          <w:szCs w:val="28"/>
        </w:rPr>
      </w:pPr>
    </w:p>
    <w:p w:rsidR="001603CF" w:rsidRDefault="001603CF" w:rsidP="001603CF">
      <w:pPr>
        <w:jc w:val="both"/>
        <w:rPr>
          <w:sz w:val="28"/>
          <w:szCs w:val="28"/>
        </w:rPr>
      </w:pPr>
    </w:p>
    <w:p w:rsidR="001603CF" w:rsidRDefault="001603CF" w:rsidP="001603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Приложение 1</w:t>
      </w:r>
    </w:p>
    <w:p w:rsidR="001603CF" w:rsidRDefault="001603CF" w:rsidP="001603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постановлению администрации </w:t>
      </w:r>
    </w:p>
    <w:p w:rsidR="001603CF" w:rsidRDefault="001603CF" w:rsidP="0016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Туруханского района</w:t>
      </w:r>
    </w:p>
    <w:p w:rsidR="001603CF" w:rsidRDefault="001603CF" w:rsidP="00160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025D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25D0">
        <w:rPr>
          <w:sz w:val="28"/>
          <w:szCs w:val="28"/>
        </w:rPr>
        <w:t xml:space="preserve"> 21.12.2023</w:t>
      </w:r>
      <w:r>
        <w:rPr>
          <w:sz w:val="28"/>
          <w:szCs w:val="28"/>
        </w:rPr>
        <w:t xml:space="preserve"> № </w:t>
      </w:r>
      <w:r w:rsidR="00C025D0">
        <w:rPr>
          <w:sz w:val="28"/>
          <w:szCs w:val="28"/>
        </w:rPr>
        <w:t>1032</w:t>
      </w:r>
      <w:r>
        <w:rPr>
          <w:sz w:val="28"/>
          <w:szCs w:val="28"/>
        </w:rPr>
        <w:t xml:space="preserve"> -п</w:t>
      </w:r>
    </w:p>
    <w:p w:rsidR="001603CF" w:rsidRDefault="001603CF" w:rsidP="001603CF">
      <w:pPr>
        <w:pStyle w:val="a4"/>
        <w:shd w:val="clear" w:color="auto" w:fill="FFFFFF"/>
        <w:spacing w:after="117"/>
        <w:jc w:val="right"/>
        <w:rPr>
          <w:rFonts w:ascii="Arial" w:hAnsi="Arial" w:cs="Arial"/>
          <w:color w:val="000000"/>
          <w:sz w:val="20"/>
          <w:szCs w:val="20"/>
        </w:rPr>
      </w:pPr>
    </w:p>
    <w:p w:rsidR="001603CF" w:rsidRDefault="001603CF" w:rsidP="001603CF">
      <w:pPr>
        <w:pStyle w:val="a5"/>
        <w:tabs>
          <w:tab w:val="left" w:pos="284"/>
        </w:tabs>
        <w:spacing w:before="300" w:after="150"/>
        <w:ind w:left="0"/>
        <w:jc w:val="center"/>
        <w:outlineLvl w:val="2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Туруханского района</w:t>
      </w:r>
    </w:p>
    <w:p w:rsidR="001603CF" w:rsidRDefault="001603CF" w:rsidP="001603CF">
      <w:pPr>
        <w:pStyle w:val="a5"/>
        <w:tabs>
          <w:tab w:val="left" w:pos="284"/>
        </w:tabs>
        <w:spacing w:before="300" w:after="150"/>
        <w:ind w:left="709"/>
        <w:jc w:val="both"/>
        <w:outlineLvl w:val="2"/>
        <w:rPr>
          <w:color w:val="2D2D2D"/>
          <w:spacing w:val="2"/>
          <w:sz w:val="28"/>
          <w:szCs w:val="28"/>
          <w:shd w:val="clear" w:color="auto" w:fill="FFFFFF"/>
        </w:rPr>
      </w:pPr>
    </w:p>
    <w:p w:rsidR="001603CF" w:rsidRDefault="001603CF" w:rsidP="001603CF">
      <w:pPr>
        <w:pStyle w:val="a5"/>
        <w:numPr>
          <w:ilvl w:val="0"/>
          <w:numId w:val="1"/>
        </w:numPr>
        <w:spacing w:before="300" w:after="150"/>
        <w:ind w:left="567" w:hanging="425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Федеральные законы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2691"/>
        <w:gridCol w:w="3259"/>
        <w:gridCol w:w="2691"/>
      </w:tblGrid>
      <w:tr w:rsidR="001603CF" w:rsidTr="001603CF">
        <w:trPr>
          <w:trHeight w:val="1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03CF" w:rsidTr="001603CF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lang w:eastAsia="en-US"/>
              </w:rPr>
            </w:pPr>
            <w:hyperlink r:id="rId6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Земельный кодекс Российской Федерации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7,пункт 1 статьи 25,</w:t>
            </w:r>
            <w:r>
              <w:rPr>
                <w:sz w:val="24"/>
                <w:szCs w:val="24"/>
                <w:lang w:eastAsia="en-US"/>
              </w:rPr>
              <w:br/>
              <w:t>пункт 1 статьи 26,</w:t>
            </w:r>
            <w:r>
              <w:rPr>
                <w:sz w:val="24"/>
                <w:szCs w:val="24"/>
                <w:lang w:eastAsia="en-US"/>
              </w:rPr>
              <w:br/>
              <w:t>пункт 12 статьи 39.20,</w:t>
            </w:r>
            <w:r>
              <w:rPr>
                <w:sz w:val="24"/>
                <w:szCs w:val="24"/>
                <w:lang w:eastAsia="en-US"/>
              </w:rPr>
              <w:br/>
              <w:t>статья 39.33,</w:t>
            </w:r>
            <w:r>
              <w:rPr>
                <w:sz w:val="24"/>
                <w:szCs w:val="24"/>
                <w:lang w:eastAsia="en-US"/>
              </w:rPr>
              <w:br/>
              <w:t>статья 39.35,</w:t>
            </w:r>
            <w:r>
              <w:rPr>
                <w:sz w:val="24"/>
                <w:szCs w:val="24"/>
                <w:lang w:eastAsia="en-US"/>
              </w:rPr>
              <w:br/>
              <w:t>пункты 1, 2 статьи 39.36,</w:t>
            </w:r>
            <w:r>
              <w:rPr>
                <w:sz w:val="24"/>
                <w:szCs w:val="24"/>
                <w:lang w:eastAsia="en-US"/>
              </w:rPr>
              <w:br/>
              <w:t>статья 42,</w:t>
            </w:r>
            <w:r>
              <w:rPr>
                <w:sz w:val="24"/>
                <w:szCs w:val="24"/>
                <w:lang w:eastAsia="en-US"/>
              </w:rPr>
              <w:br/>
              <w:t>пункты 1, 2 статьи 56,</w:t>
            </w:r>
            <w:r>
              <w:rPr>
                <w:sz w:val="24"/>
                <w:szCs w:val="24"/>
                <w:lang w:eastAsia="en-US"/>
              </w:rPr>
              <w:br/>
              <w:t>подпункт 4 пункта 2 статьи 60,</w:t>
            </w:r>
            <w:r>
              <w:rPr>
                <w:sz w:val="24"/>
                <w:szCs w:val="24"/>
                <w:lang w:eastAsia="en-US"/>
              </w:rPr>
              <w:br/>
              <w:t>статья 78,</w:t>
            </w:r>
            <w:r>
              <w:rPr>
                <w:sz w:val="24"/>
                <w:szCs w:val="24"/>
                <w:lang w:eastAsia="en-US"/>
              </w:rPr>
              <w:br/>
              <w:t>пункты 1, 4 статьи 79,</w:t>
            </w:r>
            <w:r>
              <w:rPr>
                <w:sz w:val="24"/>
                <w:szCs w:val="24"/>
                <w:lang w:eastAsia="en-US"/>
              </w:rPr>
              <w:br/>
              <w:t>статья 85,</w:t>
            </w:r>
            <w:r>
              <w:rPr>
                <w:sz w:val="24"/>
                <w:szCs w:val="24"/>
                <w:lang w:eastAsia="en-US"/>
              </w:rPr>
              <w:br/>
              <w:t>пункт 3, 6 статьи 87,</w:t>
            </w:r>
            <w:r>
              <w:rPr>
                <w:sz w:val="24"/>
                <w:szCs w:val="24"/>
                <w:lang w:eastAsia="en-US"/>
              </w:rPr>
              <w:br/>
              <w:t>статья 88,</w:t>
            </w:r>
            <w:r>
              <w:rPr>
                <w:sz w:val="24"/>
                <w:szCs w:val="24"/>
                <w:lang w:eastAsia="en-US"/>
              </w:rPr>
              <w:br/>
              <w:t>пункты 1, 2 статьи 89,</w:t>
            </w:r>
            <w:r>
              <w:rPr>
                <w:sz w:val="24"/>
                <w:szCs w:val="24"/>
                <w:lang w:eastAsia="en-US"/>
              </w:rPr>
              <w:br/>
              <w:t>пункты 1 – 6, 8 статьи 90,</w:t>
            </w:r>
            <w:r>
              <w:rPr>
                <w:sz w:val="24"/>
                <w:szCs w:val="24"/>
                <w:lang w:eastAsia="en-US"/>
              </w:rPr>
              <w:br/>
              <w:t>статья 91,</w:t>
            </w:r>
            <w:r>
              <w:rPr>
                <w:sz w:val="24"/>
                <w:szCs w:val="24"/>
                <w:lang w:eastAsia="en-US"/>
              </w:rPr>
              <w:br/>
              <w:t>пункты 1, 2 статьи 92,</w:t>
            </w:r>
            <w:r>
              <w:rPr>
                <w:sz w:val="24"/>
                <w:szCs w:val="24"/>
                <w:lang w:eastAsia="en-US"/>
              </w:rPr>
              <w:br/>
              <w:t>статья 93,</w:t>
            </w:r>
            <w:r>
              <w:rPr>
                <w:sz w:val="24"/>
                <w:szCs w:val="24"/>
                <w:lang w:eastAsia="en-US"/>
              </w:rPr>
              <w:br/>
              <w:t>пункт 7 статьи 95,</w:t>
            </w:r>
            <w:r>
              <w:rPr>
                <w:sz w:val="24"/>
                <w:szCs w:val="24"/>
                <w:lang w:eastAsia="en-US"/>
              </w:rPr>
              <w:br/>
              <w:t>пункты 2, 4 статьи 97,</w:t>
            </w:r>
            <w:r>
              <w:rPr>
                <w:sz w:val="24"/>
                <w:szCs w:val="24"/>
                <w:lang w:eastAsia="en-US"/>
              </w:rPr>
              <w:br/>
              <w:t>пункты 2, 3, 5 статьи 98,</w:t>
            </w:r>
            <w:r>
              <w:rPr>
                <w:sz w:val="24"/>
                <w:szCs w:val="24"/>
                <w:lang w:eastAsia="en-US"/>
              </w:rPr>
              <w:br/>
              <w:t>пункты 2, 3 статьи 99,</w:t>
            </w:r>
            <w:r>
              <w:rPr>
                <w:sz w:val="24"/>
                <w:szCs w:val="24"/>
                <w:lang w:eastAsia="en-US"/>
              </w:rPr>
              <w:br/>
              <w:t>пункт 2 статьи 103</w:t>
            </w:r>
          </w:p>
        </w:tc>
      </w:tr>
      <w:tr w:rsidR="001603CF" w:rsidTr="001603CF">
        <w:trPr>
          <w:trHeight w:val="4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Земельный кодекс Российской Федерации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2, 4, 5, 8 статьи 27,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35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1, 2 статьи 39.1,</w:t>
            </w:r>
            <w:r>
              <w:rPr>
                <w:sz w:val="24"/>
                <w:szCs w:val="24"/>
                <w:lang w:eastAsia="en-US"/>
              </w:rPr>
              <w:br/>
              <w:t>статья 39.3,</w:t>
            </w:r>
            <w:r>
              <w:rPr>
                <w:sz w:val="24"/>
                <w:szCs w:val="24"/>
                <w:lang w:eastAsia="en-US"/>
              </w:rPr>
              <w:br/>
              <w:t>пункты 2 – 5 статьи 39.6,</w:t>
            </w:r>
            <w:r>
              <w:rPr>
                <w:sz w:val="24"/>
                <w:szCs w:val="24"/>
                <w:lang w:eastAsia="en-US"/>
              </w:rPr>
              <w:br/>
              <w:t>пункты 2, 4 статьи 39.9,</w:t>
            </w:r>
            <w:r>
              <w:rPr>
                <w:sz w:val="24"/>
                <w:szCs w:val="24"/>
                <w:lang w:eastAsia="en-US"/>
              </w:rPr>
              <w:br/>
              <w:t>пункт 2, 6,7 статьи 39.10,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7 статьи 39.11,</w:t>
            </w:r>
            <w:r>
              <w:rPr>
                <w:sz w:val="24"/>
                <w:szCs w:val="24"/>
                <w:lang w:eastAsia="en-US"/>
              </w:rPr>
              <w:br/>
              <w:t>пункт 20 статьи 39.12,</w:t>
            </w:r>
            <w:r>
              <w:rPr>
                <w:sz w:val="24"/>
                <w:szCs w:val="24"/>
                <w:lang w:eastAsia="en-US"/>
              </w:rPr>
              <w:br/>
              <w:t>статья 39.16,</w:t>
            </w:r>
            <w:r>
              <w:rPr>
                <w:sz w:val="24"/>
                <w:szCs w:val="24"/>
                <w:lang w:eastAsia="en-US"/>
              </w:rPr>
              <w:br/>
              <w:t>пункт 5 статьи 39.17,</w:t>
            </w:r>
            <w:r>
              <w:rPr>
                <w:sz w:val="24"/>
                <w:szCs w:val="24"/>
                <w:lang w:eastAsia="en-US"/>
              </w:rPr>
              <w:br/>
              <w:t>пункт 1 статьи 39.18,</w:t>
            </w:r>
            <w:r>
              <w:rPr>
                <w:sz w:val="24"/>
                <w:szCs w:val="24"/>
                <w:lang w:eastAsia="en-US"/>
              </w:rPr>
              <w:br/>
              <w:t>статья 39.20,</w:t>
            </w:r>
            <w:r>
              <w:rPr>
                <w:sz w:val="24"/>
                <w:szCs w:val="24"/>
                <w:lang w:eastAsia="en-US"/>
              </w:rPr>
              <w:br/>
              <w:t>пункты 6, 7 статьи 95,</w:t>
            </w:r>
            <w:r>
              <w:rPr>
                <w:sz w:val="24"/>
                <w:szCs w:val="24"/>
                <w:lang w:eastAsia="en-US"/>
              </w:rPr>
              <w:br/>
              <w:t>пункты 2, 4 статьи 97,</w:t>
            </w:r>
          </w:p>
        </w:tc>
      </w:tr>
      <w:tr w:rsidR="001603CF" w:rsidTr="001603CF">
        <w:trPr>
          <w:trHeight w:val="29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8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Земельный кодекс Российской Федерации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объекты, в отношении которых устанавливаются обязательные требования –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normaltextrun"/>
                <w:color w:val="000000"/>
                <w:sz w:val="24"/>
                <w:szCs w:val="24"/>
                <w:lang w:eastAsia="en-US"/>
              </w:rPr>
              <w:t>части 2 – 6 статьи 13</w:t>
            </w:r>
            <w:r>
              <w:rPr>
                <w:rStyle w:val="eop"/>
                <w:lang w:eastAsia="en-US"/>
              </w:rPr>
              <w:t> </w:t>
            </w:r>
          </w:p>
        </w:tc>
      </w:tr>
      <w:tr w:rsidR="001603CF" w:rsidTr="001603CF">
        <w:trPr>
          <w:trHeight w:val="11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9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Гражданский кодекс Российской Федерации (часть первая)</w:t>
              </w:r>
            </w:hyperlink>
            <w:r w:rsidR="001603C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пункт 1 статьи 8,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1, 2 статьи 8.1,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1-3 статьи 222</w:t>
            </w:r>
          </w:p>
        </w:tc>
      </w:tr>
      <w:tr w:rsidR="001603CF" w:rsidTr="001603CF">
        <w:trPr>
          <w:trHeight w:val="1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normaltextrun"/>
                <w:sz w:val="24"/>
                <w:szCs w:val="24"/>
                <w:lang w:eastAsia="en-US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1"/>
                <w:rFonts w:eastAsia="Calibri"/>
                <w:spacing w:val="0"/>
              </w:rPr>
              <w:t>граждане, использующие земельные участки, предназначенные для садоводства или огородничества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 xml:space="preserve">статья 1,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пункт 1 часть 6 статьи 11, статьи </w:t>
            </w:r>
            <w:r>
              <w:rPr>
                <w:rStyle w:val="1"/>
                <w:rFonts w:eastAsia="Calibri"/>
              </w:rPr>
              <w:t>24, 25</w:t>
            </w:r>
          </w:p>
        </w:tc>
      </w:tr>
      <w:tr w:rsidR="001603CF" w:rsidTr="001603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10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Федеральный закон от 07.07.2003</w:t>
              </w:r>
            </w:hyperlink>
            <w:r w:rsidR="001603CF">
              <w:rPr>
                <w:sz w:val="24"/>
                <w:szCs w:val="24"/>
                <w:lang w:eastAsia="en-US"/>
              </w:rPr>
              <w:br/>
            </w:r>
            <w:hyperlink r:id="rId11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№ 112-ФЗ «О личном подсобном хозяйстве»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1 статьи 2,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2, 3 статьи 4,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10</w:t>
            </w:r>
          </w:p>
        </w:tc>
      </w:tr>
      <w:tr w:rsidR="001603CF" w:rsidTr="001603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12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Федеральный закон от 07.07.2003</w:t>
              </w:r>
            </w:hyperlink>
            <w:r w:rsidR="001603CF">
              <w:rPr>
                <w:sz w:val="24"/>
                <w:szCs w:val="24"/>
                <w:lang w:eastAsia="en-US"/>
              </w:rPr>
              <w:br/>
            </w:r>
            <w:hyperlink r:id="rId13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№ 112-ФЗ «О личном подсобном хозяйстве»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4, 5 статьи 4</w:t>
            </w:r>
          </w:p>
        </w:tc>
      </w:tr>
      <w:tr w:rsidR="001603CF" w:rsidTr="001603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14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Федеральный закон от 24.07.2002</w:t>
              </w:r>
            </w:hyperlink>
            <w:r w:rsidR="001603CF">
              <w:rPr>
                <w:sz w:val="24"/>
                <w:szCs w:val="24"/>
                <w:lang w:eastAsia="en-US"/>
              </w:rPr>
              <w:br/>
            </w:r>
            <w:hyperlink r:id="rId15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№ 101-ФЗ «Об обороте земель сельскохозяйственного назначения»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статьи 4,  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статья 5, 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 1 статьи 6, </w:t>
            </w:r>
          </w:p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9</w:t>
            </w:r>
          </w:p>
        </w:tc>
      </w:tr>
      <w:tr w:rsidR="001603CF" w:rsidTr="001603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16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Федеральный закон от 11.06.2003 № 74-ФЗ «О крестьянском (фермерском) хозяйстве»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6.1, 7 статьи 12</w:t>
            </w:r>
          </w:p>
        </w:tc>
      </w:tr>
      <w:tr w:rsidR="001603CF" w:rsidTr="001603CF">
        <w:trPr>
          <w:trHeight w:val="1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17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Федеральный закон от 25.10.2001</w:t>
              </w:r>
            </w:hyperlink>
            <w:r w:rsidR="001603CF">
              <w:rPr>
                <w:sz w:val="24"/>
                <w:szCs w:val="24"/>
                <w:lang w:eastAsia="en-US"/>
              </w:rPr>
              <w:br/>
            </w:r>
            <w:hyperlink r:id="rId18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3</w:t>
            </w:r>
          </w:p>
        </w:tc>
      </w:tr>
      <w:tr w:rsidR="001603CF" w:rsidTr="001603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19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17, 19 статьи 51</w:t>
            </w:r>
          </w:p>
        </w:tc>
      </w:tr>
      <w:tr w:rsidR="001603CF" w:rsidTr="001603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20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Федеральный закон от 21.12.2001</w:t>
              </w:r>
            </w:hyperlink>
            <w:r w:rsidR="001603CF">
              <w:rPr>
                <w:sz w:val="24"/>
                <w:szCs w:val="24"/>
                <w:lang w:eastAsia="en-US"/>
              </w:rPr>
              <w:br/>
            </w:r>
            <w:hyperlink r:id="rId21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28</w:t>
            </w:r>
          </w:p>
        </w:tc>
      </w:tr>
      <w:tr w:rsidR="001603CF" w:rsidTr="001603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normaltextrun"/>
                <w:color w:val="000000"/>
                <w:sz w:val="24"/>
                <w:szCs w:val="24"/>
                <w:lang w:eastAsia="en-US"/>
              </w:rPr>
              <w:t>Федеральный закон </w:t>
            </w:r>
            <w:r>
              <w:rPr>
                <w:rStyle w:val="scxw256272940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Style w:val="normaltextrun"/>
                <w:color w:val="000000"/>
                <w:sz w:val="24"/>
                <w:szCs w:val="24"/>
                <w:lang w:eastAsia="en-US"/>
              </w:rPr>
              <w:t>от 26.12.2008               № 294-ФЗ </w:t>
            </w:r>
            <w:r>
              <w:rPr>
                <w:rStyle w:val="scxw256272940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Style w:val="normaltextrun"/>
                <w:color w:val="000000"/>
                <w:sz w:val="24"/>
                <w:szCs w:val="24"/>
                <w:lang w:eastAsia="en-US"/>
              </w:rPr>
              <w:t>«О защите прав юридических лиц </w:t>
            </w:r>
            <w:r>
              <w:rPr>
                <w:rStyle w:val="scxw256272940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Style w:val="normaltextrun"/>
                <w:color w:val="000000"/>
                <w:sz w:val="24"/>
                <w:szCs w:val="24"/>
                <w:lang w:eastAsia="en-US"/>
              </w:rPr>
              <w:t>и индивидуальных предпринимателей</w:t>
            </w:r>
            <w:r>
              <w:rPr>
                <w:rStyle w:val="scxw256272940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Style w:val="normaltextrun"/>
                <w:color w:val="000000"/>
                <w:sz w:val="24"/>
                <w:szCs w:val="24"/>
                <w:lang w:eastAsia="en-US"/>
              </w:rPr>
              <w:t>при осуществлении государственного </w:t>
            </w:r>
            <w:r>
              <w:rPr>
                <w:rStyle w:val="scxw256272940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Style w:val="normaltextrun"/>
                <w:color w:val="000000"/>
                <w:sz w:val="24"/>
                <w:szCs w:val="24"/>
                <w:lang w:eastAsia="en-US"/>
              </w:rPr>
              <w:t>контроля (надзора) </w:t>
            </w:r>
            <w:r>
              <w:rPr>
                <w:rStyle w:val="scxw256272940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Style w:val="normaltextrun"/>
                <w:color w:val="000000"/>
                <w:sz w:val="24"/>
                <w:szCs w:val="24"/>
                <w:lang w:eastAsia="en-US"/>
              </w:rPr>
              <w:t>и муниципального контроля»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часть 1 статьи 9, часть 1 статьи 10, часть 1 статьи 11, часть 1 статьи 12</w:t>
            </w:r>
            <w:r>
              <w:rPr>
                <w:rStyle w:val="eop"/>
                <w:lang w:eastAsia="en-US"/>
              </w:rPr>
              <w:t> </w:t>
            </w:r>
          </w:p>
        </w:tc>
      </w:tr>
      <w:tr w:rsidR="001603CF" w:rsidTr="001603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Кодекс Российской Федерации </w:t>
            </w:r>
            <w:r>
              <w:rPr>
                <w:rStyle w:val="scxw207842964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 административных правонарушениях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widowControl/>
              <w:jc w:val="both"/>
            </w:pPr>
            <w:r>
              <w:rPr>
                <w:sz w:val="24"/>
                <w:szCs w:val="24"/>
                <w:lang w:eastAsia="en-US"/>
              </w:rPr>
              <w:t>от 30.12.2001 N 195-ФЗ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статьи 7.1,7.10, 7.34, 8.6, 8.7, 8.8, 8.12, 10.9,11.22</w:t>
            </w:r>
            <w:r>
              <w:rPr>
                <w:rStyle w:val="eop"/>
                <w:lang w:eastAsia="en-US"/>
              </w:rPr>
              <w:t> </w:t>
            </w:r>
          </w:p>
        </w:tc>
      </w:tr>
    </w:tbl>
    <w:p w:rsidR="001603CF" w:rsidRDefault="001603CF" w:rsidP="001603CF">
      <w:pPr>
        <w:jc w:val="both"/>
        <w:outlineLvl w:val="2"/>
        <w:rPr>
          <w:sz w:val="24"/>
          <w:szCs w:val="24"/>
        </w:rPr>
      </w:pPr>
    </w:p>
    <w:p w:rsidR="001603CF" w:rsidRDefault="001603CF" w:rsidP="001603CF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Указы Президента Российской Федерации, постановления и распоряжении Правительства Российской Федерации</w:t>
      </w:r>
    </w:p>
    <w:p w:rsidR="001603CF" w:rsidRDefault="001603CF" w:rsidP="001603CF">
      <w:pPr>
        <w:outlineLvl w:val="2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4"/>
        <w:gridCol w:w="2701"/>
        <w:gridCol w:w="1803"/>
        <w:gridCol w:w="2514"/>
        <w:gridCol w:w="1749"/>
      </w:tblGrid>
      <w:tr w:rsidR="001603CF" w:rsidTr="001603CF">
        <w:trPr>
          <w:trHeight w:val="2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03CF" w:rsidTr="00160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22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О признаках неиспользования земельных участков с из земель сельскохозяйственного назначения по целевому назначению или использования с нарушением законодательства Российской Федерации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РФ от 18.09.2020         № 1482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ind w:left="-137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В полном объеме</w:t>
            </w:r>
          </w:p>
        </w:tc>
      </w:tr>
      <w:tr w:rsidR="001603CF" w:rsidTr="00160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C025D0">
            <w:pPr>
              <w:rPr>
                <w:sz w:val="24"/>
                <w:szCs w:val="24"/>
                <w:lang w:eastAsia="en-US"/>
              </w:rPr>
            </w:pPr>
            <w:hyperlink r:id="rId23" w:history="1">
              <w:r w:rsidR="001603CF">
                <w:rPr>
                  <w:rStyle w:val="a3"/>
                  <w:sz w:val="24"/>
                  <w:szCs w:val="24"/>
                  <w:u w:val="none"/>
                  <w:lang w:eastAsia="en-US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Российской Федерации от 03.12.2014     № 1300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В полном объеме</w:t>
            </w:r>
          </w:p>
        </w:tc>
      </w:tr>
      <w:tr w:rsidR="001603CF" w:rsidTr="00160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подготовки органами муниципального контроля (надзора) и органами муниципального контроля (надзора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Российской Федерации от 30.06.2010 №489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3CF" w:rsidRDefault="001603CF">
            <w:pP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В полном объеме</w:t>
            </w:r>
          </w:p>
        </w:tc>
      </w:tr>
      <w:tr w:rsidR="001603CF" w:rsidTr="001603CF">
        <w:trPr>
          <w:trHeight w:val="4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взаимодействия федеральных органов исполнительной власти, осуществляющих федеральный земельный контроль (надзор), с органами, осуществляющими муниципальный земельный контроль, и о признании утратившим силу некоторых актов Правительства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Российской Федерации от 24.11.2021 №2019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3CF" w:rsidRDefault="001603CF">
            <w:pP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В полном объеме</w:t>
            </w:r>
          </w:p>
        </w:tc>
      </w:tr>
      <w:tr w:rsidR="001603CF" w:rsidTr="00160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Классификатор видов разрешенного использования земельных участков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10.11.2020       № П/0412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3CF" w:rsidRDefault="001603CF">
            <w:pP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В полном объеме</w:t>
            </w:r>
          </w:p>
        </w:tc>
      </w:tr>
    </w:tbl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Законы и иные нормативные правовые акты субъектов Российской Федерации</w:t>
      </w:r>
    </w:p>
    <w:p w:rsidR="001603CF" w:rsidRDefault="001603CF" w:rsidP="001603CF">
      <w:pPr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4"/>
        <w:gridCol w:w="2530"/>
        <w:gridCol w:w="1843"/>
        <w:gridCol w:w="2551"/>
        <w:gridCol w:w="1843"/>
      </w:tblGrid>
      <w:tr w:rsidR="001603CF" w:rsidTr="00160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widowControl/>
              <w:ind w:left="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pStyle w:val="paragraph"/>
              <w:spacing w:after="0" w:after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03CF" w:rsidTr="00160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осуществления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widowControl/>
              <w:ind w:left="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Красноярского края                                  от 01.03.2016            № 86-п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3CF" w:rsidRDefault="001603CF">
            <w:pP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В полном объеме</w:t>
            </w:r>
          </w:p>
        </w:tc>
      </w:tr>
    </w:tbl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pStyle w:val="a5"/>
        <w:numPr>
          <w:ilvl w:val="0"/>
          <w:numId w:val="1"/>
        </w:numPr>
        <w:tabs>
          <w:tab w:val="left" w:pos="426"/>
        </w:tabs>
        <w:ind w:left="0" w:hanging="76"/>
        <w:jc w:val="both"/>
        <w:rPr>
          <w:sz w:val="28"/>
          <w:szCs w:val="28"/>
        </w:rPr>
      </w:pPr>
      <w:r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p w:rsidR="001603CF" w:rsidRDefault="001603CF" w:rsidP="001603CF">
      <w:pPr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4"/>
        <w:gridCol w:w="2530"/>
        <w:gridCol w:w="1843"/>
        <w:gridCol w:w="2551"/>
        <w:gridCol w:w="1843"/>
      </w:tblGrid>
      <w:tr w:rsidR="001603CF" w:rsidTr="00160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widowControl/>
              <w:ind w:left="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</w:t>
            </w:r>
          </w:p>
          <w:p w:rsidR="001603CF" w:rsidRDefault="001603CF">
            <w:pPr>
              <w:widowControl/>
              <w:ind w:left="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03CF" w:rsidRDefault="001603CF">
            <w:pPr>
              <w:pStyle w:val="paragraph"/>
              <w:spacing w:after="0" w:after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CF" w:rsidRDefault="001603CF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03CF" w:rsidTr="001603CF">
        <w:trPr>
          <w:trHeight w:val="4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Положение о муниципальном земельном контроле на территории Туруханского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3CF" w:rsidRDefault="001603CF">
            <w:pPr>
              <w:widowControl/>
              <w:ind w:left="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Туруханского районного Совета депутатов         от 26.11.2021 №9-129</w:t>
            </w:r>
          </w:p>
          <w:p w:rsidR="001603CF" w:rsidRDefault="001603CF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1603CF" w:rsidTr="00160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оформления и содержания профилактических заданий на проведение профилактических визитов, обследований и оформления результатов таких профилактических визитов, обследований земельных участков при осуществлении муниципального земельного контроля на территории муниципального образования Туруханский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widowControl/>
              <w:ind w:left="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Туруханского района </w:t>
            </w:r>
          </w:p>
          <w:p w:rsidR="001603CF" w:rsidRDefault="001603CF">
            <w:pPr>
              <w:widowControl/>
              <w:ind w:left="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16.12.2022 </w:t>
            </w:r>
          </w:p>
          <w:p w:rsidR="001603CF" w:rsidRDefault="001603CF">
            <w:pPr>
              <w:widowControl/>
              <w:ind w:left="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1161-п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Юридические лица,</w:t>
            </w:r>
            <w:r>
              <w:rPr>
                <w:rStyle w:val="eop"/>
                <w:lang w:eastAsia="en-US"/>
              </w:rPr>
              <w:t> </w:t>
            </w:r>
          </w:p>
          <w:p w:rsidR="001603CF" w:rsidRDefault="001603CF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3CF" w:rsidRDefault="0016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rPr>
          <w:sz w:val="28"/>
          <w:szCs w:val="28"/>
        </w:rPr>
      </w:pPr>
    </w:p>
    <w:p w:rsidR="001603CF" w:rsidRDefault="001603CF" w:rsidP="0016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Приложение 2</w:t>
      </w:r>
    </w:p>
    <w:p w:rsidR="001603CF" w:rsidRDefault="001603CF" w:rsidP="001603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постановлению администрации </w:t>
      </w:r>
    </w:p>
    <w:p w:rsidR="001603CF" w:rsidRDefault="001603CF" w:rsidP="0016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Туруханского района</w:t>
      </w:r>
    </w:p>
    <w:p w:rsidR="001603CF" w:rsidRDefault="001603CF" w:rsidP="00160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025D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25D0">
        <w:rPr>
          <w:sz w:val="28"/>
          <w:szCs w:val="28"/>
        </w:rPr>
        <w:t xml:space="preserve"> 21.12.2023 </w:t>
      </w:r>
      <w:r>
        <w:rPr>
          <w:sz w:val="28"/>
          <w:szCs w:val="28"/>
        </w:rPr>
        <w:t xml:space="preserve">№ </w:t>
      </w:r>
      <w:r w:rsidR="00C025D0">
        <w:rPr>
          <w:sz w:val="28"/>
          <w:szCs w:val="28"/>
        </w:rPr>
        <w:t>1032</w:t>
      </w:r>
      <w:bookmarkStart w:id="0" w:name="_GoBack"/>
      <w:bookmarkEnd w:id="0"/>
      <w:r>
        <w:rPr>
          <w:sz w:val="28"/>
          <w:szCs w:val="28"/>
        </w:rPr>
        <w:t xml:space="preserve"> -п</w:t>
      </w:r>
    </w:p>
    <w:p w:rsidR="001603CF" w:rsidRDefault="001603CF" w:rsidP="001603CF"/>
    <w:p w:rsidR="001603CF" w:rsidRDefault="001603CF" w:rsidP="001603CF"/>
    <w:p w:rsidR="001603CF" w:rsidRDefault="001603CF" w:rsidP="001603CF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603CF" w:rsidRDefault="001603CF" w:rsidP="001603CF">
      <w:pPr>
        <w:pStyle w:val="a5"/>
        <w:rPr>
          <w:sz w:val="28"/>
          <w:szCs w:val="28"/>
        </w:rPr>
      </w:pPr>
    </w:p>
    <w:p w:rsidR="001603CF" w:rsidRDefault="001603CF" w:rsidP="001603CF">
      <w:pPr>
        <w:jc w:val="center"/>
        <w:outlineLvl w:val="2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Style w:val="normaltextrun"/>
          <w:bCs/>
          <w:color w:val="000000"/>
          <w:sz w:val="28"/>
          <w:szCs w:val="28"/>
        </w:rPr>
        <w:t xml:space="preserve">Руководство по соблюдению обязательных требований законодательства по муниципальному земельному контролю </w:t>
      </w:r>
      <w:r>
        <w:rPr>
          <w:color w:val="2D2D2D"/>
          <w:spacing w:val="2"/>
          <w:sz w:val="28"/>
          <w:szCs w:val="28"/>
          <w:shd w:val="clear" w:color="auto" w:fill="FFFFFF"/>
        </w:rPr>
        <w:t>на территории Туруханского района</w:t>
      </w:r>
    </w:p>
    <w:p w:rsidR="001603CF" w:rsidRDefault="001603CF" w:rsidP="001603CF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Объектами земельных отношений являются: земля как природный объект и природный </w:t>
      </w:r>
      <w:r>
        <w:rPr>
          <w:rStyle w:val="contextualspellingandgrammarerror"/>
          <w:sz w:val="28"/>
          <w:szCs w:val="28"/>
        </w:rPr>
        <w:t>ресурс; земельные</w:t>
      </w:r>
      <w:r>
        <w:rPr>
          <w:rStyle w:val="normaltextrun"/>
          <w:color w:val="000000"/>
          <w:sz w:val="28"/>
          <w:szCs w:val="28"/>
        </w:rPr>
        <w:t> участки; части земельных участков. В свою очередь,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 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С целью соблюдения действующего законодательства РФ в сфере земельных отношений юридическим и физическим лицам необходимо знать следующее: 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обязанности правообладателей земельных участков; 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основания возникновения прав на землю; 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обязанности по переоформлению прав на земельные участки; 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принцип платности использования земельных участков; 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соответствие вида разрешенного использования земельного участка фактическому использованию; 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ответственности за правонарушения в области охраны и использования земель. 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contextualspellingandgrammarerror"/>
          <w:sz w:val="28"/>
          <w:szCs w:val="28"/>
        </w:rPr>
        <w:t>Обязанности правообладателей</w:t>
      </w:r>
      <w:r>
        <w:rPr>
          <w:rStyle w:val="normaltextrun"/>
          <w:color w:val="000000"/>
          <w:sz w:val="28"/>
          <w:szCs w:val="28"/>
        </w:rPr>
        <w:t> земельных участков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Согласно статье 42 Кодекса РФ собственники земельных участков и лица, не являющиеся собственниками земельных участков, обязаны: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  своевременно производить платежи за землю;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не препятствовать организации –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нефтепровода или нефтепродуктопровода, </w:t>
      </w:r>
      <w:proofErr w:type="spellStart"/>
      <w:r>
        <w:rPr>
          <w:rStyle w:val="normaltextrun"/>
          <w:color w:val="000000"/>
          <w:sz w:val="28"/>
          <w:szCs w:val="28"/>
        </w:rPr>
        <w:t>аммиакопроводов</w:t>
      </w:r>
      <w:proofErr w:type="spellEnd"/>
      <w:r>
        <w:rPr>
          <w:rStyle w:val="normaltextrun"/>
          <w:color w:val="000000"/>
          <w:sz w:val="28"/>
          <w:szCs w:val="28"/>
        </w:rPr>
        <w:t>, по предупреждению чрезвычайных ситуаций, по ликвидации последствий, возникших на них аварий, катастроф;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 выполнять иные требования, предусмотренные настоящим Кодексом, федеральными законами.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jc w:val="both"/>
        <w:textAlignment w:val="baseline"/>
      </w:pPr>
    </w:p>
    <w:p w:rsidR="001603CF" w:rsidRDefault="001603CF" w:rsidP="001603CF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603CF" w:rsidRDefault="001603CF" w:rsidP="001603CF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603CF" w:rsidRDefault="001603CF" w:rsidP="001603CF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contextualspellingandgrammarerror"/>
          <w:sz w:val="28"/>
          <w:szCs w:val="28"/>
        </w:rPr>
        <w:t>Возникновение прав</w:t>
      </w:r>
      <w:r>
        <w:rPr>
          <w:rStyle w:val="normaltextrun"/>
          <w:color w:val="000000"/>
          <w:sz w:val="28"/>
          <w:szCs w:val="28"/>
        </w:rPr>
        <w:t> на земельный участок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соответствии с частью 1 статьи 25 Кодекса права на земельные участки 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№ 218-ФЗ «О государственной регистрации недвижимости» (далее Федеральный закон от 13.07.2015 № 218-ФЗ).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от 13.07.2015 № 218-ФЗ.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 </w:t>
      </w:r>
      <w:hyperlink r:id="rId24" w:tgtFrame="_blank" w:history="1">
        <w:r>
          <w:rPr>
            <w:rStyle w:val="normaltextrun"/>
            <w:color w:val="000000"/>
            <w:sz w:val="28"/>
            <w:szCs w:val="28"/>
          </w:rPr>
          <w:t>законодательством</w:t>
        </w:r>
      </w:hyperlink>
      <w:r>
        <w:rPr>
          <w:rStyle w:val="normaltextrun"/>
          <w:color w:val="000000"/>
          <w:sz w:val="28"/>
          <w:szCs w:val="28"/>
        </w:rPr>
        <w:t> для случаев продажи доли в праве общей собственности постороннему лицу.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отчуждение здания, сооружения, находящихся на земельном участке, изъятом из оборота в соответствии со </w:t>
      </w:r>
      <w:hyperlink r:id="rId25" w:tgtFrame="_blank" w:history="1">
        <w:r>
          <w:rPr>
            <w:rStyle w:val="normaltextrun"/>
            <w:color w:val="000000"/>
            <w:sz w:val="28"/>
            <w:szCs w:val="28"/>
          </w:rPr>
          <w:t>статьей 27</w:t>
        </w:r>
      </w:hyperlink>
      <w:r>
        <w:rPr>
          <w:rStyle w:val="normaltextrun"/>
          <w:color w:val="000000"/>
          <w:sz w:val="28"/>
          <w:szCs w:val="28"/>
        </w:rPr>
        <w:t> Кодекса;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</w:p>
    <w:p w:rsidR="001603CF" w:rsidRDefault="001603CF" w:rsidP="001603CF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Обязанность по переоформлению прав на земельный участок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Юридические лица,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в соответствии с правилами, установленными Кодексом. 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собственность. 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Переоформление права на земельный участок включает в себя: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 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государственную регистрацию права в соответствии с Федеральным </w:t>
      </w:r>
      <w:hyperlink r:id="rId26" w:tgtFrame="_blank" w:history="1">
        <w:r>
          <w:rPr>
            <w:rStyle w:val="normaltextrun"/>
            <w:color w:val="000000"/>
            <w:sz w:val="28"/>
            <w:szCs w:val="28"/>
          </w:rPr>
          <w:t>законом</w:t>
        </w:r>
      </w:hyperlink>
      <w:r>
        <w:rPr>
          <w:rStyle w:val="normaltextrun"/>
          <w:color w:val="000000"/>
          <w:sz w:val="28"/>
          <w:szCs w:val="28"/>
        </w:rPr>
        <w:t> «О государственной регистрации недвижимости».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Платность использования земли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Порядок исчисления и уплаты земельного налога устанавливается </w:t>
      </w:r>
      <w:hyperlink r:id="rId27" w:tgtFrame="_blank" w:history="1">
        <w:r>
          <w:rPr>
            <w:rStyle w:val="normaltextrun"/>
            <w:color w:val="000000"/>
            <w:sz w:val="28"/>
            <w:szCs w:val="28"/>
          </w:rPr>
          <w:t>законодательством</w:t>
        </w:r>
      </w:hyperlink>
      <w:r>
        <w:rPr>
          <w:rStyle w:val="normaltextrun"/>
          <w:color w:val="000000"/>
          <w:sz w:val="28"/>
          <w:szCs w:val="28"/>
        </w:rPr>
        <w:t> Российской Федерации о налогах и сборах.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федеральными законами, постановлениями Правительства Красноярского края</w:t>
      </w:r>
      <w:r>
        <w:rPr>
          <w:rStyle w:val="contextualspellingandgrammarerror"/>
          <w:sz w:val="28"/>
          <w:szCs w:val="28"/>
        </w:rPr>
        <w:t>, нормативными</w:t>
      </w:r>
      <w:r>
        <w:rPr>
          <w:rStyle w:val="normaltextrun"/>
          <w:color w:val="000000"/>
          <w:sz w:val="28"/>
          <w:szCs w:val="28"/>
        </w:rPr>
        <w:t> правовыми актами администрации Туруханского района, договорами аренды земельных участков</w:t>
      </w:r>
    </w:p>
    <w:p w:rsidR="001603CF" w:rsidRDefault="001603CF" w:rsidP="001603CF">
      <w:pPr>
        <w:pStyle w:val="paragraph"/>
        <w:numPr>
          <w:ilvl w:val="0"/>
          <w:numId w:val="2"/>
        </w:numPr>
        <w:tabs>
          <w:tab w:val="left" w:pos="2552"/>
        </w:tabs>
        <w:spacing w:before="0" w:beforeAutospacing="0" w:after="0" w:afterAutospacing="0"/>
        <w:jc w:val="center"/>
        <w:textAlignment w:val="baseline"/>
        <w:rPr>
          <w:rStyle w:val="eop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Изменение видов разрешенного использования</w:t>
      </w:r>
      <w:r>
        <w:rPr>
          <w:color w:val="000000"/>
          <w:sz w:val="18"/>
          <w:szCs w:val="18"/>
        </w:rPr>
        <w:t xml:space="preserve"> </w:t>
      </w:r>
      <w:r>
        <w:rPr>
          <w:rStyle w:val="normaltextrun"/>
          <w:color w:val="000000"/>
          <w:sz w:val="28"/>
          <w:szCs w:val="28"/>
        </w:rPr>
        <w:t>земельных участков и объектов капитального строительства</w:t>
      </w:r>
    </w:p>
    <w:p w:rsidR="001603CF" w:rsidRDefault="001603CF" w:rsidP="001603CF">
      <w:pPr>
        <w:pStyle w:val="paragraph"/>
        <w:spacing w:before="0" w:beforeAutospacing="0" w:after="0" w:afterAutospacing="0"/>
        <w:jc w:val="center"/>
        <w:textAlignment w:val="baseline"/>
      </w:pP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соответствии с действующим градостроительным и земельным законодательством утверждены Правила землепользования и застройки,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основные виды разрешенного использования;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условно разрешенные виды использования;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выбираются самостоятельно без дополнительных разрешений и согласований. 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обращаться с соответствующим заявлением в уполномоченный орган.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1603CF" w:rsidRDefault="001603CF" w:rsidP="001603CF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eop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Ответственность за правонарушения</w:t>
      </w:r>
      <w:r>
        <w:rPr>
          <w:sz w:val="18"/>
          <w:szCs w:val="18"/>
        </w:rPr>
        <w:t xml:space="preserve"> </w:t>
      </w:r>
      <w:r>
        <w:rPr>
          <w:rStyle w:val="normaltextrun"/>
          <w:color w:val="000000"/>
          <w:sz w:val="28"/>
          <w:szCs w:val="28"/>
        </w:rPr>
        <w:t>в области охраны и использования земель</w:t>
      </w:r>
    </w:p>
    <w:p w:rsidR="001603CF" w:rsidRDefault="001603CF" w:rsidP="001603CF">
      <w:pPr>
        <w:pStyle w:val="paragraph"/>
        <w:spacing w:before="0" w:beforeAutospacing="0" w:after="0" w:afterAutospacing="0"/>
        <w:jc w:val="center"/>
        <w:textAlignment w:val="baseline"/>
      </w:pP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Главой XIII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Физические лица, юридические лица и индивидуальные предприниматели обязаны возместить в полном объеме вред, причиненный в результате совершения ими земельных правонарушений.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  <w:r>
        <w:rPr>
          <w:rStyle w:val="eop"/>
          <w:sz w:val="28"/>
          <w:szCs w:val="28"/>
        </w:rPr>
        <w:t> </w:t>
      </w:r>
    </w:p>
    <w:p w:rsidR="001603CF" w:rsidRDefault="001603CF" w:rsidP="001603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 в Управлении по земельным, имущественным отношениям, архитектуре и градостроительству администрации Туруханского района: 663230, Россия, Красноярский край, с. Туруханск, ул. Дружбы Народов 18</w:t>
      </w:r>
      <w:r>
        <w:rPr>
          <w:rStyle w:val="contextualspellingandgrammarerror"/>
          <w:sz w:val="28"/>
          <w:szCs w:val="28"/>
        </w:rPr>
        <w:t>; тел.</w:t>
      </w:r>
      <w:r>
        <w:rPr>
          <w:rStyle w:val="normaltextrun"/>
          <w:color w:val="000000"/>
          <w:sz w:val="28"/>
          <w:szCs w:val="28"/>
        </w:rPr>
        <w:t> 8 (39190) 45-239. </w:t>
      </w:r>
    </w:p>
    <w:p w:rsidR="001603CF" w:rsidRDefault="001603CF" w:rsidP="001603CF"/>
    <w:p w:rsidR="001603CF" w:rsidRDefault="001603CF" w:rsidP="001603CF"/>
    <w:p w:rsidR="005B24C3" w:rsidRDefault="005B24C3"/>
    <w:sectPr w:rsidR="005B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3A7"/>
    <w:multiLevelType w:val="hybridMultilevel"/>
    <w:tmpl w:val="E85CCDF6"/>
    <w:lvl w:ilvl="0" w:tplc="D9CC0C28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618"/>
    <w:multiLevelType w:val="hybridMultilevel"/>
    <w:tmpl w:val="FA147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4B"/>
    <w:rsid w:val="001603CF"/>
    <w:rsid w:val="003A5C4B"/>
    <w:rsid w:val="005B24C3"/>
    <w:rsid w:val="00C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2A28-BED9-415F-BFC6-D6FFF8C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3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03CF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03CF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160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semiHidden/>
    <w:rsid w:val="001603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uiPriority w:val="99"/>
    <w:semiHidden/>
    <w:qFormat/>
    <w:rsid w:val="001603CF"/>
    <w:pPr>
      <w:shd w:val="clear" w:color="auto" w:fill="FFFFFF"/>
      <w:autoSpaceDE/>
      <w:autoSpaceDN/>
      <w:adjustRightInd/>
      <w:spacing w:before="600" w:after="60" w:line="276" w:lineRule="auto"/>
      <w:jc w:val="center"/>
    </w:pPr>
    <w:rPr>
      <w:rFonts w:ascii="Calibri" w:eastAsia="Calibri" w:hAnsi="Calibri"/>
      <w:spacing w:val="9"/>
      <w:lang w:eastAsia="zh-CN"/>
    </w:rPr>
  </w:style>
  <w:style w:type="character" w:customStyle="1" w:styleId="normaltextrun">
    <w:name w:val="normaltextrun"/>
    <w:basedOn w:val="a0"/>
    <w:rsid w:val="001603CF"/>
  </w:style>
  <w:style w:type="character" w:customStyle="1" w:styleId="eop">
    <w:name w:val="eop"/>
    <w:basedOn w:val="a0"/>
    <w:rsid w:val="001603CF"/>
  </w:style>
  <w:style w:type="character" w:customStyle="1" w:styleId="contextualspellingandgrammarerror">
    <w:name w:val="contextualspellingandgrammarerror"/>
    <w:basedOn w:val="a0"/>
    <w:rsid w:val="001603CF"/>
  </w:style>
  <w:style w:type="character" w:customStyle="1" w:styleId="scxw256272940">
    <w:name w:val="scxw256272940"/>
    <w:basedOn w:val="a0"/>
    <w:rsid w:val="001603CF"/>
  </w:style>
  <w:style w:type="character" w:customStyle="1" w:styleId="scxw207842964">
    <w:name w:val="scxw207842964"/>
    <w:basedOn w:val="a0"/>
    <w:rsid w:val="001603CF"/>
  </w:style>
  <w:style w:type="character" w:customStyle="1" w:styleId="1">
    <w:name w:val="Основной текст1"/>
    <w:qFormat/>
    <w:rsid w:val="001603CF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chimbet.ru/wp-content/uploads/2017/07/e-136-ee-25_10_2001.docx" TargetMode="External"/><Relationship Id="rId13" Type="http://schemas.openxmlformats.org/officeDocument/2006/relationships/hyperlink" Target="http://ilchimbet.ru/wp-content/uploads/2017/07/ee-112-ee-07_07_2003.docx" TargetMode="External"/><Relationship Id="rId18" Type="http://schemas.openxmlformats.org/officeDocument/2006/relationships/hyperlink" Target="http://ilchimbet.ru/wp-content/uploads/2017/07/ee-137-ee-25_10_2001.docx" TargetMode="External"/><Relationship Id="rId26" Type="http://schemas.openxmlformats.org/officeDocument/2006/relationships/hyperlink" Target="http://consultantplus/offline/ref=9E8B0C66CF3B6FCDE7154447CB4B349511F759F3CC1EB070548C3B7972q412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lchimbet.ru/wp-content/uploads/2017/07/ee-178-ee-21_12_2001.docx" TargetMode="External"/><Relationship Id="rId7" Type="http://schemas.openxmlformats.org/officeDocument/2006/relationships/hyperlink" Target="http://ilchimbet.ru/wp-content/uploads/2017/07/e-136-ee-25_10_2001.docx" TargetMode="External"/><Relationship Id="rId12" Type="http://schemas.openxmlformats.org/officeDocument/2006/relationships/hyperlink" Target="http://ilchimbet.ru/wp-content/uploads/2017/07/ee-112-ee-07_07_2003.docx" TargetMode="External"/><Relationship Id="rId17" Type="http://schemas.openxmlformats.org/officeDocument/2006/relationships/hyperlink" Target="http://ilchimbet.ru/wp-content/uploads/2017/07/ee-137-ee-25_10_2001.docx" TargetMode="External"/><Relationship Id="rId25" Type="http://schemas.openxmlformats.org/officeDocument/2006/relationships/hyperlink" Target="http://consultantplus/offline/ref=9635D6DC3E9360BFCF4F652440A9CA961461F5FC07A29AFA76C6B4D8C7B4CDF8F878559CD595B16C75m4I" TargetMode="External"/><Relationship Id="rId2" Type="http://schemas.openxmlformats.org/officeDocument/2006/relationships/styles" Target="styles.xml"/><Relationship Id="rId16" Type="http://schemas.openxmlformats.org/officeDocument/2006/relationships/hyperlink" Target="http://ilchimbet.ru/wp-content/uploads/2017/07/ee-74-ee-11_06_2003.docx" TargetMode="External"/><Relationship Id="rId20" Type="http://schemas.openxmlformats.org/officeDocument/2006/relationships/hyperlink" Target="http://ilchimbet.ru/wp-content/uploads/2017/07/ee-178-ee-21_12_20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lchimbet.ru/wp-content/uploads/2017/07/e-136-ee-25_10_2001.docx" TargetMode="External"/><Relationship Id="rId11" Type="http://schemas.openxmlformats.org/officeDocument/2006/relationships/hyperlink" Target="http://ilchimbet.ru/wp-content/uploads/2017/07/ee-112-ee-07_07_2003.docx" TargetMode="External"/><Relationship Id="rId24" Type="http://schemas.openxmlformats.org/officeDocument/2006/relationships/hyperlink" Target="http://consultantplus/offline/ref=9635D6DC3E9360BFCF4F652440A9CA961460F7FA07A49AFA76C6B4D8C7B4CDF8F878559CD594B06F75m5I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ilchimbet.ru/wp-content/uploads/2017/07/ee-101-ee-24_07_2002.docx" TargetMode="External"/><Relationship Id="rId23" Type="http://schemas.openxmlformats.org/officeDocument/2006/relationships/hyperlink" Target="http://ilchimbet.ru/wp-content/uploads/2017/07/e-1300-03_12_2014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lchimbet.ru/wp-content/uploads/2017/07/ee-112-ee-07_07_2003.docx" TargetMode="External"/><Relationship Id="rId19" Type="http://schemas.openxmlformats.org/officeDocument/2006/relationships/hyperlink" Target="http://ilchimbet.ru/wp-content/uploads/2017/07/e-190-ee-29_12_200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chimbet.ru/wp-content/uploads/2017/07/e-51-ee-30_11_1994.docx" TargetMode="External"/><Relationship Id="rId14" Type="http://schemas.openxmlformats.org/officeDocument/2006/relationships/hyperlink" Target="http://ilchimbet.ru/wp-content/uploads/2017/07/ee-101-ee-24_07_2002.docx" TargetMode="External"/><Relationship Id="rId22" Type="http://schemas.openxmlformats.org/officeDocument/2006/relationships/hyperlink" Target="http://ilchimbet.ru/wp-content/uploads/2017/07/e-369-23_04_2012.docx" TargetMode="External"/><Relationship Id="rId27" Type="http://schemas.openxmlformats.org/officeDocument/2006/relationships/hyperlink" Target="http://consultantplus/offline/ref=8DC97F5ACA906F740E9F9806C40FE32D976E387FF88BD5A64715BE4A6B7159DB217E1B44211Ai5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4523</Words>
  <Characters>25786</Characters>
  <Application>Microsoft Office Word</Application>
  <DocSecurity>0</DocSecurity>
  <Lines>214</Lines>
  <Paragraphs>60</Paragraphs>
  <ScaleCrop>false</ScaleCrop>
  <Company/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3</cp:revision>
  <dcterms:created xsi:type="dcterms:W3CDTF">2023-12-22T02:21:00Z</dcterms:created>
  <dcterms:modified xsi:type="dcterms:W3CDTF">2023-12-26T08:18:00Z</dcterms:modified>
</cp:coreProperties>
</file>