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3" w:rsidRPr="00E678A3" w:rsidRDefault="00E678A3" w:rsidP="00E678A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</w:rPr>
        <w:t>О</w:t>
      </w:r>
      <w:r w:rsidRPr="00E678A3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</w:rPr>
        <w:t>собенност</w:t>
      </w:r>
      <w:r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</w:rPr>
        <w:t>и</w:t>
      </w:r>
      <w:r w:rsidRPr="00E678A3"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</w:rPr>
        <w:t xml:space="preserve"> начисления и уплаты пени</w:t>
      </w:r>
    </w:p>
    <w:p w:rsidR="00E678A3" w:rsidRPr="00E678A3" w:rsidRDefault="00E678A3" w:rsidP="00E678A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В соответствии с положениями ст. 9 </w:t>
      </w:r>
      <w:hyperlink r:id="rId5" w:tgtFrame="_blank" w:history="1">
        <w:r w:rsidRPr="00E678A3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</w:rPr>
          <w:t>Федерального закона от 14.03.2022 № 58-ФЗ</w:t>
        </w:r>
      </w:hyperlink>
      <w:r w:rsidRPr="00E678A3">
        <w:rPr>
          <w:rFonts w:ascii="Tahoma" w:eastAsia="Times New Roman" w:hAnsi="Tahoma" w:cs="Tahoma"/>
          <w:color w:val="333333"/>
          <w:sz w:val="24"/>
          <w:szCs w:val="24"/>
        </w:rPr>
        <w:t> «О внесении изменений в отдельные законодательные акты Российской Федерации» Правительство РФ в 2022 году наделено полномочиями устанавливать особенности начисления и уплаты пени в случае несвоевременной (не полной) оплаты ЖКУ.</w:t>
      </w:r>
    </w:p>
    <w:p w:rsidR="00E678A3" w:rsidRPr="00E678A3" w:rsidRDefault="00E678A3" w:rsidP="00E678A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 xml:space="preserve">В связи с возникновением необходимости поддержки населения в условиях внешнего </w:t>
      </w:r>
      <w:proofErr w:type="spellStart"/>
      <w:r w:rsidRPr="00E678A3">
        <w:rPr>
          <w:rFonts w:ascii="Tahoma" w:eastAsia="Times New Roman" w:hAnsi="Tahoma" w:cs="Tahoma"/>
          <w:color w:val="333333"/>
          <w:sz w:val="24"/>
          <w:szCs w:val="24"/>
        </w:rPr>
        <w:t>санкционного</w:t>
      </w:r>
      <w:proofErr w:type="spellEnd"/>
      <w:r w:rsidRPr="00E678A3">
        <w:rPr>
          <w:rFonts w:ascii="Tahoma" w:eastAsia="Times New Roman" w:hAnsi="Tahoma" w:cs="Tahoma"/>
          <w:color w:val="333333"/>
          <w:sz w:val="24"/>
          <w:szCs w:val="24"/>
        </w:rPr>
        <w:t xml:space="preserve"> давления, Правительством РФ принято </w:t>
      </w:r>
      <w:hyperlink r:id="rId6" w:tgtFrame="_blank" w:history="1">
        <w:r w:rsidRPr="00E678A3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  <w:u w:val="single"/>
          </w:rPr>
          <w:t>постановление Правительства РФ от 26.03.2022 № 474</w:t>
        </w:r>
      </w:hyperlink>
      <w:r w:rsidRPr="00E678A3">
        <w:rPr>
          <w:rFonts w:ascii="Tahoma" w:eastAsia="Times New Roman" w:hAnsi="Tahoma" w:cs="Tahoma"/>
          <w:color w:val="333333"/>
          <w:sz w:val="24"/>
          <w:szCs w:val="24"/>
        </w:rPr>
        <w:t> «О некоторых особенностях регулирования жилищных отношений в 2022 году», устанавливающее </w:t>
      </w:r>
      <w:r w:rsidRPr="00E678A3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на период с 28.02.2022 до 01.01.2023</w:t>
      </w:r>
      <w:r w:rsidRPr="00E678A3">
        <w:rPr>
          <w:rFonts w:ascii="Tahoma" w:eastAsia="Times New Roman" w:hAnsi="Tahoma" w:cs="Tahoma"/>
          <w:color w:val="333333"/>
          <w:sz w:val="24"/>
          <w:szCs w:val="24"/>
        </w:rPr>
        <w:t> применение в расчетах  </w:t>
      </w:r>
      <w:r w:rsidRPr="00E678A3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ключевой ставки Банка России, действовавшей по состоянию на 27.02.2022</w:t>
      </w:r>
      <w:r w:rsidRPr="00E678A3">
        <w:rPr>
          <w:rFonts w:ascii="Tahoma" w:eastAsia="Times New Roman" w:hAnsi="Tahoma" w:cs="Tahoma"/>
          <w:color w:val="333333"/>
          <w:sz w:val="24"/>
          <w:szCs w:val="24"/>
        </w:rPr>
        <w:t>, в отношении  следующих жилищных отношений:</w:t>
      </w:r>
    </w:p>
    <w:p w:rsidR="00E678A3" w:rsidRPr="00E678A3" w:rsidRDefault="00E678A3" w:rsidP="00E678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начисление и уплата пени в случае неполного и (или) несвоевременного внесения платы за ЖКУ;</w:t>
      </w:r>
    </w:p>
    <w:p w:rsidR="00E678A3" w:rsidRPr="00E678A3" w:rsidRDefault="00E678A3" w:rsidP="00E678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начисление и взыскание неустойки (штрафа, пени) за несвоевременное и (или) не полностью исполненное юридическими лицами и ИП обязательство по оплате услуг, предоставляемых на основании договоров о газоснабжении, об электроэнергетике, о теплоснабжении, о водоснабжении и водоотведении, об обращении с ТКО;</w:t>
      </w:r>
    </w:p>
    <w:p w:rsidR="00E678A3" w:rsidRPr="00E678A3" w:rsidRDefault="00E678A3" w:rsidP="00E678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начисление и уплата пени в случае просрочки исполнения обязательства по установке, замене и (или) эксплуатации приборов учета энергетических ресурсов по договорам, заключаемым в соответствии с ч. 9 ст. 13  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261-ФЗ);</w:t>
      </w:r>
    </w:p>
    <w:p w:rsidR="00E678A3" w:rsidRPr="00E678A3" w:rsidRDefault="00E678A3" w:rsidP="00E678A3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при включении условия о рассрочке в договор об установке индивидуального или общедомового прибора учета энергетического ресурса, заключаемый в соответствии с ч. 12 ст. 13  Федерального закона от № 261-ФЗ с гражданином - собственником жилого дома, с гражданином - собственником помещения в МКД или лицом, ответственным за содержание МКД.</w:t>
      </w:r>
    </w:p>
    <w:p w:rsidR="00E678A3" w:rsidRPr="00E678A3" w:rsidRDefault="00E678A3" w:rsidP="00E678A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В 2022 году ключевая ставка Банка России неоднократно пересматривалась Советом директоров Банка России и подлежала изменению:</w:t>
      </w:r>
    </w:p>
    <w:p w:rsidR="00E678A3" w:rsidRPr="00E678A3" w:rsidRDefault="00E678A3" w:rsidP="00E678A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в период с 20.12.2021 по 13.02.2022 размер ключевой ставки составлял 8,5 % годовых (</w:t>
      </w:r>
      <w:hyperlink r:id="rId7" w:tgtFrame="_blank" w:history="1">
        <w:r w:rsidRPr="00E678A3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</w:rPr>
          <w:t>информационное сообщение Банка России от 17.12.2021</w:t>
        </w:r>
      </w:hyperlink>
      <w:r w:rsidRPr="00E678A3">
        <w:rPr>
          <w:rFonts w:ascii="Tahoma" w:eastAsia="Times New Roman" w:hAnsi="Tahoma" w:cs="Tahoma"/>
          <w:color w:val="333333"/>
          <w:sz w:val="24"/>
          <w:szCs w:val="24"/>
        </w:rPr>
        <w:t> «Банк России принял решение повысить ключевую ставку на 100 б.п., до 8,5 % годовых</w:t>
      </w:r>
      <w:r w:rsidRPr="00E678A3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</w:rPr>
        <w:t>»</w:t>
      </w:r>
      <w:r w:rsidRPr="00E678A3">
        <w:rPr>
          <w:rFonts w:ascii="Tahoma" w:eastAsia="Times New Roman" w:hAnsi="Tahoma" w:cs="Tahoma"/>
          <w:color w:val="333333"/>
          <w:sz w:val="24"/>
          <w:szCs w:val="24"/>
        </w:rPr>
        <w:t>);</w:t>
      </w:r>
    </w:p>
    <w:p w:rsidR="00E678A3" w:rsidRPr="00E678A3" w:rsidRDefault="00E678A3" w:rsidP="00E678A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в период с 14.02.2022 до 27.02.2022 размер ключевой ставки повышен до 9,5 % годовых (</w:t>
      </w:r>
      <w:hyperlink r:id="rId8" w:tgtFrame="_blank" w:history="1">
        <w:r w:rsidRPr="00E678A3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</w:rPr>
          <w:t>информационное сообщение Банка России от 11.02.2022</w:t>
        </w:r>
      </w:hyperlink>
      <w:r w:rsidRPr="00E678A3">
        <w:rPr>
          <w:rFonts w:ascii="Tahoma" w:eastAsia="Times New Roman" w:hAnsi="Tahoma" w:cs="Tahoma"/>
          <w:color w:val="333333"/>
          <w:sz w:val="24"/>
          <w:szCs w:val="24"/>
        </w:rPr>
        <w:t> «Банк России принял решение повысить ключевую ставку на 100 б.п., до 9,5 % годовых»);</w:t>
      </w:r>
    </w:p>
    <w:p w:rsidR="00E678A3" w:rsidRPr="00E678A3" w:rsidRDefault="00E678A3" w:rsidP="00E678A3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color w:val="333333"/>
          <w:sz w:val="24"/>
          <w:szCs w:val="24"/>
        </w:rPr>
        <w:t>с 28.02.2022 размер ключевой ставки повышен до 20 % годовых (</w:t>
      </w:r>
      <w:hyperlink r:id="rId9" w:tgtFrame="_blank" w:history="1">
        <w:r w:rsidRPr="00E678A3">
          <w:rPr>
            <w:rFonts w:ascii="Tahoma" w:eastAsia="Times New Roman" w:hAnsi="Tahoma" w:cs="Tahoma"/>
            <w:b/>
            <w:bCs/>
            <w:i/>
            <w:iCs/>
            <w:color w:val="3862DA"/>
            <w:sz w:val="24"/>
            <w:szCs w:val="24"/>
          </w:rPr>
          <w:t>информационное сообщение Банка России от 28.02.2022</w:t>
        </w:r>
      </w:hyperlink>
      <w:r w:rsidRPr="00E678A3">
        <w:rPr>
          <w:rFonts w:ascii="Tahoma" w:eastAsia="Times New Roman" w:hAnsi="Tahoma" w:cs="Tahoma"/>
          <w:color w:val="333333"/>
          <w:sz w:val="24"/>
          <w:szCs w:val="24"/>
        </w:rPr>
        <w:t> «Банк России принял решение повысить ключевую ставку до 20 % годовых»).</w:t>
      </w:r>
    </w:p>
    <w:p w:rsidR="00BA1B3C" w:rsidRPr="00E678A3" w:rsidRDefault="00E678A3" w:rsidP="00E678A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E678A3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</w:rPr>
        <w:t>!!! Таким образом, с 28.02.2022 до 01.01.2023 в вышеприведенных жилищных отношениях подлежит применению размер ключевой ставки Банка России, действовавший</w:t>
      </w:r>
      <w:r w:rsidRPr="00E678A3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 </w:t>
      </w:r>
      <w:r w:rsidRPr="00E678A3">
        <w:rPr>
          <w:rFonts w:ascii="Tahoma" w:eastAsia="Times New Roman" w:hAnsi="Tahoma" w:cs="Tahoma"/>
          <w:b/>
          <w:bCs/>
          <w:i/>
          <w:iCs/>
          <w:color w:val="333333"/>
          <w:sz w:val="24"/>
          <w:szCs w:val="24"/>
        </w:rPr>
        <w:t>по состоянию на 27.02.2022 – 9,5 % годовых. </w:t>
      </w:r>
    </w:p>
    <w:sectPr w:rsidR="00BA1B3C" w:rsidRPr="00E678A3" w:rsidSect="00E678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30E"/>
    <w:multiLevelType w:val="multilevel"/>
    <w:tmpl w:val="86AA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63B4"/>
    <w:multiLevelType w:val="multilevel"/>
    <w:tmpl w:val="2AE0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78A3"/>
    <w:rsid w:val="00BA1B3C"/>
    <w:rsid w:val="00E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78A3"/>
    <w:rPr>
      <w:color w:val="0000FF"/>
      <w:u w:val="single"/>
    </w:rPr>
  </w:style>
  <w:style w:type="character" w:styleId="a5">
    <w:name w:val="Strong"/>
    <w:basedOn w:val="a0"/>
    <w:uiPriority w:val="22"/>
    <w:qFormat/>
    <w:rsid w:val="00E678A3"/>
    <w:rPr>
      <w:b/>
      <w:bCs/>
    </w:rPr>
  </w:style>
  <w:style w:type="character" w:styleId="a6">
    <w:name w:val="Emphasis"/>
    <w:basedOn w:val="a0"/>
    <w:uiPriority w:val="20"/>
    <w:qFormat/>
    <w:rsid w:val="00E678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informacionnoe_soobschenie_banka_rossii_ot_11_02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informacionnoe_soobschenie_banka_rossii_ot_17_12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ostanovlenie_prav_rf_26.03.2022%E2%84%9647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kh24.ru/upload/file/fz_14.03.2022%E2%84%965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kh24.ru/upload/file/informacionnoe_soobschenie_banka_rossii_ot_28_02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2924</Characters>
  <Application>Microsoft Office Word</Application>
  <DocSecurity>0</DocSecurity>
  <Lines>24</Lines>
  <Paragraphs>6</Paragraphs>
  <ScaleCrop>false</ScaleCrop>
  <Company>MultiDVD Team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Кобеза А.В.</dc:creator>
  <cp:keywords/>
  <dc:description/>
  <cp:lastModifiedBy>Кобеза А.В.</cp:lastModifiedBy>
  <cp:revision>3</cp:revision>
  <cp:lastPrinted>2022-04-22T06:48:00Z</cp:lastPrinted>
  <dcterms:created xsi:type="dcterms:W3CDTF">2022-04-22T06:40:00Z</dcterms:created>
  <dcterms:modified xsi:type="dcterms:W3CDTF">2022-04-22T06:48:00Z</dcterms:modified>
</cp:coreProperties>
</file>