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 xml:space="preserve">, возникающих при осуществлении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.Б</w:t>
            </w:r>
            <w:proofErr w:type="gramEnd"/>
            <w:r w:rsidRPr="005B43D3">
              <w:rPr>
                <w:sz w:val="28"/>
                <w:szCs w:val="28"/>
              </w:rPr>
              <w:t>ахта</w:t>
            </w:r>
            <w:proofErr w:type="spellEnd"/>
            <w:r w:rsidRPr="005B43D3">
              <w:rPr>
                <w:sz w:val="28"/>
                <w:szCs w:val="28"/>
              </w:rPr>
              <w:t xml:space="preserve">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3213C3">
              <w:rPr>
                <w:sz w:val="28"/>
                <w:szCs w:val="28"/>
              </w:rPr>
              <w:t>5 385,200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5B43D3">
              <w:rPr>
                <w:sz w:val="28"/>
                <w:szCs w:val="28"/>
              </w:rPr>
              <w:t>730,650</w:t>
            </w:r>
            <w:r w:rsidR="00430AC0"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430AC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 w:rsidR="00C866CC">
              <w:rPr>
                <w:sz w:val="28"/>
                <w:szCs w:val="28"/>
              </w:rPr>
              <w:t>год –</w:t>
            </w:r>
            <w:r w:rsidR="005B43D3">
              <w:rPr>
                <w:sz w:val="28"/>
                <w:szCs w:val="28"/>
              </w:rPr>
              <w:t xml:space="preserve">4 654,550 </w:t>
            </w:r>
            <w:r w:rsidR="00430AC0">
              <w:rPr>
                <w:sz w:val="28"/>
                <w:szCs w:val="28"/>
              </w:rPr>
              <w:t>тыс.</w:t>
            </w:r>
            <w:r w:rsidR="00C866CC">
              <w:rPr>
                <w:sz w:val="28"/>
                <w:szCs w:val="28"/>
              </w:rPr>
              <w:t xml:space="preserve"> руб</w:t>
            </w:r>
            <w:r w:rsidR="00430AC0">
              <w:rPr>
                <w:sz w:val="28"/>
                <w:szCs w:val="28"/>
              </w:rPr>
              <w:t>лей</w:t>
            </w:r>
            <w:r w:rsidR="00C866CC">
              <w:rPr>
                <w:sz w:val="28"/>
                <w:szCs w:val="28"/>
              </w:rPr>
              <w:t>;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5B43D3">
              <w:rPr>
                <w:sz w:val="28"/>
                <w:szCs w:val="28"/>
              </w:rPr>
              <w:t>–</w:t>
            </w:r>
            <w:r w:rsidR="00430AC0">
              <w:rPr>
                <w:sz w:val="28"/>
                <w:szCs w:val="28"/>
              </w:rPr>
              <w:t xml:space="preserve"> </w:t>
            </w:r>
            <w:r w:rsidR="005B43D3">
              <w:rPr>
                <w:sz w:val="28"/>
                <w:szCs w:val="28"/>
              </w:rPr>
              <w:t>0,00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Pr="00237B95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5B43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B43D3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 xml:space="preserve">, возникающих при осуществлении подвоза воды населению </w:t>
      </w:r>
      <w:proofErr w:type="spellStart"/>
      <w:r w:rsidR="003213C3" w:rsidRPr="005B43D3">
        <w:rPr>
          <w:sz w:val="28"/>
          <w:szCs w:val="28"/>
        </w:rPr>
        <w:t>п</w:t>
      </w:r>
      <w:proofErr w:type="gramStart"/>
      <w:r w:rsidR="003213C3" w:rsidRPr="005B43D3">
        <w:rPr>
          <w:sz w:val="28"/>
          <w:szCs w:val="28"/>
        </w:rPr>
        <w:t>.Б</w:t>
      </w:r>
      <w:proofErr w:type="gramEnd"/>
      <w:r w:rsidR="003213C3" w:rsidRPr="005B43D3">
        <w:rPr>
          <w:sz w:val="28"/>
          <w:szCs w:val="28"/>
        </w:rPr>
        <w:t>ахта</w:t>
      </w:r>
      <w:proofErr w:type="spellEnd"/>
      <w:r w:rsidR="003213C3" w:rsidRPr="005B43D3">
        <w:rPr>
          <w:sz w:val="28"/>
          <w:szCs w:val="28"/>
        </w:rPr>
        <w:t xml:space="preserve">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9579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22</cp:revision>
  <cp:lastPrinted>2022-10-20T08:59:00Z</cp:lastPrinted>
  <dcterms:created xsi:type="dcterms:W3CDTF">2019-10-16T05:33:00Z</dcterms:created>
  <dcterms:modified xsi:type="dcterms:W3CDTF">2022-10-20T09:04:00Z</dcterms:modified>
</cp:coreProperties>
</file>