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4E5990">
        <w:rPr>
          <w:rFonts w:ascii="Segoe UI" w:hAnsi="Segoe UI" w:cs="Segoe UI"/>
          <w:b/>
          <w:sz w:val="32"/>
          <w:szCs w:val="32"/>
        </w:rPr>
        <w:t>Сроки</w:t>
      </w:r>
      <w:r>
        <w:rPr>
          <w:sz w:val="28"/>
          <w:szCs w:val="28"/>
        </w:rPr>
        <w:t xml:space="preserve"> </w:t>
      </w:r>
      <w:r w:rsidRPr="004E5990">
        <w:rPr>
          <w:rFonts w:ascii="Segoe UI" w:hAnsi="Segoe UI" w:cs="Segoe UI"/>
          <w:b/>
          <w:sz w:val="32"/>
          <w:szCs w:val="32"/>
        </w:rPr>
        <w:t>предоставления услуг Росреестра изменились</w:t>
      </w:r>
    </w:p>
    <w:p w:rsidR="008A0EC7" w:rsidRPr="008A0EC7" w:rsidRDefault="008A0EC7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</w:rPr>
      </w:pPr>
    </w:p>
    <w:p w:rsidR="004E5990" w:rsidRDefault="004E5990" w:rsidP="004E5990">
      <w:pPr>
        <w:pStyle w:val="4"/>
        <w:spacing w:befor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125095</wp:posOffset>
            </wp:positionV>
            <wp:extent cx="2949575" cy="1514475"/>
            <wp:effectExtent l="19050" t="0" r="3175" b="0"/>
            <wp:wrapSquare wrapText="bothSides"/>
            <wp:docPr id="2" name="Рисунок 0" descr="Xi6FzwhI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i6FzwhILF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990" w:rsidRPr="00C80AD9" w:rsidRDefault="004E5990" w:rsidP="004E5990">
      <w:pPr>
        <w:pStyle w:val="4"/>
        <w:spacing w:before="0"/>
        <w:jc w:val="both"/>
        <w:rPr>
          <w:sz w:val="18"/>
          <w:szCs w:val="18"/>
        </w:rPr>
      </w:pPr>
    </w:p>
    <w:p w:rsidR="004E5990" w:rsidRPr="004E5990" w:rsidRDefault="004E5990" w:rsidP="004E5990">
      <w:pPr>
        <w:pStyle w:val="4"/>
        <w:spacing w:before="0"/>
        <w:jc w:val="both"/>
        <w:rPr>
          <w:rFonts w:ascii="Segoe UI" w:hAnsi="Segoe UI" w:cs="Segoe UI"/>
          <w:b w:val="0"/>
          <w:i w:val="0"/>
          <w:color w:val="auto"/>
        </w:rPr>
      </w:pPr>
      <w:r w:rsidRPr="004E5990">
        <w:rPr>
          <w:rFonts w:ascii="Segoe UI" w:hAnsi="Segoe UI" w:cs="Segoe UI"/>
          <w:i w:val="0"/>
          <w:color w:val="auto"/>
        </w:rPr>
        <w:t>Красноярск</w:t>
      </w:r>
      <w:r>
        <w:rPr>
          <w:rFonts w:ascii="Segoe UI" w:hAnsi="Segoe UI" w:cs="Segoe UI"/>
          <w:i w:val="0"/>
          <w:color w:val="auto"/>
        </w:rPr>
        <w:t xml:space="preserve"> 8</w:t>
      </w:r>
      <w:r w:rsidR="00412A77">
        <w:rPr>
          <w:rFonts w:ascii="Segoe UI" w:hAnsi="Segoe UI" w:cs="Segoe UI"/>
          <w:i w:val="0"/>
          <w:color w:val="auto"/>
        </w:rPr>
        <w:t xml:space="preserve"> </w:t>
      </w:r>
      <w:r>
        <w:rPr>
          <w:rFonts w:ascii="Segoe UI" w:hAnsi="Segoe UI" w:cs="Segoe UI"/>
          <w:i w:val="0"/>
          <w:color w:val="auto"/>
        </w:rPr>
        <w:t>февраля</w:t>
      </w:r>
      <w:r w:rsidRPr="004E5990">
        <w:rPr>
          <w:rFonts w:ascii="Segoe UI" w:hAnsi="Segoe UI" w:cs="Segoe UI"/>
          <w:i w:val="0"/>
          <w:color w:val="auto"/>
        </w:rPr>
        <w:t xml:space="preserve"> 2017 года -</w:t>
      </w:r>
      <w:r w:rsidRPr="004E5990">
        <w:rPr>
          <w:rFonts w:ascii="Segoe UI" w:hAnsi="Segoe UI" w:cs="Segoe UI"/>
          <w:b w:val="0"/>
          <w:i w:val="0"/>
          <w:color w:val="auto"/>
        </w:rPr>
        <w:t xml:space="preserve"> </w:t>
      </w:r>
      <w:r w:rsidRPr="004E5990">
        <w:rPr>
          <w:b w:val="0"/>
          <w:i w:val="0"/>
          <w:color w:val="auto"/>
          <w:sz w:val="28"/>
          <w:szCs w:val="28"/>
        </w:rPr>
        <w:t xml:space="preserve"> </w:t>
      </w:r>
      <w:r w:rsidRPr="004E5990">
        <w:rPr>
          <w:rFonts w:ascii="Segoe UI" w:hAnsi="Segoe UI" w:cs="Segoe UI"/>
          <w:b w:val="0"/>
          <w:i w:val="0"/>
          <w:color w:val="auto"/>
        </w:rPr>
        <w:t xml:space="preserve">С 1 января 2016 года изменились сроки предоставления государственных услуг Росреестра. </w:t>
      </w:r>
    </w:p>
    <w:p w:rsidR="004E5990" w:rsidRPr="004E5990" w:rsidRDefault="004E5990" w:rsidP="004E5990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eastAsiaTheme="majorEastAsia" w:hAnsi="Segoe UI" w:cs="Segoe UI"/>
          <w:bCs/>
          <w:iCs/>
        </w:rPr>
      </w:pPr>
      <w:r w:rsidRPr="004E5990">
        <w:rPr>
          <w:rFonts w:ascii="Segoe UI" w:eastAsiaTheme="majorEastAsia" w:hAnsi="Segoe UI" w:cs="Segoe UI"/>
          <w:bCs/>
          <w:iCs/>
        </w:rPr>
        <w:t xml:space="preserve">Таким образом, осуществление государственной регистрации прав осуществляется в течение семи рабочих дней, государственный кадастровый учет в течение пяти рабочих дней. </w:t>
      </w:r>
    </w:p>
    <w:p w:rsidR="004E5990" w:rsidRPr="004E5990" w:rsidRDefault="004E5990" w:rsidP="004E5990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eastAsiaTheme="majorEastAsia" w:hAnsi="Segoe UI" w:cs="Segoe UI"/>
          <w:bCs/>
          <w:iCs/>
        </w:rPr>
      </w:pPr>
      <w:r w:rsidRPr="004E5990">
        <w:rPr>
          <w:rFonts w:ascii="Segoe UI" w:eastAsiaTheme="majorEastAsia" w:hAnsi="Segoe UI" w:cs="Segoe UI"/>
          <w:bCs/>
          <w:iCs/>
        </w:rPr>
        <w:t xml:space="preserve">При этом отмечаем, что если сведения об объекте недвижимости отсутствуют в Едином государственном реестре недвижимости (ЕГРН), то его кадастровый учет и государственная регистрация прав осуществляются одновременно и займут в общей сложности десять рабочих дней. </w:t>
      </w:r>
    </w:p>
    <w:p w:rsidR="004E5990" w:rsidRPr="004E5990" w:rsidRDefault="004E5990" w:rsidP="004E5990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eastAsiaTheme="majorEastAsia" w:hAnsi="Segoe UI" w:cs="Segoe UI"/>
          <w:bCs/>
          <w:iCs/>
        </w:rPr>
      </w:pPr>
      <w:r w:rsidRPr="004E5990">
        <w:rPr>
          <w:rFonts w:ascii="Segoe UI" w:eastAsiaTheme="majorEastAsia" w:hAnsi="Segoe UI" w:cs="Segoe UI"/>
          <w:bCs/>
          <w:iCs/>
        </w:rPr>
        <w:t>Обращаем внимание, что в случае если заявление на проведение какой-либо из перечисленных выше процедур будет подаваться в МФЦ, то срок проведения такой процедуры увеличится на два рабочих дня.</w:t>
      </w:r>
    </w:p>
    <w:p w:rsidR="004E5990" w:rsidRPr="004E5990" w:rsidRDefault="004E5990" w:rsidP="004E5990">
      <w:pPr>
        <w:ind w:firstLine="539"/>
        <w:contextualSpacing/>
        <w:jc w:val="both"/>
        <w:rPr>
          <w:rFonts w:ascii="Segoe UI" w:eastAsiaTheme="majorEastAsia" w:hAnsi="Segoe UI" w:cs="Segoe UI"/>
          <w:bCs/>
          <w:iCs/>
        </w:rPr>
      </w:pPr>
      <w:proofErr w:type="gramStart"/>
      <w:r w:rsidRPr="004E5990">
        <w:rPr>
          <w:rFonts w:ascii="Segoe UI" w:eastAsiaTheme="majorEastAsia" w:hAnsi="Segoe UI" w:cs="Segoe UI"/>
          <w:bCs/>
          <w:iCs/>
        </w:rPr>
        <w:t>Что касается сведений, содержащихся в ЕГРН, то их предоставление осуществляется в течение трех рабочих дней, при этом, как и прежде размер платы будет зависеть от категории лица (физическое или юридическое), а также от вида предоставления документа (бумажный или электронный), при этом стоимость документа в электронном виде может быть в разы ниже стоимости документа в бумажном виде.</w:t>
      </w:r>
      <w:proofErr w:type="gramEnd"/>
    </w:p>
    <w:p w:rsidR="004E5990" w:rsidRPr="004E5990" w:rsidRDefault="004E5990" w:rsidP="004E5990">
      <w:pPr>
        <w:ind w:firstLine="539"/>
        <w:contextualSpacing/>
        <w:jc w:val="both"/>
        <w:rPr>
          <w:rFonts w:ascii="Segoe UI" w:eastAsiaTheme="majorEastAsia" w:hAnsi="Segoe UI" w:cs="Segoe UI"/>
          <w:bCs/>
          <w:iCs/>
        </w:rPr>
      </w:pPr>
      <w:r w:rsidRPr="004E5990">
        <w:rPr>
          <w:rFonts w:ascii="Segoe UI" w:eastAsiaTheme="majorEastAsia" w:hAnsi="Segoe UI" w:cs="Segoe UI"/>
          <w:bCs/>
          <w:iCs/>
        </w:rPr>
        <w:t xml:space="preserve">Так, например, стоимость выписки из ЕГРН в бумажном виде составит для физического лица 750 руб., а для юридического лица 2200 руб., тогда как в электронном виде указанный документ обойдется в 300 руб. и 600 руб. соответственно. Размеры платы за предоставление сведений, содержащихся в ЕГРН, утверждены приказом Минэкономразвития России от 10 мая 2016 года № 291. </w:t>
      </w:r>
    </w:p>
    <w:p w:rsidR="004A0FFE" w:rsidRPr="004E5990" w:rsidRDefault="004A0FFE" w:rsidP="004E5990">
      <w:pPr>
        <w:ind w:firstLine="709"/>
        <w:contextualSpacing/>
        <w:jc w:val="both"/>
        <w:rPr>
          <w:rFonts w:ascii="Segoe UI" w:eastAsiaTheme="majorEastAsia" w:hAnsi="Segoe UI" w:cs="Segoe UI"/>
          <w:bCs/>
          <w:iCs/>
        </w:rPr>
      </w:pPr>
    </w:p>
    <w:p w:rsidR="008A0EC7" w:rsidRPr="004E5990" w:rsidRDefault="008A0EC7" w:rsidP="004A0FFE">
      <w:pPr>
        <w:ind w:firstLine="709"/>
        <w:jc w:val="both"/>
        <w:rPr>
          <w:rFonts w:ascii="Segoe UI" w:eastAsiaTheme="majorEastAsia" w:hAnsi="Segoe UI" w:cs="Segoe UI"/>
          <w:bCs/>
          <w:iCs/>
        </w:rPr>
      </w:pPr>
    </w:p>
    <w:p w:rsidR="00925C37" w:rsidRPr="004E5990" w:rsidRDefault="00925C37" w:rsidP="008A0EC7">
      <w:pPr>
        <w:pStyle w:val="ae"/>
        <w:ind w:firstLine="709"/>
        <w:contextualSpacing/>
        <w:jc w:val="both"/>
        <w:rPr>
          <w:rFonts w:ascii="Segoe UI" w:eastAsiaTheme="majorEastAsia" w:hAnsi="Segoe UI" w:cs="Segoe UI"/>
          <w:bCs/>
          <w:iCs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E9493E" w:rsidRDefault="00C25E09" w:rsidP="00925C37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p w:rsidR="00FF7840" w:rsidRPr="004010CA" w:rsidRDefault="00FF7840" w:rsidP="00925C37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sectPr w:rsidR="00FF7840" w:rsidRPr="004010CA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C25E09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412A77">
      <w:rPr>
        <w:noProof/>
        <w:sz w:val="16"/>
        <w:szCs w:val="16"/>
      </w:rPr>
      <w:t>10.02.2017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412A77">
      <w:rPr>
        <w:noProof/>
        <w:sz w:val="16"/>
        <w:szCs w:val="16"/>
      </w:rPr>
      <w:t>9:03:58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412A77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412A77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6FA5"/>
    <w:rsid w:val="003E7378"/>
    <w:rsid w:val="004010CA"/>
    <w:rsid w:val="00412A77"/>
    <w:rsid w:val="00412F7A"/>
    <w:rsid w:val="00413774"/>
    <w:rsid w:val="00415D55"/>
    <w:rsid w:val="0041723A"/>
    <w:rsid w:val="00420DBA"/>
    <w:rsid w:val="00421ECC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2BDE"/>
    <w:rsid w:val="007C59C8"/>
    <w:rsid w:val="007D2692"/>
    <w:rsid w:val="007F1E37"/>
    <w:rsid w:val="007F5BD7"/>
    <w:rsid w:val="007F68CF"/>
    <w:rsid w:val="0083145E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F0A43"/>
    <w:rsid w:val="00BF4C4D"/>
    <w:rsid w:val="00C03BAC"/>
    <w:rsid w:val="00C12AB3"/>
    <w:rsid w:val="00C25E09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2017-01-12T09:48:00Z</cp:lastPrinted>
  <dcterms:created xsi:type="dcterms:W3CDTF">2017-02-06T08:17:00Z</dcterms:created>
  <dcterms:modified xsi:type="dcterms:W3CDTF">2017-02-10T02:04:00Z</dcterms:modified>
</cp:coreProperties>
</file>