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779D6" w14:textId="082376B5" w:rsidR="00061B3B" w:rsidRPr="00061B3B" w:rsidRDefault="002C0E09" w:rsidP="00F83B71">
      <w:pPr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14:paraId="43A275FF" w14:textId="28A7CF8F" w:rsidR="00D4641F" w:rsidRPr="00333F56" w:rsidRDefault="003C153C" w:rsidP="00D4641F">
      <w:pPr>
        <w:pStyle w:val="2"/>
        <w:keepNext w:val="0"/>
        <w:widowControl w:val="0"/>
        <w:spacing w:before="0" w:line="240" w:lineRule="auto"/>
        <w:ind w:firstLine="851"/>
        <w:jc w:val="both"/>
        <w:rPr>
          <w:rFonts w:ascii="Times New Roman" w:hAnsi="Times New Roman"/>
          <w:b w:val="0"/>
          <w:color w:val="auto"/>
        </w:rPr>
      </w:pPr>
      <w:r>
        <w:rPr>
          <w:b w:val="0"/>
          <w:color w:val="auto"/>
        </w:rPr>
        <w:t xml:space="preserve"> </w:t>
      </w:r>
    </w:p>
    <w:p w14:paraId="168F6846" w14:textId="7D8044E1" w:rsidR="00D4641F" w:rsidRDefault="00061B3B" w:rsidP="00061B3B">
      <w:pPr>
        <w:ind w:firstLine="708"/>
        <w:jc w:val="center"/>
        <w:rPr>
          <w:rFonts w:asciiTheme="majorHAnsi" w:eastAsiaTheme="majorEastAsia" w:hAnsiTheme="majorHAnsi" w:cstheme="majorBidi"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sz w:val="26"/>
          <w:szCs w:val="26"/>
        </w:rPr>
        <w:t>Внимание! Отраслевой проект «ККТ в общепите»</w:t>
      </w:r>
    </w:p>
    <w:p w14:paraId="0238AF7A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Федеральной налоговой службой в настоящее время реализуется отраслевой проект по обеспечению соблюдения налогоплательщиками, осуществляющими деятельность в сфере услуг общественного питания, законодательства Российской Федерации о применении контрольно-кассовой техники.</w:t>
      </w:r>
    </w:p>
    <w:p w14:paraId="53B08115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Целью реализации отраслевого проекта в отношении субъектов предпринимательской деятельности, оказывающих услуги общественного питания, является побуждение повсеместного применения ими в установленных законом случаях контрольно-кассовой техники, увеличение выручки, фиксируемой с применением контрольно-кассовой техники, и как следствие повышение роста доходов бюджета за счёт сокращения теневого оборота рынка общественного питания и создания равных, конкурентных условий ведения бизнеса.</w:t>
      </w:r>
    </w:p>
    <w:p w14:paraId="3554F173" w14:textId="5ECC6AED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Согласно данным </w:t>
      </w:r>
      <w:proofErr w:type="spellStart"/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>Крайстатуправления</w:t>
      </w:r>
      <w:proofErr w:type="spellEnd"/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в динамике развития отрасли с 2017 года </w:t>
      </w:r>
      <w:r w:rsidR="00113D94" w:rsidRPr="00113D94">
        <w:rPr>
          <w:rFonts w:asciiTheme="majorHAnsi" w:eastAsiaTheme="majorEastAsia" w:hAnsiTheme="majorHAnsi" w:cstheme="majorBidi"/>
          <w:bCs/>
          <w:sz w:val="26"/>
          <w:szCs w:val="26"/>
        </w:rPr>
        <w:t xml:space="preserve">в Красноярском крае 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наблюдается рост валового оборота в денежном выражении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 xml:space="preserve"> (по итогу 2017 г</w:t>
      </w:r>
      <w:r w:rsidR="00113D94">
        <w:rPr>
          <w:rFonts w:asciiTheme="majorHAnsi" w:eastAsiaTheme="majorEastAsia" w:hAnsiTheme="majorHAnsi" w:cstheme="majorBidi"/>
          <w:bCs/>
          <w:sz w:val="26"/>
          <w:szCs w:val="26"/>
        </w:rPr>
        <w:t>.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 xml:space="preserve"> – 23 112,0 млн. руб., 2018</w:t>
      </w:r>
      <w:r w:rsidR="00113D94">
        <w:rPr>
          <w:rFonts w:asciiTheme="majorHAnsi" w:eastAsiaTheme="majorEastAsia" w:hAnsiTheme="majorHAnsi" w:cstheme="majorBidi"/>
          <w:bCs/>
          <w:sz w:val="26"/>
          <w:szCs w:val="26"/>
        </w:rPr>
        <w:t xml:space="preserve"> г.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 xml:space="preserve"> – 26 486,8 млн. руб., 2019</w:t>
      </w:r>
      <w:r w:rsidR="00113D94">
        <w:rPr>
          <w:rFonts w:asciiTheme="majorHAnsi" w:eastAsiaTheme="majorEastAsia" w:hAnsiTheme="majorHAnsi" w:cstheme="majorBidi"/>
          <w:bCs/>
          <w:sz w:val="26"/>
          <w:szCs w:val="26"/>
        </w:rPr>
        <w:t xml:space="preserve"> г.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 xml:space="preserve"> – 30 292,6 млн. руб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.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>).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</w:t>
      </w:r>
      <w:r w:rsidR="00113D94">
        <w:rPr>
          <w:rFonts w:asciiTheme="majorHAnsi" w:eastAsiaTheme="majorEastAsia" w:hAnsiTheme="majorHAnsi" w:cstheme="majorBidi"/>
          <w:bCs/>
          <w:sz w:val="26"/>
          <w:szCs w:val="26"/>
        </w:rPr>
        <w:t xml:space="preserve"> 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 xml:space="preserve">По итогам 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2020 года</w:t>
      </w:r>
      <w:r w:rsidR="0038756A">
        <w:rPr>
          <w:rFonts w:asciiTheme="majorHAnsi" w:eastAsiaTheme="majorEastAsia" w:hAnsiTheme="majorHAnsi" w:cstheme="majorBidi"/>
          <w:bCs/>
          <w:sz w:val="26"/>
          <w:szCs w:val="26"/>
        </w:rPr>
        <w:t xml:space="preserve"> ожидается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снижение оборота отрасли в силу ограничений</w:t>
      </w:r>
      <w:r w:rsidR="00936410">
        <w:rPr>
          <w:rFonts w:asciiTheme="majorHAnsi" w:eastAsiaTheme="majorEastAsia" w:hAnsiTheme="majorHAnsi" w:cstheme="majorBidi"/>
          <w:bCs/>
          <w:sz w:val="26"/>
          <w:szCs w:val="26"/>
        </w:rPr>
        <w:t xml:space="preserve">, 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принятых для нераспространения </w:t>
      </w:r>
      <w:proofErr w:type="spellStart"/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коронавирусной</w:t>
      </w:r>
      <w:proofErr w:type="spellEnd"/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инфекции (COVID-19). </w:t>
      </w:r>
    </w:p>
    <w:p w14:paraId="16BFAC0F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Особенности оказания услуг в указанной сфере и сложившаяся ментальность потребителей допустили формирование рисков осуществления расчетов без применения контрольно-кассовой техники. При этом с 01.07.2020 все налогоплательщики, осуществляющие деятельность по оказанию услуг общественного питания, обязаны иметь зарегистрированную в налоговых органах контрольно-кассовую технику и применять её в обязательном порядке, за исключением случаев обеспечения питанием обучающихся и работников образовательных организаций, реализующих основные общеобразовательные программы, во время учебных занятий.</w:t>
      </w:r>
    </w:p>
    <w:p w14:paraId="523888C6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Прирост валового оборота в суммовом выражении по предыдущим годам, прирост количества объектов общественного питания и наличие перечисленных рисков, обязывают налоговые органы принять профилактические меры по устранению негативных последствий   для экономики, имеющихся в   сфере услуг общественного питания, связанные с неполнотой отражения выручки. </w:t>
      </w:r>
    </w:p>
    <w:p w14:paraId="5DE3FF27" w14:textId="5988ED61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Указанный отраслевой проект включает в себя комплекс различных мероприятий, в том числе связанных с выявлением налогоплательщиков сферы услуг общественного питания, которые нарушают требования законодательства Российской Федерации о применении контрольно-кассовой техники</w:t>
      </w:r>
      <w:r w:rsidR="00C85825">
        <w:rPr>
          <w:rFonts w:asciiTheme="majorHAnsi" w:eastAsiaTheme="majorEastAsia" w:hAnsiTheme="majorHAnsi" w:cstheme="majorBidi"/>
          <w:bCs/>
          <w:sz w:val="26"/>
          <w:szCs w:val="26"/>
        </w:rPr>
        <w:t>,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и проведением соответствующих контрольных мероприятий (проверок).</w:t>
      </w:r>
    </w:p>
    <w:p w14:paraId="0EC0523D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lastRenderedPageBreak/>
        <w:t>Проверки будут проводиться только в отношении «недобросовестных» налогоплательщиков сферы общепита, несоблюдающих требования законодательства Российской Федерации о применении контрольно-кассовой техники.</w:t>
      </w:r>
    </w:p>
    <w:p w14:paraId="031FA430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В результате риск-ориентированного подхода при отборе налогоплательщиков для проведения контрольных мероприятий, в том числе посредством постоянного мониторинга расчетов в АСК </w:t>
      </w:r>
      <w:proofErr w:type="gramStart"/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ККТ,  налогоплательщики</w:t>
      </w:r>
      <w:proofErr w:type="gramEnd"/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 сферы общепита, продолжающие не применять контрольно-кассовую технику и, соответственно, не фиксировать выручку через контрольно-кассовую технику в полном объеме, будут включены в план проведения проверок.</w:t>
      </w:r>
    </w:p>
    <w:p w14:paraId="6FEA777D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Кроме этого, следует учитывать, что с помощью мобильного приложения «Проверка чека ФНС России», предназначенного для проверки чеков онлайн-касс,  пользователи услуг общепита могут в один клик отправить жалобу в налоговые органы, если им не выдали чек или в чеке указана не та сумма. Такие нарушители также могут попасть в план проверок.</w:t>
      </w:r>
    </w:p>
    <w:p w14:paraId="10F6DD24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За нарушение законодательства Российской Федерации о применении контрольно-кассовой техники статьей 14.5 Кодекса Российской Федерации об административных правонарушениях (далее – КоАП РФ) предусмотрена административная ответственность. В частности, налагается административный штраф: на должностных лиц в размере от 1/4 до 1/2 суммы расчета без применения кассы, но не менее 10 тысяч рублей; на юридических лиц - от 3/4 до полной суммы расчета без применения кассы, но не менее 30 тысяч рублей (ч. 2 ст. 14.5 КоАП РФ).</w:t>
      </w:r>
    </w:p>
    <w:p w14:paraId="698E79AE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За повторное нарушение в случае, если сумма расчетов без применения кассы составила, в том числе в совокупности, 1 млн рублей и более, влечет в отношении должностных лиц дисквалификацию на срок от одного года до двух лет; в отношении индивидуальных предпринимателей и юридических лиц - административное приостановление деятельности на срок до 90 суток (ч. 3 ст. 14.5 КоАП РФ).</w:t>
      </w:r>
    </w:p>
    <w:p w14:paraId="19DEEC9E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>Вместе с тем, организации и индивидуальные предприниматели могут избежать административной ответственности, если добровольно направят чек коррекции в налоговые органы. Новая редакция ст. 14.5 КоАП РФ об ответственности за неприменение ККТ или несоблюдение требований к ней начала действовать с 31 июля 2020 года.</w:t>
      </w:r>
    </w:p>
    <w:p w14:paraId="18282C2A" w14:textId="77777777" w:rsidR="00061B3B" w:rsidRP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Кассовый чек коррекции необходим в тех случаях, когда нужно оформить расчет, сделанный без кассы, или исправить ошибки при ее применении. При этом пользователь онлайн-кассы обязан обеспечить достаточность сведений в чеке коррекции, чтобы было понятно, в отношении какого расчета применяется корректировка. </w:t>
      </w:r>
    </w:p>
    <w:p w14:paraId="5832F4AA" w14:textId="77777777" w:rsidR="00061B3B" w:rsidRDefault="00061B3B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t xml:space="preserve">Налоговые органы не будут штрафовать юридических лиц и ИП, если пользователи онлайн-касс сформировали чек коррекции до того, как налоговым органам стало известно о нарушении. Такой чек станет </w:t>
      </w:r>
      <w:r w:rsidRPr="00061B3B">
        <w:rPr>
          <w:rFonts w:asciiTheme="majorHAnsi" w:eastAsiaTheme="majorEastAsia" w:hAnsiTheme="majorHAnsi" w:cstheme="majorBidi"/>
          <w:bCs/>
          <w:sz w:val="26"/>
          <w:szCs w:val="26"/>
        </w:rPr>
        <w:lastRenderedPageBreak/>
        <w:t>одновременно и подтверждением исполнения обязанности по исправлению, и уведомлением о нарушении со стороны пользователя кассы.</w:t>
      </w:r>
    </w:p>
    <w:p w14:paraId="75079600" w14:textId="35033347" w:rsidR="00C85825" w:rsidRPr="00061B3B" w:rsidRDefault="00C85825" w:rsidP="00C85825">
      <w:pPr>
        <w:spacing w:after="0"/>
        <w:ind w:firstLine="708"/>
        <w:jc w:val="both"/>
        <w:rPr>
          <w:rFonts w:asciiTheme="majorHAnsi" w:eastAsiaTheme="majorEastAsia" w:hAnsiTheme="majorHAnsi" w:cstheme="majorBidi"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sz w:val="26"/>
          <w:szCs w:val="26"/>
        </w:rPr>
        <w:t xml:space="preserve">Управление Федеральной налоговой службы по Красноярскому краю обращает внимание налогоплательщиков </w:t>
      </w:r>
      <w:r w:rsidR="00687EAE">
        <w:rPr>
          <w:rFonts w:asciiTheme="majorHAnsi" w:eastAsiaTheme="majorEastAsia" w:hAnsiTheme="majorHAnsi" w:cstheme="majorBidi"/>
          <w:bCs/>
          <w:sz w:val="26"/>
          <w:szCs w:val="26"/>
        </w:rPr>
        <w:t xml:space="preserve">сферы услуг общественного питания </w:t>
      </w:r>
      <w:r>
        <w:rPr>
          <w:rFonts w:asciiTheme="majorHAnsi" w:eastAsiaTheme="majorEastAsia" w:hAnsiTheme="majorHAnsi" w:cstheme="majorBidi"/>
          <w:bCs/>
          <w:sz w:val="26"/>
          <w:szCs w:val="26"/>
        </w:rPr>
        <w:t xml:space="preserve">на необходимость </w:t>
      </w:r>
      <w:r w:rsidR="00F67970">
        <w:rPr>
          <w:rFonts w:asciiTheme="majorHAnsi" w:eastAsiaTheme="majorEastAsia" w:hAnsiTheme="majorHAnsi" w:cstheme="majorBidi"/>
          <w:bCs/>
          <w:sz w:val="26"/>
          <w:szCs w:val="26"/>
        </w:rPr>
        <w:t>соблюдения требований законодательства Российской Федерации и применения контрольно-кассовой техники с выдачей кассового чека, содержащего обязательные реквизиты.</w:t>
      </w:r>
    </w:p>
    <w:p w14:paraId="4B06B376" w14:textId="77777777" w:rsidR="00761772" w:rsidRDefault="00761772">
      <w:pPr>
        <w:pStyle w:val="ConsPlusNormal"/>
        <w:jc w:val="both"/>
        <w:rPr>
          <w:sz w:val="16"/>
          <w:szCs w:val="16"/>
        </w:rPr>
      </w:pPr>
    </w:p>
    <w:p w14:paraId="12137300" w14:textId="77777777" w:rsidR="004A5B73" w:rsidRDefault="004A5B73">
      <w:pPr>
        <w:pStyle w:val="ConsPlusNormal"/>
        <w:jc w:val="both"/>
        <w:rPr>
          <w:sz w:val="16"/>
          <w:szCs w:val="16"/>
        </w:rPr>
      </w:pPr>
    </w:p>
    <w:p w14:paraId="0F2F8126" w14:textId="77777777" w:rsidR="004A5B73" w:rsidRDefault="004A5B73">
      <w:pPr>
        <w:pStyle w:val="ConsPlusNormal"/>
        <w:jc w:val="both"/>
        <w:rPr>
          <w:sz w:val="16"/>
          <w:szCs w:val="16"/>
        </w:rPr>
      </w:pPr>
    </w:p>
    <w:p w14:paraId="2C7A407C" w14:textId="77777777" w:rsidR="004A5B73" w:rsidRDefault="004A5B73">
      <w:pPr>
        <w:pStyle w:val="ConsPlusNormal"/>
        <w:jc w:val="both"/>
        <w:rPr>
          <w:sz w:val="16"/>
          <w:szCs w:val="16"/>
        </w:rPr>
      </w:pPr>
    </w:p>
    <w:sectPr w:rsidR="004A5B73" w:rsidSect="00682C4F">
      <w:headerReference w:type="default" r:id="rId6"/>
      <w:pgSz w:w="11906" w:h="16838"/>
      <w:pgMar w:top="426" w:right="851" w:bottom="42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B19C9" w14:textId="77777777" w:rsidR="000C22E6" w:rsidRDefault="000C22E6" w:rsidP="00682C4F">
      <w:pPr>
        <w:spacing w:after="0" w:line="240" w:lineRule="auto"/>
      </w:pPr>
      <w:r>
        <w:separator/>
      </w:r>
    </w:p>
  </w:endnote>
  <w:endnote w:type="continuationSeparator" w:id="0">
    <w:p w14:paraId="2E11AE38" w14:textId="77777777" w:rsidR="000C22E6" w:rsidRDefault="000C22E6" w:rsidP="006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7C5E6" w14:textId="77777777" w:rsidR="000C22E6" w:rsidRDefault="000C22E6" w:rsidP="00682C4F">
      <w:pPr>
        <w:spacing w:after="0" w:line="240" w:lineRule="auto"/>
      </w:pPr>
      <w:r>
        <w:separator/>
      </w:r>
    </w:p>
  </w:footnote>
  <w:footnote w:type="continuationSeparator" w:id="0">
    <w:p w14:paraId="47DED8C5" w14:textId="77777777" w:rsidR="000C22E6" w:rsidRDefault="000C22E6" w:rsidP="0068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663"/>
      <w:docPartObj>
        <w:docPartGallery w:val="Page Numbers (Top of Page)"/>
        <w:docPartUnique/>
      </w:docPartObj>
    </w:sdtPr>
    <w:sdtEndPr/>
    <w:sdtContent>
      <w:p w14:paraId="13CF3097" w14:textId="0CFEDA77" w:rsidR="00682C4F" w:rsidRDefault="00682C4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F9">
          <w:rPr>
            <w:noProof/>
          </w:rPr>
          <w:t>3</w:t>
        </w:r>
        <w:r>
          <w:fldChar w:fldCharType="end"/>
        </w:r>
      </w:p>
    </w:sdtContent>
  </w:sdt>
  <w:p w14:paraId="022A9264" w14:textId="77777777" w:rsidR="00682C4F" w:rsidRDefault="00682C4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6"/>
    <w:rsid w:val="00015100"/>
    <w:rsid w:val="000543F5"/>
    <w:rsid w:val="00061B3B"/>
    <w:rsid w:val="0006670C"/>
    <w:rsid w:val="00071519"/>
    <w:rsid w:val="000748A8"/>
    <w:rsid w:val="000975DD"/>
    <w:rsid w:val="000A2040"/>
    <w:rsid w:val="000C0AB8"/>
    <w:rsid w:val="000C22E6"/>
    <w:rsid w:val="000E19B0"/>
    <w:rsid w:val="000F3BE4"/>
    <w:rsid w:val="00113D94"/>
    <w:rsid w:val="00125136"/>
    <w:rsid w:val="00155CED"/>
    <w:rsid w:val="00160714"/>
    <w:rsid w:val="001771C3"/>
    <w:rsid w:val="001B76E4"/>
    <w:rsid w:val="0022208E"/>
    <w:rsid w:val="0022300D"/>
    <w:rsid w:val="0022533D"/>
    <w:rsid w:val="0022627A"/>
    <w:rsid w:val="00232AA2"/>
    <w:rsid w:val="00237169"/>
    <w:rsid w:val="0024517F"/>
    <w:rsid w:val="002640F6"/>
    <w:rsid w:val="00264E33"/>
    <w:rsid w:val="00282331"/>
    <w:rsid w:val="002A7E11"/>
    <w:rsid w:val="002C0E09"/>
    <w:rsid w:val="002D13CA"/>
    <w:rsid w:val="00333F56"/>
    <w:rsid w:val="00372224"/>
    <w:rsid w:val="0038756A"/>
    <w:rsid w:val="003938AD"/>
    <w:rsid w:val="003C153C"/>
    <w:rsid w:val="003C2F81"/>
    <w:rsid w:val="003F4C5D"/>
    <w:rsid w:val="00400A83"/>
    <w:rsid w:val="00412FA2"/>
    <w:rsid w:val="00472FF9"/>
    <w:rsid w:val="004921C3"/>
    <w:rsid w:val="00493D66"/>
    <w:rsid w:val="004A5B73"/>
    <w:rsid w:val="004B3984"/>
    <w:rsid w:val="004C4688"/>
    <w:rsid w:val="004D3362"/>
    <w:rsid w:val="004F0AB9"/>
    <w:rsid w:val="005145C9"/>
    <w:rsid w:val="00521A3B"/>
    <w:rsid w:val="00523E4B"/>
    <w:rsid w:val="00525E85"/>
    <w:rsid w:val="005317DA"/>
    <w:rsid w:val="0055405F"/>
    <w:rsid w:val="005845FA"/>
    <w:rsid w:val="006105E6"/>
    <w:rsid w:val="00611273"/>
    <w:rsid w:val="006144F2"/>
    <w:rsid w:val="00633B7A"/>
    <w:rsid w:val="00653BE2"/>
    <w:rsid w:val="00682C4F"/>
    <w:rsid w:val="00687EAE"/>
    <w:rsid w:val="006E1A33"/>
    <w:rsid w:val="006F1123"/>
    <w:rsid w:val="007547FE"/>
    <w:rsid w:val="00754ABC"/>
    <w:rsid w:val="00761772"/>
    <w:rsid w:val="00767C35"/>
    <w:rsid w:val="0078118B"/>
    <w:rsid w:val="007A4BB2"/>
    <w:rsid w:val="007A5CBA"/>
    <w:rsid w:val="007B6784"/>
    <w:rsid w:val="007C19AC"/>
    <w:rsid w:val="007D6F5E"/>
    <w:rsid w:val="007F2B86"/>
    <w:rsid w:val="007F40E5"/>
    <w:rsid w:val="0081287C"/>
    <w:rsid w:val="00815C15"/>
    <w:rsid w:val="00816C0F"/>
    <w:rsid w:val="00822F42"/>
    <w:rsid w:val="00834DE2"/>
    <w:rsid w:val="00847899"/>
    <w:rsid w:val="0088482A"/>
    <w:rsid w:val="008A4823"/>
    <w:rsid w:val="008B4BE3"/>
    <w:rsid w:val="008C0D8A"/>
    <w:rsid w:val="008D3AE5"/>
    <w:rsid w:val="00936410"/>
    <w:rsid w:val="00944583"/>
    <w:rsid w:val="009A7328"/>
    <w:rsid w:val="009A7CF1"/>
    <w:rsid w:val="009F2647"/>
    <w:rsid w:val="00A05CCF"/>
    <w:rsid w:val="00A2440A"/>
    <w:rsid w:val="00A45941"/>
    <w:rsid w:val="00A50C7D"/>
    <w:rsid w:val="00A71E93"/>
    <w:rsid w:val="00A826A3"/>
    <w:rsid w:val="00A840D4"/>
    <w:rsid w:val="00A9535F"/>
    <w:rsid w:val="00AE6336"/>
    <w:rsid w:val="00B02C58"/>
    <w:rsid w:val="00B40AC7"/>
    <w:rsid w:val="00B4353E"/>
    <w:rsid w:val="00B725B2"/>
    <w:rsid w:val="00BA21D1"/>
    <w:rsid w:val="00BA5E91"/>
    <w:rsid w:val="00BD7EAA"/>
    <w:rsid w:val="00BE5DF3"/>
    <w:rsid w:val="00C00CAA"/>
    <w:rsid w:val="00C06AB2"/>
    <w:rsid w:val="00C10543"/>
    <w:rsid w:val="00C140EA"/>
    <w:rsid w:val="00C40DED"/>
    <w:rsid w:val="00C62EBA"/>
    <w:rsid w:val="00C70B4E"/>
    <w:rsid w:val="00C808F3"/>
    <w:rsid w:val="00C85825"/>
    <w:rsid w:val="00CC2C1F"/>
    <w:rsid w:val="00CF52CA"/>
    <w:rsid w:val="00D25692"/>
    <w:rsid w:val="00D4462A"/>
    <w:rsid w:val="00D44E06"/>
    <w:rsid w:val="00D4641F"/>
    <w:rsid w:val="00D72853"/>
    <w:rsid w:val="00D96CE0"/>
    <w:rsid w:val="00DC227C"/>
    <w:rsid w:val="00DF423E"/>
    <w:rsid w:val="00E71EA9"/>
    <w:rsid w:val="00E7695B"/>
    <w:rsid w:val="00E92B4A"/>
    <w:rsid w:val="00F67970"/>
    <w:rsid w:val="00F8220A"/>
    <w:rsid w:val="00F83B71"/>
    <w:rsid w:val="00FA121F"/>
    <w:rsid w:val="00FB3429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D82B4-31D8-4986-B6DB-D170FBF2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41"/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aps/>
      <w:spacing w:val="20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basedOn w:val="13"/>
    <w:link w:val="a3"/>
    <w:uiPriority w:val="22"/>
    <w:rPr>
      <w:b/>
      <w:bCs/>
    </w:rPr>
  </w:style>
  <w:style w:type="character" w:styleId="a3">
    <w:name w:val="Strong"/>
    <w:basedOn w:val="a0"/>
    <w:link w:val="12"/>
    <w:uiPriority w:val="22"/>
    <w:qFormat/>
    <w:rPr>
      <w:b/>
      <w:bCs/>
    </w:rPr>
  </w:style>
  <w:style w:type="character" w:customStyle="1" w:styleId="30">
    <w:name w:val="Заголовок 3 Знак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pPr>
      <w:spacing w:after="0" w:line="240" w:lineRule="auto"/>
      <w:ind w:firstLine="709"/>
      <w:jc w:val="both"/>
    </w:pPr>
    <w:rPr>
      <w:caps/>
    </w:rPr>
  </w:style>
  <w:style w:type="character" w:customStyle="1" w:styleId="24">
    <w:name w:val="Основной текст с отступом 2 Знак"/>
    <w:basedOn w:val="11"/>
    <w:link w:val="23"/>
    <w:rPr>
      <w:rFonts w:ascii="Times New Roman" w:hAnsi="Times New Roman"/>
      <w:caps w:val="0"/>
      <w:spacing w:val="0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caps/>
      <w:sz w:val="24"/>
    </w:rPr>
  </w:style>
  <w:style w:type="character" w:customStyle="1" w:styleId="a5">
    <w:name w:val="Обычный (веб) Знак"/>
    <w:basedOn w:val="11"/>
    <w:link w:val="a4"/>
    <w:rPr>
      <w:rFonts w:ascii="Times New Roman" w:hAnsi="Times New Roman"/>
      <w:caps w:val="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1"/>
    <w:link w:val="a6"/>
    <w:rPr>
      <w:rFonts w:ascii="Times New Roman" w:hAnsi="Times New Roman"/>
      <w:caps/>
      <w:spacing w:val="20"/>
      <w:sz w:val="28"/>
    </w:rPr>
  </w:style>
  <w:style w:type="character" w:customStyle="1" w:styleId="50">
    <w:name w:val="Заголовок 5 Знак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3">
    <w:name w:val="Основной шрифт абзаца1"/>
  </w:style>
  <w:style w:type="character" w:customStyle="1" w:styleId="10">
    <w:name w:val="Заголовок 1 Знак"/>
    <w:basedOn w:val="11"/>
    <w:link w:val="1"/>
    <w:uiPriority w:val="9"/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20"/>
      <w:sz w:val="28"/>
      <w:szCs w:val="28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No Spacing"/>
    <w:link w:val="ac"/>
    <w:uiPriority w:val="1"/>
    <w:qFormat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</w:style>
  <w:style w:type="paragraph" w:styleId="ad">
    <w:name w:val="Title"/>
    <w:next w:val="a"/>
    <w:link w:val="a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caps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Times New Roman" w:hAnsi="Times New Roman"/>
      <w:caps w:val="0"/>
      <w:spacing w:val="0"/>
      <w:sz w:val="16"/>
    </w:rPr>
  </w:style>
  <w:style w:type="table" w:styleId="af">
    <w:name w:val="Table Grid"/>
    <w:basedOn w:val="a1"/>
    <w:pPr>
      <w:spacing w:after="0" w:line="240" w:lineRule="auto"/>
    </w:pPr>
    <w:rPr>
      <w:rFonts w:ascii="Times New Roman" w:hAnsi="Times New Roman"/>
      <w:caps/>
      <w:spacing w:val="20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68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2C4F"/>
  </w:style>
  <w:style w:type="paragraph" w:styleId="af2">
    <w:name w:val="footer"/>
    <w:basedOn w:val="a"/>
    <w:link w:val="af3"/>
    <w:uiPriority w:val="99"/>
    <w:unhideWhenUsed/>
    <w:rsid w:val="0068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2C4F"/>
  </w:style>
  <w:style w:type="paragraph" w:styleId="af4">
    <w:name w:val="Balloon Text"/>
    <w:basedOn w:val="a"/>
    <w:link w:val="af5"/>
    <w:uiPriority w:val="99"/>
    <w:semiHidden/>
    <w:unhideWhenUsed/>
    <w:rsid w:val="00B7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72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Александровна</dc:creator>
  <cp:lastModifiedBy>Пользователь Windows</cp:lastModifiedBy>
  <cp:revision>2</cp:revision>
  <cp:lastPrinted>2021-01-21T03:54:00Z</cp:lastPrinted>
  <dcterms:created xsi:type="dcterms:W3CDTF">2021-02-01T04:06:00Z</dcterms:created>
  <dcterms:modified xsi:type="dcterms:W3CDTF">2021-02-01T04:06:00Z</dcterms:modified>
</cp:coreProperties>
</file>