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90E" w:rsidRDefault="006B190E" w:rsidP="006B190E">
      <w:pPr>
        <w:pStyle w:val="3"/>
        <w:spacing w:after="0"/>
        <w:ind w:left="0"/>
        <w:jc w:val="right"/>
        <w:rPr>
          <w:sz w:val="26"/>
          <w:szCs w:val="26"/>
        </w:rPr>
      </w:pPr>
      <w:bookmarkStart w:id="0" w:name="_GoBack"/>
      <w:bookmarkEnd w:id="0"/>
    </w:p>
    <w:p w:rsidR="00401818" w:rsidRDefault="006B190E" w:rsidP="006B190E">
      <w:pPr>
        <w:pStyle w:val="3"/>
        <w:spacing w:after="0"/>
        <w:ind w:left="0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№ 1</w:t>
      </w:r>
    </w:p>
    <w:p w:rsidR="00B166BB" w:rsidRDefault="00B166BB" w:rsidP="00F2463B">
      <w:pPr>
        <w:spacing w:line="360" w:lineRule="auto"/>
        <w:jc w:val="center"/>
        <w:rPr>
          <w:b/>
          <w:szCs w:val="26"/>
        </w:rPr>
      </w:pPr>
    </w:p>
    <w:p w:rsidR="00F2463B" w:rsidRPr="00F2463B" w:rsidRDefault="00F2463B" w:rsidP="00F2463B">
      <w:pPr>
        <w:spacing w:line="360" w:lineRule="auto"/>
        <w:jc w:val="center"/>
        <w:rPr>
          <w:b/>
          <w:color w:val="FF0000"/>
          <w:szCs w:val="26"/>
        </w:rPr>
      </w:pPr>
      <w:r w:rsidRPr="00F2463B">
        <w:rPr>
          <w:b/>
          <w:szCs w:val="26"/>
        </w:rPr>
        <w:t xml:space="preserve">Уведомление </w:t>
      </w:r>
    </w:p>
    <w:p w:rsidR="00F2463B" w:rsidRPr="00F2463B" w:rsidRDefault="00F2463B" w:rsidP="00F2463B">
      <w:pPr>
        <w:spacing w:after="120" w:line="360" w:lineRule="auto"/>
        <w:jc w:val="center"/>
        <w:rPr>
          <w:b/>
          <w:szCs w:val="26"/>
        </w:rPr>
      </w:pPr>
      <w:r w:rsidRPr="00F2463B">
        <w:rPr>
          <w:b/>
          <w:szCs w:val="26"/>
        </w:rPr>
        <w:t xml:space="preserve"> о необходимости соблюдения положений Федерального закона от 22.05.2003 № 54-ФЗ «О применении контрольно-кассовой техники при осуществлении расчетов в Российской Федерации»</w:t>
      </w:r>
    </w:p>
    <w:p w:rsidR="00F2463B" w:rsidRPr="00F2463B" w:rsidRDefault="00F2463B" w:rsidP="00F2463B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6"/>
        </w:rPr>
      </w:pPr>
      <w:r w:rsidRPr="00F2463B">
        <w:rPr>
          <w:szCs w:val="26"/>
          <w:u w:val="single"/>
        </w:rPr>
        <w:t>Межрайонная ИФНС России № 17 по Красноярскому краю</w:t>
      </w:r>
      <w:r w:rsidRPr="00F2463B">
        <w:rPr>
          <w:szCs w:val="26"/>
        </w:rPr>
        <w:t xml:space="preserve"> уведомляет Вас, что на территории Российской Федерации организации и индивидуальные предприниматели обязаны применять контрольно-кассовую технику, включенную в реестр (п. 1 ст. 1</w:t>
      </w:r>
      <w:r w:rsidRPr="00F2463B">
        <w:rPr>
          <w:szCs w:val="26"/>
          <w:vertAlign w:val="superscript"/>
        </w:rPr>
        <w:t>2</w:t>
      </w:r>
      <w:r w:rsidRPr="00F2463B">
        <w:rPr>
          <w:szCs w:val="26"/>
        </w:rPr>
        <w:t xml:space="preserve"> Федерального закона от 22.05.2003 № 54-ФЗ «О применении контрольно-кассовой техники при осуществлении расчетов в Российской Федерации», далее - Федеральный закон № 54-ФЗ). Исключения установлены Федеральным законом № 54-ФЗ.</w:t>
      </w:r>
    </w:p>
    <w:p w:rsidR="00F2463B" w:rsidRPr="00F2463B" w:rsidRDefault="00F2463B" w:rsidP="00F2463B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6"/>
        </w:rPr>
      </w:pPr>
      <w:r w:rsidRPr="00F2463B">
        <w:rPr>
          <w:szCs w:val="26"/>
        </w:rPr>
        <w:t>При расчете пользователь обязан выдать кассовый чек или бланк строгой отчетности на бумаге (п. 2 ст. 1</w:t>
      </w:r>
      <w:r w:rsidRPr="00F2463B">
        <w:rPr>
          <w:szCs w:val="26"/>
          <w:vertAlign w:val="superscript"/>
        </w:rPr>
        <w:t>2</w:t>
      </w:r>
      <w:r w:rsidRPr="00F2463B">
        <w:rPr>
          <w:szCs w:val="26"/>
        </w:rPr>
        <w:t xml:space="preserve"> Федерального закона № 54-ФЗ). Если до момента расчета покупатель (клиент) предоставил номер телефона или адрес электронной почты, то кассовый чек или бланк строгой отчетности необходимо направить ему в электронной форме, если иное не установлено Федеральным законом № 54-ФЗ.</w:t>
      </w:r>
    </w:p>
    <w:p w:rsidR="00F2463B" w:rsidRPr="00F2463B" w:rsidRDefault="00F2463B" w:rsidP="00F2463B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6"/>
        </w:rPr>
      </w:pPr>
      <w:r w:rsidRPr="00F2463B">
        <w:rPr>
          <w:szCs w:val="26"/>
        </w:rPr>
        <w:t>Следует учитывать, что за нарушение законодательства Российской Федерации о применении контрольно-кассовой техники статьей 14</w:t>
      </w:r>
      <w:r w:rsidRPr="00F2463B">
        <w:rPr>
          <w:szCs w:val="26"/>
          <w:vertAlign w:val="superscript"/>
        </w:rPr>
        <w:t>5</w:t>
      </w:r>
      <w:r w:rsidRPr="00F2463B">
        <w:rPr>
          <w:szCs w:val="26"/>
        </w:rPr>
        <w:t xml:space="preserve"> Кодекса Российской Федерации об административных правонарушениях (далее – КоАП) предусмотрена административная ответственность. В частности, налагается административный штраф: на должностных лиц в размере от 1/4 до 1/2 суммы расчета без применения кассы, но не менее 10 тысяч рублей; на юридических лиц - от 3/4 до полной суммы расчета без применения кассы, но не менее 30 тысяч рублей (ч. 2 ст. 14</w:t>
      </w:r>
      <w:r w:rsidRPr="00F2463B">
        <w:rPr>
          <w:szCs w:val="26"/>
          <w:vertAlign w:val="superscript"/>
        </w:rPr>
        <w:t xml:space="preserve">5 </w:t>
      </w:r>
      <w:r w:rsidRPr="00F2463B">
        <w:rPr>
          <w:szCs w:val="26"/>
        </w:rPr>
        <w:t>КоАП).</w:t>
      </w:r>
    </w:p>
    <w:p w:rsidR="00F2463B" w:rsidRPr="00F2463B" w:rsidRDefault="00F2463B" w:rsidP="00F2463B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6"/>
        </w:rPr>
      </w:pPr>
      <w:r w:rsidRPr="00F2463B">
        <w:rPr>
          <w:szCs w:val="26"/>
        </w:rPr>
        <w:t>За повторное нарушение в случае, если сумма расчетов без применения кассы составила, в том числе в совокупности, 1 млн рублей и более, влечет в отношении должностных лиц дисквалификацию на срок от одного года до двух лет; в отношении индивидуальных предпринимателей и юридических лиц - административное приостановление деятельности на срок до 90 суток (ч. 3 ст. 14</w:t>
      </w:r>
      <w:r w:rsidRPr="00F2463B">
        <w:rPr>
          <w:szCs w:val="26"/>
          <w:vertAlign w:val="superscript"/>
        </w:rPr>
        <w:t>5</w:t>
      </w:r>
      <w:r w:rsidRPr="00F2463B">
        <w:rPr>
          <w:szCs w:val="26"/>
        </w:rPr>
        <w:t xml:space="preserve"> КоАП).</w:t>
      </w:r>
    </w:p>
    <w:sectPr w:rsidR="00F2463B" w:rsidRPr="00F2463B" w:rsidSect="00401818">
      <w:headerReference w:type="default" r:id="rId7"/>
      <w:pgSz w:w="11906" w:h="16838"/>
      <w:pgMar w:top="284" w:right="566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E6A" w:rsidRDefault="00685E6A" w:rsidP="00D61FB0">
      <w:r>
        <w:separator/>
      </w:r>
    </w:p>
  </w:endnote>
  <w:endnote w:type="continuationSeparator" w:id="0">
    <w:p w:rsidR="00685E6A" w:rsidRDefault="00685E6A" w:rsidP="00D61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E6A" w:rsidRDefault="00685E6A" w:rsidP="00D61FB0">
      <w:r>
        <w:separator/>
      </w:r>
    </w:p>
  </w:footnote>
  <w:footnote w:type="continuationSeparator" w:id="0">
    <w:p w:rsidR="00685E6A" w:rsidRDefault="00685E6A" w:rsidP="00D61F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1933403"/>
      <w:docPartObj>
        <w:docPartGallery w:val="Page Numbers (Top of Page)"/>
        <w:docPartUnique/>
      </w:docPartObj>
    </w:sdtPr>
    <w:sdtEndPr/>
    <w:sdtContent>
      <w:p w:rsidR="00D61FB0" w:rsidRDefault="00D61F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66BB">
          <w:rPr>
            <w:noProof/>
          </w:rPr>
          <w:t>2</w:t>
        </w:r>
        <w:r>
          <w:fldChar w:fldCharType="end"/>
        </w:r>
      </w:p>
    </w:sdtContent>
  </w:sdt>
  <w:p w:rsidR="00D61FB0" w:rsidRDefault="00D61FB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84F"/>
    <w:rsid w:val="000165A4"/>
    <w:rsid w:val="00024699"/>
    <w:rsid w:val="000360E5"/>
    <w:rsid w:val="000422AA"/>
    <w:rsid w:val="00057A5E"/>
    <w:rsid w:val="00060D1E"/>
    <w:rsid w:val="000A0912"/>
    <w:rsid w:val="000D6AA3"/>
    <w:rsid w:val="000F79F8"/>
    <w:rsid w:val="00101BB0"/>
    <w:rsid w:val="00170A6B"/>
    <w:rsid w:val="00172789"/>
    <w:rsid w:val="001870E7"/>
    <w:rsid w:val="001A5440"/>
    <w:rsid w:val="001B1C00"/>
    <w:rsid w:val="001E4EBC"/>
    <w:rsid w:val="0021679B"/>
    <w:rsid w:val="00225144"/>
    <w:rsid w:val="00263924"/>
    <w:rsid w:val="002A072E"/>
    <w:rsid w:val="002A3528"/>
    <w:rsid w:val="002B1666"/>
    <w:rsid w:val="002C484F"/>
    <w:rsid w:val="00300252"/>
    <w:rsid w:val="003012CF"/>
    <w:rsid w:val="00306ACA"/>
    <w:rsid w:val="00324032"/>
    <w:rsid w:val="003278F7"/>
    <w:rsid w:val="00340F41"/>
    <w:rsid w:val="003476EB"/>
    <w:rsid w:val="003509B9"/>
    <w:rsid w:val="00390D03"/>
    <w:rsid w:val="00393099"/>
    <w:rsid w:val="003B5ACB"/>
    <w:rsid w:val="003D3B1C"/>
    <w:rsid w:val="003D56CC"/>
    <w:rsid w:val="00401818"/>
    <w:rsid w:val="00403132"/>
    <w:rsid w:val="00456C18"/>
    <w:rsid w:val="0046373E"/>
    <w:rsid w:val="00472E9B"/>
    <w:rsid w:val="00484457"/>
    <w:rsid w:val="00490955"/>
    <w:rsid w:val="004C1966"/>
    <w:rsid w:val="0051647E"/>
    <w:rsid w:val="005241D1"/>
    <w:rsid w:val="005302D8"/>
    <w:rsid w:val="00543ECE"/>
    <w:rsid w:val="005570B2"/>
    <w:rsid w:val="005E0E74"/>
    <w:rsid w:val="00620387"/>
    <w:rsid w:val="00656831"/>
    <w:rsid w:val="00685E6A"/>
    <w:rsid w:val="006B190E"/>
    <w:rsid w:val="006D1310"/>
    <w:rsid w:val="00704843"/>
    <w:rsid w:val="007079D4"/>
    <w:rsid w:val="0072073D"/>
    <w:rsid w:val="007A3CA0"/>
    <w:rsid w:val="007B632F"/>
    <w:rsid w:val="007C2A6D"/>
    <w:rsid w:val="0080602E"/>
    <w:rsid w:val="00826CED"/>
    <w:rsid w:val="00843B0E"/>
    <w:rsid w:val="008575A0"/>
    <w:rsid w:val="00870120"/>
    <w:rsid w:val="00884DCA"/>
    <w:rsid w:val="008A2487"/>
    <w:rsid w:val="008A604C"/>
    <w:rsid w:val="008F7FD7"/>
    <w:rsid w:val="00901830"/>
    <w:rsid w:val="0093533F"/>
    <w:rsid w:val="00935B79"/>
    <w:rsid w:val="0095101F"/>
    <w:rsid w:val="00957B2E"/>
    <w:rsid w:val="00967C85"/>
    <w:rsid w:val="00A44F7C"/>
    <w:rsid w:val="00AC59D4"/>
    <w:rsid w:val="00AD51F0"/>
    <w:rsid w:val="00AE65F0"/>
    <w:rsid w:val="00B134D0"/>
    <w:rsid w:val="00B166BB"/>
    <w:rsid w:val="00B32D8C"/>
    <w:rsid w:val="00B3382E"/>
    <w:rsid w:val="00B817EF"/>
    <w:rsid w:val="00B83389"/>
    <w:rsid w:val="00B94F26"/>
    <w:rsid w:val="00BE1E51"/>
    <w:rsid w:val="00C13D7C"/>
    <w:rsid w:val="00C52FAD"/>
    <w:rsid w:val="00C53B9D"/>
    <w:rsid w:val="00C74423"/>
    <w:rsid w:val="00C905A0"/>
    <w:rsid w:val="00CE4C9D"/>
    <w:rsid w:val="00D40688"/>
    <w:rsid w:val="00D61FB0"/>
    <w:rsid w:val="00D767F7"/>
    <w:rsid w:val="00DA7949"/>
    <w:rsid w:val="00DB7651"/>
    <w:rsid w:val="00DF2C88"/>
    <w:rsid w:val="00DF5591"/>
    <w:rsid w:val="00E5206A"/>
    <w:rsid w:val="00E569C2"/>
    <w:rsid w:val="00E87840"/>
    <w:rsid w:val="00EA1654"/>
    <w:rsid w:val="00EA4F11"/>
    <w:rsid w:val="00EC7D11"/>
    <w:rsid w:val="00EE4F3D"/>
    <w:rsid w:val="00EE613C"/>
    <w:rsid w:val="00EF667D"/>
    <w:rsid w:val="00F21AE7"/>
    <w:rsid w:val="00F2463B"/>
    <w:rsid w:val="00F30CD9"/>
    <w:rsid w:val="00FA749C"/>
    <w:rsid w:val="00FC4C72"/>
    <w:rsid w:val="00FF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A996E3-7343-4EEF-8642-238DC7F33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84F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2C484F"/>
    <w:pPr>
      <w:keepNext/>
      <w:snapToGrid/>
      <w:jc w:val="center"/>
      <w:outlineLvl w:val="3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2C484F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styleId="a3">
    <w:name w:val="Hyperlink"/>
    <w:unhideWhenUsed/>
    <w:rsid w:val="002C484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C484F"/>
    <w:pPr>
      <w:tabs>
        <w:tab w:val="center" w:pos="4677"/>
        <w:tab w:val="right" w:pos="9355"/>
      </w:tabs>
      <w:snapToGrid/>
    </w:pPr>
    <w:rPr>
      <w:sz w:val="28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2C48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2C484F"/>
    <w:pPr>
      <w:jc w:val="center"/>
    </w:pPr>
    <w:rPr>
      <w:b/>
      <w:sz w:val="24"/>
    </w:rPr>
  </w:style>
  <w:style w:type="character" w:customStyle="1" w:styleId="20">
    <w:name w:val="Основной текст 2 Знак"/>
    <w:basedOn w:val="a0"/>
    <w:link w:val="2"/>
    <w:semiHidden/>
    <w:rsid w:val="002C484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2C484F"/>
    <w:rPr>
      <w:rFonts w:ascii="Arial" w:hAnsi="Arial" w:cs="Arial"/>
    </w:rPr>
  </w:style>
  <w:style w:type="paragraph" w:customStyle="1" w:styleId="ConsPlusNormal0">
    <w:name w:val="ConsPlusNormal"/>
    <w:link w:val="ConsPlusNormal"/>
    <w:rsid w:val="002C48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6">
    <w:name w:val="footer"/>
    <w:basedOn w:val="a"/>
    <w:link w:val="a7"/>
    <w:uiPriority w:val="99"/>
    <w:unhideWhenUsed/>
    <w:rsid w:val="00D61F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61FB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3">
    <w:name w:val="Body Text Indent 3"/>
    <w:basedOn w:val="a"/>
    <w:link w:val="30"/>
    <w:semiHidden/>
    <w:rsid w:val="00401818"/>
    <w:pPr>
      <w:snapToGrid/>
      <w:spacing w:after="120"/>
      <w:ind w:left="283"/>
    </w:pPr>
    <w:rPr>
      <w:snapToGrid w:val="0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401818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3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BAD0F-F577-4D7E-B3A0-C4FB8158D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Шереметьева Татьяна Николаевна</dc:creator>
  <cp:lastModifiedBy>Пользователь Windows</cp:lastModifiedBy>
  <cp:revision>2</cp:revision>
  <cp:lastPrinted>2021-01-21T02:57:00Z</cp:lastPrinted>
  <dcterms:created xsi:type="dcterms:W3CDTF">2021-02-01T04:05:00Z</dcterms:created>
  <dcterms:modified xsi:type="dcterms:W3CDTF">2021-02-01T04:05:00Z</dcterms:modified>
</cp:coreProperties>
</file>