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90" w:rsidRPr="00555A90" w:rsidRDefault="00555A90" w:rsidP="00555A90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555A90">
        <w:rPr>
          <w:rFonts w:eastAsia="Times New Roman"/>
          <w:b/>
          <w:bCs/>
          <w:kern w:val="36"/>
          <w:lang w:eastAsia="ru-RU"/>
        </w:rPr>
        <w:t>О разъяснениях Минстроя России по вопросам управления МКД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Минстроем России в </w:t>
      </w:r>
      <w:hyperlink r:id="rId4" w:tgtFrame="_blank" w:history="1">
        <w:r w:rsidRPr="00555A90">
          <w:rPr>
            <w:rStyle w:val="a4"/>
            <w:i/>
            <w:iCs/>
            <w:color w:val="3862DA"/>
            <w:sz w:val="28"/>
            <w:szCs w:val="28"/>
            <w:u w:val="single"/>
          </w:rPr>
          <w:t>письме от 04.07.2025 № 18667-ОГ/00</w:t>
        </w:r>
      </w:hyperlink>
      <w:r w:rsidRPr="00555A90">
        <w:rPr>
          <w:color w:val="333333"/>
          <w:sz w:val="28"/>
          <w:szCs w:val="28"/>
        </w:rPr>
        <w:t> «О разъяснении отдельных вопросов в сфере управления многоквартирным домом» представлены, в том числе следующие разъяснения.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 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rStyle w:val="a4"/>
          <w:color w:val="333333"/>
          <w:sz w:val="28"/>
          <w:szCs w:val="28"/>
          <w:u w:val="single"/>
        </w:rPr>
        <w:t>По вопросу личного обращения собственников помещений в многоквартирном доме (далее – МКД) в действующий офис управляющей организации.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Управляющая организация обязана обеспечить взаимодействие с собственниками (пользователями) помещений в МКД, в том числе посредством предоставления указанным лицам возможности личного обращения в действующий офис управляющей организации либо в представительство управляющей организации (п. 27 Правил осуществления деятельности по управлению многоквартирными домами, (далее – Правила № 416), утвержденных постановлением Правительства РФ от 15.05.2013 № 416).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Прием осуществляется: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лицом, осуществляющим функции единоличного исполнительного органа управляющей организации;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иными уполномоченными лицами (п. 29 Правил № 416).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Таким образом, единоличный исполнительный орган управляющей организации вправе также уполномочить иных лиц на осуществление приема посредством выдачи соответствующей доверенности на осуществление рассматриваемых действий. Порядок проведения приема и список лиц, уполномоченных на его проведение, может быть утвержден локальным актом организации.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 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rStyle w:val="a4"/>
          <w:color w:val="333333"/>
          <w:sz w:val="28"/>
          <w:szCs w:val="28"/>
          <w:u w:val="single"/>
        </w:rPr>
        <w:t>По вопросу надлежащего содержания общего имущества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По договору управления МКД управляющая организация по заданию собственников помещений в МКД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(</w:t>
      </w:r>
      <w:proofErr w:type="gramStart"/>
      <w:r w:rsidRPr="00555A90">
        <w:rPr>
          <w:color w:val="333333"/>
          <w:sz w:val="28"/>
          <w:szCs w:val="28"/>
        </w:rPr>
        <w:t>ч</w:t>
      </w:r>
      <w:proofErr w:type="gramEnd"/>
      <w:r w:rsidRPr="00555A90">
        <w:rPr>
          <w:color w:val="333333"/>
          <w:sz w:val="28"/>
          <w:szCs w:val="28"/>
        </w:rPr>
        <w:t>. 2 ст. 162 ЖК РФ).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Перечень работ по содержанию общего имущества в МКД определяется договором управления МКД (п. 1 – 3 ч. 3 ст. 162 ЖК РФ).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При этом такой перечень работ и услуг по содержанию общего имущества в МКД может предусматривать такие услуги, как, например: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услуги охраны;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консьержа;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строительство ограждающих конструкций;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установку и (или) обслуживание систем видеонаблюдения.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Управляющие организации отвечают перед собственниками за нарушение своих обязательств и несут ответственность за надлежащее содержание общего имущества (</w:t>
      </w:r>
      <w:proofErr w:type="gramStart"/>
      <w:r w:rsidRPr="00555A90">
        <w:rPr>
          <w:color w:val="333333"/>
          <w:sz w:val="28"/>
          <w:szCs w:val="28"/>
        </w:rPr>
        <w:t>ч</w:t>
      </w:r>
      <w:proofErr w:type="gramEnd"/>
      <w:r w:rsidRPr="00555A90">
        <w:rPr>
          <w:color w:val="333333"/>
          <w:sz w:val="28"/>
          <w:szCs w:val="28"/>
        </w:rPr>
        <w:t xml:space="preserve">. 2.1 ст. 161 ЖК РФ, п. 42 Правил содержания общего </w:t>
      </w:r>
      <w:r w:rsidRPr="00555A90">
        <w:rPr>
          <w:color w:val="333333"/>
          <w:sz w:val="28"/>
          <w:szCs w:val="28"/>
        </w:rPr>
        <w:lastRenderedPageBreak/>
        <w:t>имущества в многоквартирном доме (далее – Правила № 491), утвержденных постановлением Правительства РФ от 13.08.2006 № 491).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Собственники обязаны контролировать надлежащее исполнение обязательств по заключенному договору управления МКД с лицом, осуществляющим деятельность по управлению МКД. Если в МКД выбран совет МКД, то контроль осуществляет он.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Форма акта приемки оказанных услуг и (или) выполненных работ по содержанию и текущему ремонту общего имущества в МКД установлена Приказом Минстроя России от 26.10.2015 № 761/пр. Соблюдение указанной формы является обязательной. Несоблюдение формы акта может стать поводом для привлечения организации к административной ответственности.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Правомочие собственника на подписание акта приемки выполненных работ подтверждается решением общего собрания собственников либо выданными собственниками помещений доверенностями.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Если в МКД выбран совет МКД, то подписание актов выполненных работ председателем совета МКД является его обязанностью (п. 4 ч. 8 ст. 161.1 ЖК РФ).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Когда периодичность составления актов не установлена договором, то сроки оформления актов приемки должны определяться в соответствии с фактическими сроками проведения работ.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Управляющая организация обязана: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обеспечить свободный доступ к информации об основных показателях ее финансово-хозяйственной деятельности, о выполняемых работах по содержанию и ремонту общего имущества в МКД, об их стоимости, посредством ее размещения в ГИС ЖКХ (</w:t>
      </w:r>
      <w:proofErr w:type="gramStart"/>
      <w:r w:rsidRPr="00555A90">
        <w:rPr>
          <w:color w:val="333333"/>
          <w:sz w:val="28"/>
          <w:szCs w:val="28"/>
        </w:rPr>
        <w:t>ч</w:t>
      </w:r>
      <w:proofErr w:type="gramEnd"/>
      <w:r w:rsidRPr="00555A90">
        <w:rPr>
          <w:color w:val="333333"/>
          <w:sz w:val="28"/>
          <w:szCs w:val="28"/>
        </w:rPr>
        <w:t>. 10.1 ст. 161 ЖК РФ);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ежегодно в течение I квартала текущего года представлять собственникам отчет о выполнении договора за предыдущий год, а также размещать его в ГИС ЖКХ (</w:t>
      </w:r>
      <w:proofErr w:type="gramStart"/>
      <w:r w:rsidRPr="00555A90">
        <w:rPr>
          <w:color w:val="333333"/>
          <w:sz w:val="28"/>
          <w:szCs w:val="28"/>
        </w:rPr>
        <w:t>ч</w:t>
      </w:r>
      <w:proofErr w:type="gramEnd"/>
      <w:r w:rsidRPr="00555A90">
        <w:rPr>
          <w:color w:val="333333"/>
          <w:sz w:val="28"/>
          <w:szCs w:val="28"/>
        </w:rPr>
        <w:t>. 11 ст. 162 ЖК РФ);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предоставлять по запросам граждан информацию о выполненных работах и размерах платы за такие работы (</w:t>
      </w:r>
      <w:proofErr w:type="gramStart"/>
      <w:r w:rsidRPr="00555A90">
        <w:rPr>
          <w:color w:val="333333"/>
          <w:sz w:val="28"/>
          <w:szCs w:val="28"/>
        </w:rPr>
        <w:t>ч</w:t>
      </w:r>
      <w:proofErr w:type="gramEnd"/>
      <w:r w:rsidRPr="00555A90">
        <w:rPr>
          <w:color w:val="333333"/>
          <w:sz w:val="28"/>
          <w:szCs w:val="28"/>
        </w:rPr>
        <w:t>. 2 ст. 165 ЖК РФ, п. 34, 36 Правил № 416).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Договор может предусматривать и иные формы, мероприятия по контролю, срок и порядок их проведения.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В свою очередь, собственники обязаны ежегодно проводить годовое общее собрание собственников и решать вопросы, возникающие в ходе исполнения договора.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 xml:space="preserve">Исходя из изложенного, собственники помещений в МКД самостоятельно осуществляют </w:t>
      </w:r>
      <w:proofErr w:type="gramStart"/>
      <w:r w:rsidRPr="00555A90">
        <w:rPr>
          <w:color w:val="333333"/>
          <w:sz w:val="28"/>
          <w:szCs w:val="28"/>
        </w:rPr>
        <w:t>контроль за</w:t>
      </w:r>
      <w:proofErr w:type="gramEnd"/>
      <w:r w:rsidRPr="00555A90">
        <w:rPr>
          <w:color w:val="333333"/>
          <w:sz w:val="28"/>
          <w:szCs w:val="28"/>
        </w:rPr>
        <w:t xml:space="preserve"> исполнением обязательств по договору управления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 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rStyle w:val="a4"/>
          <w:color w:val="333333"/>
          <w:sz w:val="28"/>
          <w:szCs w:val="28"/>
          <w:u w:val="single"/>
        </w:rPr>
        <w:t>По вопросу текущего ремонта общего имущества в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В составе работ по содержанию жилья выделяются: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услуги по управлению МКД;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работы по содержанию общего имущества в МКД;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работы по текущему ремонту общего имущества в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lastRenderedPageBreak/>
        <w:t>При этом услуги по управлению МКД и по содержанию общего имущества носят постоянный, периодический характер. Платежи за указанные услуги и (или) работы не могут признаваться целевыми.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Работы по текущему ремонту – это работы разового характера, выполняемые в определенные сроки в отношении определенного элемента общего имущества, технические характеристики которого необходимо восстановить.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Принятие решений о текущем ремонте относится к компетенции общего собрания. При этом закон не конкретизирует, должны ли такие решения приниматься перед каждым ремонтом либо утверждается график ремонта на год или на иной срок.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Состав работ по текущему ремонту не может быть установлен законом и не может быть утвержден договором управления МКД. Он утверждается исключительно общим собранием собственников по согласованию с управляющей организацией.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555A90">
        <w:rPr>
          <w:color w:val="333333"/>
          <w:sz w:val="28"/>
          <w:szCs w:val="28"/>
        </w:rPr>
        <w:t>Поскольку плата за текущий ремонт выделяется в составе платы за содержание жилого помещения (то есть количество этих денежных средств четко определено), при этом указанные работы не носят характера постоянных или периодических, а проводятся по утвержденному собственниками плану, то денежные средства, предназначенные на финансирование работ по текущему ремонту, можно условно считать целевыми.</w:t>
      </w:r>
      <w:proofErr w:type="gramEnd"/>
      <w:r w:rsidRPr="00555A90">
        <w:rPr>
          <w:color w:val="333333"/>
          <w:sz w:val="28"/>
          <w:szCs w:val="28"/>
        </w:rPr>
        <w:t xml:space="preserve"> Термин «условно» применен в силу того, что законом такие денежные средства прямо не отнесены </w:t>
      </w:r>
      <w:proofErr w:type="gramStart"/>
      <w:r w:rsidRPr="00555A90">
        <w:rPr>
          <w:color w:val="333333"/>
          <w:sz w:val="28"/>
          <w:szCs w:val="28"/>
        </w:rPr>
        <w:t>к</w:t>
      </w:r>
      <w:proofErr w:type="gramEnd"/>
      <w:r w:rsidRPr="00555A90">
        <w:rPr>
          <w:color w:val="333333"/>
          <w:sz w:val="28"/>
          <w:szCs w:val="28"/>
        </w:rPr>
        <w:t xml:space="preserve"> целевым. Кроме того, не установлено требований о порядке их хранения и расходования.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Лицо, осуществляющее деятельность по управлению МКД, берет на себя обязательства провести работы по текущему ремонту в установленный собранием собственников планом текущего ремонта срок.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В случае если: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ремонт проведен в утвержденный срок в полном объеме, то обязательства лица, осуществляющего деятельность по управлению МКД, выполнены;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обязательства по текущему ремонту не выполнены, тогда денежные средства должны быть либо возвращены собственникам помещений в МКД, либо направлены на другие работы по текущему ремонту в соответствии с решением собрания собственников.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555A90">
        <w:rPr>
          <w:color w:val="333333"/>
          <w:sz w:val="28"/>
          <w:szCs w:val="28"/>
        </w:rPr>
        <w:t>При этом требований к обеспечению сохранности средств в период с их поступления на расчетный счет</w:t>
      </w:r>
      <w:proofErr w:type="gramEnd"/>
      <w:r w:rsidRPr="00555A90">
        <w:rPr>
          <w:color w:val="333333"/>
          <w:sz w:val="28"/>
          <w:szCs w:val="28"/>
        </w:rPr>
        <w:t xml:space="preserve"> лица, осуществляющего деятельность по управлению МКД, до момента их расходования на финансирование работ по текущему ремонту законом не установлено.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 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rStyle w:val="a4"/>
          <w:color w:val="333333"/>
          <w:sz w:val="28"/>
          <w:szCs w:val="28"/>
          <w:u w:val="single"/>
        </w:rPr>
        <w:t>По вопросу установления размера платы за содержание жилого помещения.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Плата за содержание жилого помещения: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 xml:space="preserve">устанавливается сроком на год на общем собрании собственников с учетом предложений организации, осуществляющей управление МКД, исходя из Минимального перечня услуг и работ, необходимых для </w:t>
      </w:r>
      <w:r w:rsidRPr="00555A90">
        <w:rPr>
          <w:color w:val="333333"/>
          <w:sz w:val="28"/>
          <w:szCs w:val="28"/>
        </w:rPr>
        <w:lastRenderedPageBreak/>
        <w:t>обеспечения надлежащего содержания общего имущества в МКД (далее – Минимальный перечень), утвержденного постановлением Правительства РФ от 03.04.2013 № 290, и дополнительных работ и услуг;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устанавливается в размере, обеспечивающем содержание общего имущества в МКД в соответствии с требованиями законодательства;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должна быть соразмерна утвержденному собственниками помещений МКД перечню, объемам и качеству услуг и работ по содержанию конкретного дома.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В предложении управляющей организации о размере платы за содержание жилого помещения должны содержаться: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расчет (смета) и обоснование размера платы за содержание жилого помещения;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в случае</w:t>
      </w:r>
      <w:proofErr w:type="gramStart"/>
      <w:r w:rsidRPr="00555A90">
        <w:rPr>
          <w:color w:val="333333"/>
          <w:sz w:val="28"/>
          <w:szCs w:val="28"/>
        </w:rPr>
        <w:t>,</w:t>
      </w:r>
      <w:proofErr w:type="gramEnd"/>
      <w:r w:rsidRPr="00555A90">
        <w:rPr>
          <w:color w:val="333333"/>
          <w:sz w:val="28"/>
          <w:szCs w:val="28"/>
        </w:rPr>
        <w:t xml:space="preserve"> если размер такой платы превышает размер платы за содержание жилого помещения для собственников жилых помещений, которые не приняли решение о выборе способа управления МКД, установленный ОМС, обоснование такого превышения,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 xml:space="preserve">предусматривающее детализацию размера </w:t>
      </w:r>
      <w:proofErr w:type="gramStart"/>
      <w:r w:rsidRPr="00555A90">
        <w:rPr>
          <w:color w:val="333333"/>
          <w:sz w:val="28"/>
          <w:szCs w:val="28"/>
        </w:rPr>
        <w:t>платы с указанием расчета годовой стоимости каждого вида работ</w:t>
      </w:r>
      <w:proofErr w:type="gramEnd"/>
      <w:r w:rsidRPr="00555A90">
        <w:rPr>
          <w:color w:val="333333"/>
          <w:sz w:val="28"/>
          <w:szCs w:val="28"/>
        </w:rPr>
        <w:t xml:space="preserve"> и услуг по содержанию и ремонту с указанием периодичности их выполнения и с обязательным отражением в договоре управления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Размер платы за содержание жилого помещения применяется: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 момента принятия решения собрания;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 даты, установленной решением общего собрания.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Стороны по договору управления МКД не вправе в одностороннем порядке изменять: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порядок определения размера платы за содержание жилого помещения;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размер платы за содержание жилого помещения, определенный в соответствии с заключенным договором управления МКД.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Управляющая организация не вправе в одностороннем порядке изменять условия договора управления МКД в отсутствие соответствующего решения общего собрания, а собственники помещений не вправе в одностороннем порядке изменять условия договора управления МКД в отсутствие соответствующего согласия управляющей организации.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 xml:space="preserve">При этом в договоре управления МКД может быть предусмотрена индексация размера платы за содержание жилого помещения. </w:t>
      </w:r>
      <w:proofErr w:type="gramStart"/>
      <w:r w:rsidRPr="00555A90">
        <w:rPr>
          <w:color w:val="333333"/>
          <w:sz w:val="28"/>
          <w:szCs w:val="28"/>
        </w:rPr>
        <w:t>Порядок такой индексации должен быть указан в утвержденном общим собранием собственников помещений и согласованном управляющей организацией договоре управления МКД, в том числе должны быть утверждены конкретные показатели, применяемые при расчете проиндексированного размера платы за содержание жилого помещения, которые не должны зависеть от действий сторон договора.</w:t>
      </w:r>
      <w:proofErr w:type="gramEnd"/>
      <w:r w:rsidRPr="00555A90">
        <w:rPr>
          <w:color w:val="333333"/>
          <w:sz w:val="28"/>
          <w:szCs w:val="28"/>
        </w:rPr>
        <w:t xml:space="preserve"> В качестве таких показателей могут применяться, например: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индекс потребительских цен;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прогнозный индекс инфляции;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lastRenderedPageBreak/>
        <w:t>иные показатели, утвержденные в установленном порядке федеральными органами исполнительной власти.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555A90">
        <w:rPr>
          <w:color w:val="333333"/>
          <w:sz w:val="28"/>
          <w:szCs w:val="28"/>
        </w:rPr>
        <w:t>В указанном случае для проведения индексации размера платы за содержание жилого помещения в установленном договором порядке в установленные договором</w:t>
      </w:r>
      <w:proofErr w:type="gramEnd"/>
      <w:r w:rsidRPr="00555A90">
        <w:rPr>
          <w:color w:val="333333"/>
          <w:sz w:val="28"/>
          <w:szCs w:val="28"/>
        </w:rPr>
        <w:t xml:space="preserve"> сроки принятие дополнительного решения общего собрания собственников помещений в МКД не требуется, поскольку индексация устанавливается соглашением обеих сторон договора.</w:t>
      </w:r>
    </w:p>
    <w:p w:rsidR="00555A90" w:rsidRPr="00555A90" w:rsidRDefault="00555A90" w:rsidP="00555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55A90">
        <w:rPr>
          <w:color w:val="333333"/>
          <w:sz w:val="28"/>
          <w:szCs w:val="28"/>
        </w:rPr>
        <w:t>Следовательно, договор управления МКД может предусматривать индексацию размера платы за содержание жилого помещения, но только таким образом, чтобы периоды действия договора между моментами индексации составляли не менее одного года.</w:t>
      </w:r>
    </w:p>
    <w:p w:rsidR="0069457F" w:rsidRPr="008654AD" w:rsidRDefault="0069457F" w:rsidP="008654AD">
      <w:pPr>
        <w:jc w:val="both"/>
      </w:pPr>
    </w:p>
    <w:sectPr w:rsidR="0069457F" w:rsidRPr="008654AD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54AD"/>
    <w:rsid w:val="00230D5C"/>
    <w:rsid w:val="002D72EE"/>
    <w:rsid w:val="00555A90"/>
    <w:rsid w:val="006152C5"/>
    <w:rsid w:val="0069457F"/>
    <w:rsid w:val="006E5F82"/>
    <w:rsid w:val="008654AD"/>
    <w:rsid w:val="008C3678"/>
    <w:rsid w:val="009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8654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4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54AD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04072025_18667_og_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5</cp:revision>
  <cp:lastPrinted>2025-09-25T03:34:00Z</cp:lastPrinted>
  <dcterms:created xsi:type="dcterms:W3CDTF">2025-08-20T03:13:00Z</dcterms:created>
  <dcterms:modified xsi:type="dcterms:W3CDTF">2025-09-25T03:50:00Z</dcterms:modified>
</cp:coreProperties>
</file>