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F0" w:rsidRPr="00E137F0" w:rsidRDefault="00E137F0" w:rsidP="00E1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о начислении платы за коммунальные ресурсы, потребляемые при использовании и содержании общего имущества в многоквартирном доме</w:t>
      </w:r>
    </w:p>
    <w:p w:rsidR="00E137F0" w:rsidRPr="00E137F0" w:rsidRDefault="00E137F0" w:rsidP="00690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F0" w:rsidRPr="00690B86" w:rsidRDefault="00690B86" w:rsidP="00690B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90B86">
        <w:rPr>
          <w:rFonts w:ascii="Times New Roman" w:hAnsi="Times New Roman" w:cs="Times New Roman"/>
          <w:i/>
          <w:sz w:val="28"/>
          <w:szCs w:val="28"/>
          <w:lang w:eastAsia="ru-RU"/>
        </w:rPr>
        <w:t>1. Виды коммунальных ресурсов, потребляемых при использовании и содержании общего имущества в многоквартирном доме, которые могут быть предоставлены потребителям</w:t>
      </w:r>
    </w:p>
    <w:p w:rsidR="00690B86" w:rsidRDefault="00690B86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Потребителям, проживающим в многоквартирном доме, могут быть предоставлены следующие коммунальные ресурсы, потребляемые при использовании и содержании общего имущества в доме: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вода;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вода;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энергия;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отведение сточных вод.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коммунальные ресурсы предоставляются при условии, что конструктивные особенности многоквартирного дома предусматривают возможность такого потребления, отведения (ст. 154 ЖК РФ, </w:t>
      </w:r>
      <w:proofErr w:type="spellStart"/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. «л» п. 11 Правил содержания общего имущества в многоквартирном доме, утвержденных постановлением Правительства РФ от 13.08.2006 № 491).</w:t>
      </w:r>
    </w:p>
    <w:p w:rsidR="00E137F0" w:rsidRPr="00E137F0" w:rsidRDefault="00E137F0" w:rsidP="00690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F0" w:rsidRPr="00690B86" w:rsidRDefault="00690B86" w:rsidP="00690B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0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Как определяется возможность потребления, отведения коммунальных ресурсов, потребляемых при использовании и содержании общего имущества в многоквартирном доме?</w:t>
      </w:r>
    </w:p>
    <w:p w:rsidR="00690B86" w:rsidRPr="00E137F0" w:rsidRDefault="00690B86" w:rsidP="00690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потребления, отведения коммунальных ресурсов, потребляемых при использовании и содержании общего имущества в многоквартирном доме,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систем, обеспечивающих предоставление с использованием соответствующего коммунального ресурса коммунальной услуги по холодному водоснабжению, горячему водоснабжению, электроснабжению, а также отведению сточных вод.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если в многоквартирном доме потребителям предоставляются коммунальные услуги холодного водоснабжения, горячего водоснабжения, электроснабжения, водоотведения, то такие потребители оплачивают расходы на приобретение используемых в целях содержания общего имущества в многоквартирном доме холодной воды, горячей воды (или используемых в целях горячего водоснабжения холодной воды и тепловой энергии), сточных вод, в составе платы за содержание жилого помещения в таком многоквартирном доме (ч. 9.1 ст. 156 ЖК РФ, </w:t>
      </w:r>
      <w:proofErr w:type="spellStart"/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. «л» п. 11 Правил содержания общего имущества в многоквартирном доме, утвержденных постановлением Правительства РФ от 13.08.2006 № 491).</w:t>
      </w:r>
    </w:p>
    <w:p w:rsidR="00E137F0" w:rsidRP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F0" w:rsidRPr="00690B86" w:rsidRDefault="00690B86" w:rsidP="00690B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0B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3. Показатели, необходимые для расчета размера платы за коммунальные ресурсы, потребляемые при использовании и содержании общего имущества в многоквартирном доме</w:t>
      </w:r>
    </w:p>
    <w:p w:rsidR="00690B86" w:rsidRPr="00E137F0" w:rsidRDefault="00690B86" w:rsidP="00690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расчета платы за коммунальные ресурсы, потребляемые при использовании и содержании общего имущества в многоквартирном доме, используются следующие показатели: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потребления коммунальных ресурсов, потребляемых при использовании и содержании общего имущества в многоквартирном доме;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помещений, входящих в состав общего имущества;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жилых и нежилых помещений в многоквартирном доме;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конкретного жилого помещения в многоквартирном доме;</w:t>
      </w:r>
    </w:p>
    <w:p w:rsidR="00E137F0" w:rsidRPr="00E137F0" w:rsidRDefault="00E137F0" w:rsidP="00690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тарифы, установленные органами государственной власти субъектов РФ (п. 29(2) Правил содержания общего имущества в многоквартирном доме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№ 491), утвержденных постановлением Правительства РФ от 13.08.2006 № 491, п. 1 приложения к Правилам № 491, формулы 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12(2), 15, 17, 20(2), 24 и 28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РФ от 06.05.2011 № 354).</w:t>
      </w:r>
    </w:p>
    <w:p w:rsidR="000233EC" w:rsidRPr="00E137F0" w:rsidRDefault="000233EC" w:rsidP="00E137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33EC" w:rsidRPr="00E137F0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13A2"/>
    <w:multiLevelType w:val="hybridMultilevel"/>
    <w:tmpl w:val="AD3A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9305E"/>
    <w:multiLevelType w:val="hybridMultilevel"/>
    <w:tmpl w:val="5776C5AC"/>
    <w:lvl w:ilvl="0" w:tplc="23AE44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37F0"/>
    <w:rsid w:val="000233EC"/>
    <w:rsid w:val="00173F79"/>
    <w:rsid w:val="001A4E7D"/>
    <w:rsid w:val="003A7526"/>
    <w:rsid w:val="003D5B90"/>
    <w:rsid w:val="00690B86"/>
    <w:rsid w:val="0081031A"/>
    <w:rsid w:val="00C377F0"/>
    <w:rsid w:val="00E137F0"/>
    <w:rsid w:val="00E41B5D"/>
    <w:rsid w:val="00F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7F0"/>
    <w:rPr>
      <w:color w:val="0000FF"/>
      <w:u w:val="single"/>
    </w:rPr>
  </w:style>
  <w:style w:type="character" w:customStyle="1" w:styleId="btnsection">
    <w:name w:val="btn_section"/>
    <w:basedOn w:val="a0"/>
    <w:rsid w:val="00E137F0"/>
  </w:style>
  <w:style w:type="character" w:customStyle="1" w:styleId="sectionstatus">
    <w:name w:val="section_status"/>
    <w:basedOn w:val="a0"/>
    <w:rsid w:val="00E137F0"/>
  </w:style>
  <w:style w:type="character" w:customStyle="1" w:styleId="answernumber">
    <w:name w:val="answer_number"/>
    <w:basedOn w:val="a0"/>
    <w:rsid w:val="00E137F0"/>
  </w:style>
  <w:style w:type="character" w:customStyle="1" w:styleId="questionframe">
    <w:name w:val="question_frame"/>
    <w:basedOn w:val="a0"/>
    <w:rsid w:val="00E137F0"/>
  </w:style>
  <w:style w:type="paragraph" w:styleId="a4">
    <w:name w:val="List Paragraph"/>
    <w:basedOn w:val="a"/>
    <w:uiPriority w:val="34"/>
    <w:qFormat/>
    <w:rsid w:val="00E13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997">
                  <w:marLeft w:val="0"/>
                  <w:marRight w:val="0"/>
                  <w:marTop w:val="0"/>
                  <w:marBottom w:val="0"/>
                  <w:divBdr>
                    <w:top w:val="single" w:sz="6" w:space="3" w:color="E9E9E9"/>
                    <w:left w:val="single" w:sz="6" w:space="5" w:color="E9E9E9"/>
                    <w:bottom w:val="single" w:sz="6" w:space="3" w:color="E9E9E9"/>
                    <w:right w:val="single" w:sz="6" w:space="5" w:color="E9E9E9"/>
                  </w:divBdr>
                  <w:divsChild>
                    <w:div w:id="3496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6384">
                  <w:marLeft w:val="0"/>
                  <w:marRight w:val="0"/>
                  <w:marTop w:val="0"/>
                  <w:marBottom w:val="0"/>
                  <w:divBdr>
                    <w:top w:val="single" w:sz="6" w:space="3" w:color="E9E9E9"/>
                    <w:left w:val="single" w:sz="6" w:space="5" w:color="E9E9E9"/>
                    <w:bottom w:val="single" w:sz="6" w:space="3" w:color="E9E9E9"/>
                    <w:right w:val="single" w:sz="6" w:space="5" w:color="E9E9E9"/>
                  </w:divBdr>
                  <w:divsChild>
                    <w:div w:id="7194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4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480">
                  <w:marLeft w:val="0"/>
                  <w:marRight w:val="0"/>
                  <w:marTop w:val="0"/>
                  <w:marBottom w:val="0"/>
                  <w:divBdr>
                    <w:top w:val="single" w:sz="6" w:space="3" w:color="E9E9E9"/>
                    <w:left w:val="single" w:sz="6" w:space="5" w:color="E9E9E9"/>
                    <w:bottom w:val="single" w:sz="6" w:space="3" w:color="E9E9E9"/>
                    <w:right w:val="single" w:sz="6" w:space="5" w:color="E9E9E9"/>
                  </w:divBdr>
                  <w:divsChild>
                    <w:div w:id="312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3</cp:revision>
  <cp:lastPrinted>2024-04-09T03:19:00Z</cp:lastPrinted>
  <dcterms:created xsi:type="dcterms:W3CDTF">2024-04-09T03:01:00Z</dcterms:created>
  <dcterms:modified xsi:type="dcterms:W3CDTF">2024-04-09T03:20:00Z</dcterms:modified>
</cp:coreProperties>
</file>