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46" w:rsidRPr="0016149A" w:rsidRDefault="00310646" w:rsidP="0031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49A">
        <w:rPr>
          <w:rFonts w:ascii="Times New Roman" w:hAnsi="Times New Roman" w:cs="Times New Roman"/>
          <w:b/>
          <w:sz w:val="24"/>
          <w:szCs w:val="24"/>
        </w:rPr>
        <w:t>Налог на доходы, полученные от вкладов в банках, в налоговых уведомлениях</w:t>
      </w:r>
    </w:p>
    <w:p w:rsid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В 2024 году в налоговых уведомлениях </w:t>
      </w:r>
      <w:r w:rsidRPr="006271C4">
        <w:rPr>
          <w:rFonts w:ascii="Times New Roman" w:hAnsi="Times New Roman" w:cs="Times New Roman"/>
        </w:rPr>
        <w:t xml:space="preserve">впервые начислен налог </w:t>
      </w:r>
      <w:r w:rsidRPr="00310646">
        <w:rPr>
          <w:rFonts w:ascii="Times New Roman" w:hAnsi="Times New Roman" w:cs="Times New Roman"/>
        </w:rPr>
        <w:t>на доходы, полученные в 2023 году, от размещения денежных сре</w:t>
      </w:r>
      <w:proofErr w:type="gramStart"/>
      <w:r w:rsidRPr="00310646">
        <w:rPr>
          <w:rFonts w:ascii="Times New Roman" w:hAnsi="Times New Roman" w:cs="Times New Roman"/>
        </w:rPr>
        <w:t>дств в б</w:t>
      </w:r>
      <w:proofErr w:type="gramEnd"/>
      <w:r w:rsidRPr="00310646">
        <w:rPr>
          <w:rFonts w:ascii="Times New Roman" w:hAnsi="Times New Roman" w:cs="Times New Roman"/>
        </w:rPr>
        <w:t>анках.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Налогом на доходы физических лиц (далее – </w:t>
      </w:r>
      <w:r w:rsidRPr="00310646">
        <w:rPr>
          <w:rFonts w:ascii="Times New Roman" w:hAnsi="Times New Roman" w:cs="Times New Roman"/>
        </w:rPr>
        <w:t>НДФЛ</w:t>
      </w:r>
      <w:r>
        <w:rPr>
          <w:rFonts w:ascii="Times New Roman" w:hAnsi="Times New Roman" w:cs="Times New Roman"/>
        </w:rPr>
        <w:t>)</w:t>
      </w:r>
      <w:r w:rsidRPr="00310646">
        <w:rPr>
          <w:rFonts w:ascii="Times New Roman" w:hAnsi="Times New Roman" w:cs="Times New Roman"/>
        </w:rPr>
        <w:t xml:space="preserve"> облагается разница между суммой полученных в течение календарного года процентов и суммой процентов, рассчитанной как произведение 1</w:t>
      </w:r>
      <w:r w:rsidR="008B613F">
        <w:rPr>
          <w:rFonts w:ascii="Times New Roman" w:hAnsi="Times New Roman" w:cs="Times New Roman"/>
        </w:rPr>
        <w:t> 000 000,00</w:t>
      </w:r>
      <w:r w:rsidRPr="00310646">
        <w:rPr>
          <w:rFonts w:ascii="Times New Roman" w:hAnsi="Times New Roman" w:cs="Times New Roman"/>
        </w:rPr>
        <w:t xml:space="preserve"> руб</w:t>
      </w:r>
      <w:r w:rsidR="008B613F">
        <w:rPr>
          <w:rFonts w:ascii="Times New Roman" w:hAnsi="Times New Roman" w:cs="Times New Roman"/>
        </w:rPr>
        <w:t>лей</w:t>
      </w:r>
      <w:r w:rsidRPr="00310646">
        <w:rPr>
          <w:rFonts w:ascii="Times New Roman" w:hAnsi="Times New Roman" w:cs="Times New Roman"/>
        </w:rPr>
        <w:t xml:space="preserve"> и максимального значения ключевой ставки Банка России из действовавших на первое число каждого месяца в течение календарного года.</w:t>
      </w:r>
      <w:proofErr w:type="gramEnd"/>
      <w:r w:rsidRPr="00310646">
        <w:rPr>
          <w:rFonts w:ascii="Times New Roman" w:hAnsi="Times New Roman" w:cs="Times New Roman"/>
        </w:rPr>
        <w:t xml:space="preserve"> Процентные доходы по вкладам в иностранных банках облагаются НДФЛ в полном объеме.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10646">
        <w:rPr>
          <w:rFonts w:ascii="Times New Roman" w:hAnsi="Times New Roman" w:cs="Times New Roman"/>
        </w:rPr>
        <w:t>Таким образом, при изменении значений ключевой ставки Банка России в течение календарного года сумма вычета, уменьшающего налоговую базу в отношении доходов в виде процентов, будет определяться от максимального из зафиксированных на 1 число каждого месяца года значения ключевой ставки Банка России.</w:t>
      </w:r>
      <w:proofErr w:type="gramEnd"/>
      <w:r w:rsidRPr="00310646">
        <w:rPr>
          <w:rFonts w:ascii="Times New Roman" w:hAnsi="Times New Roman" w:cs="Times New Roman"/>
        </w:rPr>
        <w:t xml:space="preserve"> В случае роста ключевой ставки Банка России в течение календарного года повысится и сумма необлагаемого дохода за указанный налоговый период. 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Для целей налогообложения учитывается процентный доход, полученный как резидентами, так и нерезидентами, по всем вкладам в банках, находящихся на территории Российской Федерации. 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При исчислении НДФЛ не учитываются проценты: </w:t>
      </w:r>
    </w:p>
    <w:p w:rsidR="00310646" w:rsidRPr="00310646" w:rsidRDefault="00310646" w:rsidP="003106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>по вкладам в рублях в банках на территории Российской Федерации, в том числе в Банке России, процентная ставка по которым в течение всего календарного года составляет не более 1% годовых;</w:t>
      </w:r>
    </w:p>
    <w:p w:rsidR="00310646" w:rsidRPr="00310646" w:rsidRDefault="00310646" w:rsidP="003106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по счетам </w:t>
      </w:r>
      <w:proofErr w:type="spellStart"/>
      <w:r w:rsidRPr="00310646">
        <w:rPr>
          <w:rFonts w:ascii="Times New Roman" w:hAnsi="Times New Roman" w:cs="Times New Roman"/>
        </w:rPr>
        <w:t>эскроу</w:t>
      </w:r>
      <w:proofErr w:type="spellEnd"/>
      <w:r w:rsidRPr="00310646">
        <w:rPr>
          <w:rFonts w:ascii="Times New Roman" w:hAnsi="Times New Roman" w:cs="Times New Roman"/>
        </w:rPr>
        <w:t xml:space="preserve">. 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>Если полученные доходы номинированы в иностранной валюте, они пересчитываются в рубли по официальному курсу Банка России на дату фактического получения дохода.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Дата заключения банковского договора на открытие вклада в банке, а также периодичность выплаты процентов по вкладу не влияют на порядок обложения НДФЛ процентов. Доходы в виде процентов по вкладам в банках учитываются в целях налогообложения за налоговый период, в котором такие доходы были фактически получены. Если по условиям договора проценты зачисляются в счет пополнения того же вклада, то доход в виде таких процентов учитывается в целях налогообложения в налоговом периоде, в котором произведено зачисление процентов. 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Ставка НДФЛ с процентных </w:t>
      </w:r>
      <w:proofErr w:type="gramStart"/>
      <w:r w:rsidRPr="00310646">
        <w:rPr>
          <w:rFonts w:ascii="Times New Roman" w:hAnsi="Times New Roman" w:cs="Times New Roman"/>
        </w:rPr>
        <w:t>доходов</w:t>
      </w:r>
      <w:proofErr w:type="gramEnd"/>
      <w:r w:rsidRPr="00310646">
        <w:rPr>
          <w:rFonts w:ascii="Times New Roman" w:hAnsi="Times New Roman" w:cs="Times New Roman"/>
        </w:rPr>
        <w:t xml:space="preserve"> как налоговых резидентов РФ, так и нерезидентов одинакова - 13% (при сумме дохода не более 5</w:t>
      </w:r>
      <w:r w:rsidR="008B613F">
        <w:rPr>
          <w:rFonts w:ascii="Times New Roman" w:hAnsi="Times New Roman" w:cs="Times New Roman"/>
        </w:rPr>
        <w:t> 000 000,00</w:t>
      </w:r>
      <w:r w:rsidRPr="00310646">
        <w:rPr>
          <w:rFonts w:ascii="Times New Roman" w:hAnsi="Times New Roman" w:cs="Times New Roman"/>
        </w:rPr>
        <w:t xml:space="preserve"> руб</w:t>
      </w:r>
      <w:r w:rsidR="008B613F">
        <w:rPr>
          <w:rFonts w:ascii="Times New Roman" w:hAnsi="Times New Roman" w:cs="Times New Roman"/>
        </w:rPr>
        <w:t>лей</w:t>
      </w:r>
      <w:r w:rsidRPr="00310646">
        <w:rPr>
          <w:rFonts w:ascii="Times New Roman" w:hAnsi="Times New Roman" w:cs="Times New Roman"/>
        </w:rPr>
        <w:t xml:space="preserve">). Если сумма полученного дохода превышает </w:t>
      </w:r>
      <w:r w:rsidR="008B613F" w:rsidRPr="00310646">
        <w:rPr>
          <w:rFonts w:ascii="Times New Roman" w:hAnsi="Times New Roman" w:cs="Times New Roman"/>
        </w:rPr>
        <w:t>5</w:t>
      </w:r>
      <w:r w:rsidR="008B613F">
        <w:rPr>
          <w:rFonts w:ascii="Times New Roman" w:hAnsi="Times New Roman" w:cs="Times New Roman"/>
        </w:rPr>
        <w:t> 000 000,00</w:t>
      </w:r>
      <w:r w:rsidR="008B613F" w:rsidRPr="00310646">
        <w:rPr>
          <w:rFonts w:ascii="Times New Roman" w:hAnsi="Times New Roman" w:cs="Times New Roman"/>
        </w:rPr>
        <w:t xml:space="preserve"> руб</w:t>
      </w:r>
      <w:r w:rsidR="008B613F">
        <w:rPr>
          <w:rFonts w:ascii="Times New Roman" w:hAnsi="Times New Roman" w:cs="Times New Roman"/>
        </w:rPr>
        <w:t>лей</w:t>
      </w:r>
      <w:r w:rsidRPr="00310646">
        <w:rPr>
          <w:rFonts w:ascii="Times New Roman" w:hAnsi="Times New Roman" w:cs="Times New Roman"/>
        </w:rPr>
        <w:t>, налоговая ставка составляет 650</w:t>
      </w:r>
      <w:r w:rsidR="008B613F">
        <w:rPr>
          <w:rFonts w:ascii="Times New Roman" w:hAnsi="Times New Roman" w:cs="Times New Roman"/>
        </w:rPr>
        <w:t> 000,00</w:t>
      </w:r>
      <w:r w:rsidRPr="00310646">
        <w:rPr>
          <w:rFonts w:ascii="Times New Roman" w:hAnsi="Times New Roman" w:cs="Times New Roman"/>
        </w:rPr>
        <w:t xml:space="preserve"> руб</w:t>
      </w:r>
      <w:r w:rsidR="008B613F">
        <w:rPr>
          <w:rFonts w:ascii="Times New Roman" w:hAnsi="Times New Roman" w:cs="Times New Roman"/>
        </w:rPr>
        <w:t>лей</w:t>
      </w:r>
      <w:r w:rsidRPr="00310646">
        <w:rPr>
          <w:rFonts w:ascii="Times New Roman" w:hAnsi="Times New Roman" w:cs="Times New Roman"/>
        </w:rPr>
        <w:t xml:space="preserve"> и 15% суммы соответствующих доходов, превышающей </w:t>
      </w:r>
      <w:r w:rsidR="008B613F" w:rsidRPr="00310646">
        <w:rPr>
          <w:rFonts w:ascii="Times New Roman" w:hAnsi="Times New Roman" w:cs="Times New Roman"/>
        </w:rPr>
        <w:t>5</w:t>
      </w:r>
      <w:r w:rsidR="008B613F">
        <w:rPr>
          <w:rFonts w:ascii="Times New Roman" w:hAnsi="Times New Roman" w:cs="Times New Roman"/>
        </w:rPr>
        <w:t> 000 000,00</w:t>
      </w:r>
      <w:r w:rsidR="008B613F" w:rsidRPr="00310646">
        <w:rPr>
          <w:rFonts w:ascii="Times New Roman" w:hAnsi="Times New Roman" w:cs="Times New Roman"/>
        </w:rPr>
        <w:t xml:space="preserve"> руб</w:t>
      </w:r>
      <w:r w:rsidR="008B613F">
        <w:rPr>
          <w:rFonts w:ascii="Times New Roman" w:hAnsi="Times New Roman" w:cs="Times New Roman"/>
        </w:rPr>
        <w:t>лей</w:t>
      </w:r>
      <w:r w:rsidRPr="00310646">
        <w:rPr>
          <w:rFonts w:ascii="Times New Roman" w:hAnsi="Times New Roman" w:cs="Times New Roman"/>
        </w:rPr>
        <w:t xml:space="preserve">. </w:t>
      </w:r>
    </w:p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646" w:rsidRPr="00900E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646">
        <w:rPr>
          <w:rFonts w:ascii="Times New Roman" w:hAnsi="Times New Roman" w:cs="Times New Roman"/>
        </w:rPr>
        <w:t xml:space="preserve">Процентный доход по вкладам в российских банках не декларируется. Исчисление НДФЛ с процентов производится налоговыми органами на основании сведений, полученных от банков, </w:t>
      </w:r>
      <w:r w:rsidRPr="00365808">
        <w:rPr>
          <w:rFonts w:ascii="Times New Roman" w:hAnsi="Times New Roman" w:cs="Times New Roman"/>
        </w:rPr>
        <w:t xml:space="preserve">Банка России, а также от Агентства по страхованию вкладов. Уплата налога осуществляется физическими лицами на основании полученного налогового </w:t>
      </w:r>
      <w:bookmarkStart w:id="0" w:name="_GoBack"/>
      <w:r w:rsidRPr="00900E46">
        <w:rPr>
          <w:rFonts w:ascii="Times New Roman" w:hAnsi="Times New Roman" w:cs="Times New Roman"/>
        </w:rPr>
        <w:t xml:space="preserve">уведомления </w:t>
      </w:r>
      <w:r w:rsidR="00365808" w:rsidRPr="00900E46">
        <w:rPr>
          <w:rFonts w:ascii="Times New Roman" w:hAnsi="Times New Roman"/>
        </w:rPr>
        <w:t>не позднее 02 декабря 2024 года (01 декабря 2024 года – выходной день)</w:t>
      </w:r>
      <w:r w:rsidRPr="00900E46">
        <w:rPr>
          <w:rFonts w:ascii="Times New Roman" w:hAnsi="Times New Roman" w:cs="Times New Roman"/>
        </w:rPr>
        <w:t>.</w:t>
      </w:r>
    </w:p>
    <w:bookmarkEnd w:id="0"/>
    <w:p w:rsidR="00310646" w:rsidRP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3C41" w:rsidRPr="00310646" w:rsidRDefault="001A7431" w:rsidP="00186806">
      <w:pPr>
        <w:spacing w:after="100" w:afterAutospacing="1" w:line="240" w:lineRule="auto"/>
        <w:jc w:val="both"/>
      </w:pPr>
      <w:r w:rsidRPr="00310646">
        <w:rPr>
          <w:rFonts w:ascii="Times New Roman" w:hAnsi="Times New Roman" w:cs="Times New Roman"/>
        </w:rPr>
        <w:t xml:space="preserve">Подробную информацию о </w:t>
      </w:r>
      <w:r w:rsidR="007F78C7" w:rsidRPr="00310646">
        <w:rPr>
          <w:rFonts w:ascii="Times New Roman" w:hAnsi="Times New Roman" w:cs="Times New Roman"/>
        </w:rPr>
        <w:t xml:space="preserve">порядке </w:t>
      </w:r>
      <w:r w:rsidR="009D5BA7">
        <w:rPr>
          <w:rFonts w:ascii="Times New Roman" w:hAnsi="Times New Roman" w:cs="Times New Roman"/>
        </w:rPr>
        <w:t xml:space="preserve">начисления </w:t>
      </w:r>
      <w:r w:rsidR="009D5BA7" w:rsidRPr="00310646">
        <w:rPr>
          <w:rFonts w:ascii="Times New Roman" w:hAnsi="Times New Roman" w:cs="Times New Roman"/>
        </w:rPr>
        <w:t xml:space="preserve">и уплаты </w:t>
      </w:r>
      <w:r w:rsidR="009D5BA7">
        <w:rPr>
          <w:rFonts w:ascii="Times New Roman" w:hAnsi="Times New Roman" w:cs="Times New Roman"/>
        </w:rPr>
        <w:t>налогов, указанных в налоговых уведомлениях</w:t>
      </w:r>
      <w:r w:rsidR="007F78C7" w:rsidRPr="00310646">
        <w:rPr>
          <w:rFonts w:ascii="Times New Roman" w:hAnsi="Times New Roman" w:cs="Times New Roman"/>
        </w:rPr>
        <w:t xml:space="preserve"> </w:t>
      </w:r>
      <w:r w:rsidR="009D5BA7" w:rsidRPr="00106846">
        <w:rPr>
          <w:rFonts w:ascii="Times New Roman" w:hAnsi="Times New Roman" w:cs="Times New Roman"/>
        </w:rPr>
        <w:t>на территории Российской Федерации можно узнать на сайте ФНС России: http://www.nalog.</w:t>
      </w:r>
      <w:proofErr w:type="spellStart"/>
      <w:r w:rsidR="009D5BA7" w:rsidRPr="00106846">
        <w:rPr>
          <w:rFonts w:ascii="Times New Roman" w:hAnsi="Times New Roman" w:cs="Times New Roman"/>
          <w:lang w:val="en-US"/>
        </w:rPr>
        <w:t>gov</w:t>
      </w:r>
      <w:proofErr w:type="spellEnd"/>
      <w:r w:rsidR="009D5BA7" w:rsidRPr="00106846">
        <w:rPr>
          <w:rFonts w:ascii="Times New Roman" w:hAnsi="Times New Roman" w:cs="Times New Roman"/>
        </w:rPr>
        <w:t>.</w:t>
      </w:r>
      <w:proofErr w:type="spellStart"/>
      <w:r w:rsidR="009D5BA7" w:rsidRPr="00106846">
        <w:rPr>
          <w:rFonts w:ascii="Times New Roman" w:hAnsi="Times New Roman" w:cs="Times New Roman"/>
        </w:rPr>
        <w:t>ru</w:t>
      </w:r>
      <w:proofErr w:type="spellEnd"/>
      <w:r w:rsidR="009D5BA7" w:rsidRPr="00106846">
        <w:rPr>
          <w:rFonts w:ascii="Times New Roman" w:hAnsi="Times New Roman" w:cs="Times New Roman"/>
        </w:rPr>
        <w:t>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="009D5BA7" w:rsidRPr="00106846">
        <w:rPr>
          <w:rFonts w:ascii="Times New Roman" w:hAnsi="Times New Roman" w:cs="Times New Roman"/>
        </w:rPr>
        <w:t>ВКонтакте</w:t>
      </w:r>
      <w:proofErr w:type="spellEnd"/>
      <w:r w:rsidR="009D5BA7" w:rsidRPr="00106846">
        <w:rPr>
          <w:rFonts w:ascii="Times New Roman" w:hAnsi="Times New Roman" w:cs="Times New Roman"/>
        </w:rPr>
        <w:t>"  и "Одноклассники".</w:t>
      </w:r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A46" w:rsidRDefault="007C4A46" w:rsidP="00337136">
      <w:pPr>
        <w:pStyle w:val="a3"/>
        <w:spacing w:after="0" w:line="240" w:lineRule="auto"/>
        <w:rPr>
          <w:noProof/>
        </w:rPr>
      </w:pPr>
    </w:p>
    <w:p w:rsidR="007C4A46" w:rsidRDefault="007C4A46" w:rsidP="00337136">
      <w:pPr>
        <w:pStyle w:val="a3"/>
        <w:spacing w:after="0" w:line="240" w:lineRule="auto"/>
        <w:rPr>
          <w:noProof/>
        </w:rPr>
      </w:pPr>
    </w:p>
    <w:p w:rsidR="007C4A46" w:rsidRDefault="007C4A46" w:rsidP="00337136">
      <w:pPr>
        <w:pStyle w:val="a3"/>
        <w:spacing w:after="0" w:line="240" w:lineRule="auto"/>
        <w:rPr>
          <w:noProof/>
        </w:rPr>
      </w:pPr>
    </w:p>
    <w:p w:rsidR="007C4A46" w:rsidRDefault="007C4A46" w:rsidP="007C4A46">
      <w:pPr>
        <w:spacing w:after="7" w:line="259" w:lineRule="auto"/>
        <w:ind w:firstLine="866"/>
        <w:rPr>
          <w:rFonts w:eastAsia="Calibri"/>
          <w:sz w:val="28"/>
          <w:szCs w:val="28"/>
        </w:rPr>
      </w:pPr>
    </w:p>
    <w:p w:rsidR="007C4A46" w:rsidRDefault="007C4A46" w:rsidP="007C4A46">
      <w:pPr>
        <w:spacing w:after="7" w:line="259" w:lineRule="auto"/>
        <w:ind w:firstLine="866"/>
        <w:rPr>
          <w:rFonts w:eastAsia="Calibri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Пример расчета налога на доходы, полученные от вкладов в банках.</w:t>
      </w:r>
    </w:p>
    <w:p w:rsidR="007C4A46" w:rsidRPr="007C4A46" w:rsidRDefault="007C4A46" w:rsidP="007C4A46">
      <w:pPr>
        <w:spacing w:after="0" w:line="240" w:lineRule="auto"/>
        <w:ind w:firstLine="866"/>
        <w:rPr>
          <w:rFonts w:ascii="Times New Roman" w:hAnsi="Times New Roman" w:cs="Times New Roman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У физического лица были открыты вклады в трех банках на территории России на следующих условиях: </w:t>
      </w:r>
    </w:p>
    <w:p w:rsidR="007C4A46" w:rsidRPr="007C4A46" w:rsidRDefault="007C4A46" w:rsidP="008B613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в банке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вклад на год на сумму 1 300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под 8% годовых; </w:t>
      </w:r>
    </w:p>
    <w:p w:rsidR="007C4A46" w:rsidRPr="007C4A46" w:rsidRDefault="007C4A46" w:rsidP="008B613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в банке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вклад на 270 дней на сумму 900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под 7,6% годовых; </w:t>
      </w:r>
    </w:p>
    <w:p w:rsidR="007C4A46" w:rsidRPr="007C4A46" w:rsidRDefault="007C4A46" w:rsidP="008B613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в банке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вклад на год на сумму 400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под 0,5% годовых.</w:t>
      </w: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hAnsi="Times New Roman" w:cs="Times New Roman"/>
          <w:sz w:val="28"/>
          <w:szCs w:val="28"/>
        </w:rPr>
        <w:t xml:space="preserve">По 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итогам года получен процентный доход: </w:t>
      </w:r>
    </w:p>
    <w:p w:rsidR="007C4A46" w:rsidRPr="007C4A46" w:rsidRDefault="007C4A46" w:rsidP="008B61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от банка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- 104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4A46" w:rsidRPr="007C4A46" w:rsidRDefault="007C4A46" w:rsidP="008B61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от банка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- 50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4A46" w:rsidRPr="007C4A46" w:rsidRDefault="007C4A46" w:rsidP="008B61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от банка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- 2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лей.</w:t>
      </w: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Pr="007C4A46">
        <w:rPr>
          <w:rFonts w:ascii="Times New Roman" w:eastAsia="Calibri" w:hAnsi="Times New Roman" w:cs="Times New Roman"/>
          <w:sz w:val="28"/>
          <w:szCs w:val="28"/>
        </w:rPr>
        <w:t>налогообложения НДФЛ учитывается доход по вкладам в банках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и Б в сумме 154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(104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+ 50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Доход по вкладу в банке</w:t>
      </w:r>
      <w:proofErr w:type="gramStart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(2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>) для целей налогообложения не учитывается, так как процентная ставка в течение календарного года не превышала 1% годовых.</w:t>
      </w: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A46">
        <w:rPr>
          <w:rFonts w:ascii="Times New Roman" w:hAnsi="Times New Roman" w:cs="Times New Roman"/>
          <w:sz w:val="28"/>
          <w:szCs w:val="28"/>
        </w:rPr>
        <w:t>Максимальное значение ключевой ставки Банка России за 2023 год составило 15%. Соответственно, предельная необлагаемая сумма процентов составляет 150</w:t>
      </w:r>
      <w:r w:rsidR="008B613F">
        <w:rPr>
          <w:rFonts w:ascii="Times New Roman" w:hAnsi="Times New Roman" w:cs="Times New Roman"/>
          <w:sz w:val="28"/>
          <w:szCs w:val="28"/>
        </w:rPr>
        <w:t> </w:t>
      </w:r>
      <w:r w:rsidRPr="007C4A46">
        <w:rPr>
          <w:rFonts w:ascii="Times New Roman" w:hAnsi="Times New Roman" w:cs="Times New Roman"/>
          <w:sz w:val="28"/>
          <w:szCs w:val="28"/>
        </w:rPr>
        <w:t>000</w:t>
      </w:r>
      <w:r w:rsidR="008B613F">
        <w:rPr>
          <w:rFonts w:ascii="Times New Roman" w:hAnsi="Times New Roman" w:cs="Times New Roman"/>
          <w:sz w:val="28"/>
          <w:szCs w:val="28"/>
        </w:rPr>
        <w:t>,00</w:t>
      </w:r>
      <w:r w:rsidRPr="007C4A46">
        <w:rPr>
          <w:rFonts w:ascii="Times New Roman" w:hAnsi="Times New Roman" w:cs="Times New Roman"/>
          <w:sz w:val="28"/>
          <w:szCs w:val="28"/>
        </w:rPr>
        <w:t xml:space="preserve"> рублей (1</w:t>
      </w:r>
      <w:r w:rsidR="008B613F">
        <w:rPr>
          <w:rFonts w:ascii="Times New Roman" w:hAnsi="Times New Roman" w:cs="Times New Roman"/>
          <w:sz w:val="28"/>
          <w:szCs w:val="28"/>
        </w:rPr>
        <w:t> 000 000,00</w:t>
      </w:r>
      <w:r w:rsidRPr="007C4A46">
        <w:rPr>
          <w:rFonts w:ascii="Times New Roman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hAnsi="Times New Roman" w:cs="Times New Roman"/>
          <w:sz w:val="28"/>
          <w:szCs w:val="28"/>
        </w:rPr>
        <w:t xml:space="preserve"> x 15%).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</w:p>
    <w:p w:rsidR="007C4A46" w:rsidRPr="007C4A46" w:rsidRDefault="007C4A46" w:rsidP="008B613F">
      <w:pPr>
        <w:spacing w:after="0" w:line="24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  <w:r w:rsidRPr="007C4A46">
        <w:rPr>
          <w:rFonts w:ascii="Times New Roman" w:eastAsia="Calibri" w:hAnsi="Times New Roman" w:cs="Times New Roman"/>
          <w:sz w:val="28"/>
          <w:szCs w:val="28"/>
        </w:rPr>
        <w:t>НДФЛ облагается доход в сумме 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(154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- 150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000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>). Сумма налога составляет 598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(4</w:t>
      </w:r>
      <w:r w:rsidR="008B613F">
        <w:rPr>
          <w:rFonts w:ascii="Times New Roman" w:eastAsia="Calibri" w:hAnsi="Times New Roman" w:cs="Times New Roman"/>
          <w:sz w:val="28"/>
          <w:szCs w:val="28"/>
        </w:rPr>
        <w:t> </w:t>
      </w:r>
      <w:r w:rsidRPr="007C4A46">
        <w:rPr>
          <w:rFonts w:ascii="Times New Roman" w:eastAsia="Calibri" w:hAnsi="Times New Roman" w:cs="Times New Roman"/>
          <w:sz w:val="28"/>
          <w:szCs w:val="28"/>
        </w:rPr>
        <w:t>597</w:t>
      </w:r>
      <w:r w:rsidR="008B613F">
        <w:rPr>
          <w:rFonts w:ascii="Times New Roman" w:eastAsia="Calibri" w:hAnsi="Times New Roman" w:cs="Times New Roman"/>
          <w:sz w:val="28"/>
          <w:szCs w:val="28"/>
        </w:rPr>
        <w:t>,00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13F" w:rsidRPr="007C4A46">
        <w:rPr>
          <w:rFonts w:ascii="Times New Roman" w:eastAsia="Calibri" w:hAnsi="Times New Roman" w:cs="Times New Roman"/>
          <w:sz w:val="28"/>
          <w:szCs w:val="28"/>
        </w:rPr>
        <w:t>руб</w:t>
      </w:r>
      <w:r w:rsidR="008B613F">
        <w:rPr>
          <w:rFonts w:ascii="Times New Roman" w:eastAsia="Calibri" w:hAnsi="Times New Roman" w:cs="Times New Roman"/>
          <w:sz w:val="28"/>
          <w:szCs w:val="28"/>
        </w:rPr>
        <w:t>лей</w:t>
      </w:r>
      <w:r w:rsidRPr="007C4A46">
        <w:rPr>
          <w:rFonts w:ascii="Times New Roman" w:eastAsia="Calibri" w:hAnsi="Times New Roman" w:cs="Times New Roman"/>
          <w:sz w:val="28"/>
          <w:szCs w:val="28"/>
        </w:rPr>
        <w:t xml:space="preserve"> x 13%).</w:t>
      </w:r>
    </w:p>
    <w:p w:rsidR="007C4A46" w:rsidRPr="007C4A46" w:rsidRDefault="007C4A46" w:rsidP="008B61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C4A46" w:rsidRPr="007C4A46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729E"/>
    <w:multiLevelType w:val="hybridMultilevel"/>
    <w:tmpl w:val="D84C7B1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51498D"/>
    <w:multiLevelType w:val="hybridMultilevel"/>
    <w:tmpl w:val="E586D9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76908"/>
    <w:multiLevelType w:val="hybridMultilevel"/>
    <w:tmpl w:val="5C76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804E8"/>
    <w:multiLevelType w:val="hybridMultilevel"/>
    <w:tmpl w:val="E82428F4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145CE"/>
    <w:rsid w:val="00162A1B"/>
    <w:rsid w:val="00186806"/>
    <w:rsid w:val="001A7431"/>
    <w:rsid w:val="001B3D02"/>
    <w:rsid w:val="00253094"/>
    <w:rsid w:val="00274AC5"/>
    <w:rsid w:val="002A5498"/>
    <w:rsid w:val="00310646"/>
    <w:rsid w:val="00337136"/>
    <w:rsid w:val="00365808"/>
    <w:rsid w:val="003A2574"/>
    <w:rsid w:val="003F162E"/>
    <w:rsid w:val="00476D61"/>
    <w:rsid w:val="004D24FE"/>
    <w:rsid w:val="004E02C4"/>
    <w:rsid w:val="004E7449"/>
    <w:rsid w:val="004F6CC9"/>
    <w:rsid w:val="005166AB"/>
    <w:rsid w:val="005548FD"/>
    <w:rsid w:val="005C3DF2"/>
    <w:rsid w:val="00604F6E"/>
    <w:rsid w:val="006271C4"/>
    <w:rsid w:val="007169BE"/>
    <w:rsid w:val="00760077"/>
    <w:rsid w:val="00763793"/>
    <w:rsid w:val="0078441B"/>
    <w:rsid w:val="0078456F"/>
    <w:rsid w:val="007B44DE"/>
    <w:rsid w:val="007C4A46"/>
    <w:rsid w:val="007F78C7"/>
    <w:rsid w:val="008B613F"/>
    <w:rsid w:val="008C6792"/>
    <w:rsid w:val="00900E46"/>
    <w:rsid w:val="009D5BA7"/>
    <w:rsid w:val="00A63C41"/>
    <w:rsid w:val="00A97942"/>
    <w:rsid w:val="00BB4040"/>
    <w:rsid w:val="00C328A3"/>
    <w:rsid w:val="00D3274F"/>
    <w:rsid w:val="00E95322"/>
    <w:rsid w:val="00F63990"/>
    <w:rsid w:val="00F77536"/>
    <w:rsid w:val="00FB3EF5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48</cp:revision>
  <cp:lastPrinted>2024-06-27T10:16:00Z</cp:lastPrinted>
  <dcterms:created xsi:type="dcterms:W3CDTF">2022-01-25T09:09:00Z</dcterms:created>
  <dcterms:modified xsi:type="dcterms:W3CDTF">2024-09-03T03:52:00Z</dcterms:modified>
</cp:coreProperties>
</file>