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7C0334" w:rsidRDefault="00354549" w:rsidP="006053EE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354549">
        <w:rPr>
          <w:rFonts w:ascii="Segoe UI" w:hAnsi="Segoe UI" w:cs="Segoe UI"/>
          <w:b/>
          <w:sz w:val="32"/>
          <w:szCs w:val="32"/>
        </w:rPr>
        <w:t>Как избежать мошенничества с земельным участком</w:t>
      </w:r>
    </w:p>
    <w:p w:rsidR="00354549" w:rsidRPr="00354549" w:rsidRDefault="00354549" w:rsidP="00354549">
      <w:pPr>
        <w:pStyle w:val="ae"/>
        <w:spacing w:after="0"/>
        <w:ind w:firstLine="708"/>
        <w:contextualSpacing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266700</wp:posOffset>
            </wp:positionV>
            <wp:extent cx="3286125" cy="1847850"/>
            <wp:effectExtent l="19050" t="0" r="9525" b="0"/>
            <wp:wrapSquare wrapText="bothSides"/>
            <wp:docPr id="1" name="Рисунок 1" descr="C:\Users\Vlad\Desktop\Новая папка (2)\реж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Новая папка (2)\реж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761" w:rsidRPr="003C61C9">
        <w:rPr>
          <w:rFonts w:ascii="Segoe UI" w:hAnsi="Segoe UI" w:cs="Segoe UI"/>
          <w:b/>
        </w:rPr>
        <w:t xml:space="preserve">Красноярск </w:t>
      </w:r>
      <w:r w:rsidR="007C0334">
        <w:rPr>
          <w:rFonts w:ascii="Segoe UI" w:hAnsi="Segoe UI" w:cs="Segoe UI"/>
          <w:b/>
        </w:rPr>
        <w:t>7</w:t>
      </w:r>
      <w:r w:rsidR="00F60EC8">
        <w:rPr>
          <w:rFonts w:ascii="Segoe UI" w:hAnsi="Segoe UI" w:cs="Segoe UI"/>
          <w:b/>
        </w:rPr>
        <w:t xml:space="preserve"> </w:t>
      </w:r>
      <w:r w:rsidR="007C0334">
        <w:rPr>
          <w:rFonts w:ascii="Segoe UI" w:hAnsi="Segoe UI" w:cs="Segoe UI"/>
          <w:b/>
        </w:rPr>
        <w:t>апреля</w:t>
      </w:r>
      <w:r w:rsidR="00610761" w:rsidRPr="003C61C9">
        <w:rPr>
          <w:rFonts w:ascii="Segoe UI" w:hAnsi="Segoe UI" w:cs="Segoe UI"/>
          <w:b/>
        </w:rPr>
        <w:t xml:space="preserve"> 2017 года</w:t>
      </w:r>
      <w:r w:rsidR="00610761" w:rsidRPr="004E5990">
        <w:rPr>
          <w:rFonts w:ascii="Segoe UI" w:hAnsi="Segoe UI" w:cs="Segoe UI"/>
        </w:rPr>
        <w:t xml:space="preserve"> - </w:t>
      </w:r>
      <w:r>
        <w:rPr>
          <w:rFonts w:ascii="Segoe UI" w:hAnsi="Segoe UI" w:cs="Segoe UI"/>
        </w:rPr>
        <w:t xml:space="preserve">                     </w:t>
      </w:r>
      <w:r w:rsidRPr="00354549">
        <w:rPr>
          <w:rFonts w:ascii="Segoe UI" w:hAnsi="Segoe UI" w:cs="Segoe UI"/>
        </w:rPr>
        <w:t>В последнее время участились случаи мошенничества, когда недобросовестные лица пытаются отнять часть земли, а то и полностью захватить земельный участок. Как правило, махинации осуществляются с участками, в отношении которых межевание не проводилось. Однако случается, что и участки с уточненными границами становятся целью мошенников.</w:t>
      </w:r>
    </w:p>
    <w:p w:rsidR="00354549" w:rsidRPr="00354549" w:rsidRDefault="00354549" w:rsidP="00354549">
      <w:pPr>
        <w:autoSpaceDE w:val="0"/>
        <w:ind w:firstLine="709"/>
        <w:contextualSpacing/>
        <w:jc w:val="both"/>
        <w:rPr>
          <w:rFonts w:ascii="Segoe UI" w:hAnsi="Segoe UI" w:cs="Segoe UI"/>
        </w:rPr>
      </w:pPr>
      <w:r w:rsidRPr="00354549">
        <w:rPr>
          <w:rFonts w:ascii="Segoe UI" w:hAnsi="Segoe UI" w:cs="Segoe UI"/>
        </w:rPr>
        <w:t>В этой связи в филиал Кадастровой палаты поступают вопросы, суть которых заключается в следующем: насколько распространено такого вида мошенничество, как от него защититься и на что стоит обращать внимание при покупке земельного участка.</w:t>
      </w:r>
    </w:p>
    <w:p w:rsidR="00354549" w:rsidRPr="00354549" w:rsidRDefault="00354549" w:rsidP="00354549">
      <w:pPr>
        <w:autoSpaceDE w:val="0"/>
        <w:ind w:firstLine="709"/>
        <w:contextualSpacing/>
        <w:jc w:val="both"/>
        <w:rPr>
          <w:rFonts w:ascii="Segoe UI" w:hAnsi="Segoe UI" w:cs="Segoe UI"/>
          <w:lang w:eastAsia="en-US"/>
        </w:rPr>
      </w:pPr>
      <w:r w:rsidRPr="00354549">
        <w:rPr>
          <w:rFonts w:ascii="Segoe UI" w:hAnsi="Segoe UI" w:cs="Segoe UI"/>
        </w:rPr>
        <w:t xml:space="preserve">Отвечая на данные вопросы, </w:t>
      </w:r>
      <w:r w:rsidRPr="00354549">
        <w:rPr>
          <w:rFonts w:ascii="Segoe UI" w:hAnsi="Segoe UI" w:cs="Segoe UI"/>
          <w:lang w:eastAsia="en-US"/>
        </w:rPr>
        <w:t>сложно сказать, н</w:t>
      </w:r>
      <w:r w:rsidRPr="00354549">
        <w:rPr>
          <w:rFonts w:ascii="Segoe UI" w:hAnsi="Segoe UI" w:cs="Segoe UI"/>
        </w:rPr>
        <w:t xml:space="preserve">асколько распространено </w:t>
      </w:r>
      <w:r w:rsidRPr="00354549">
        <w:rPr>
          <w:rFonts w:ascii="Segoe UI" w:hAnsi="Segoe UI" w:cs="Segoe UI"/>
          <w:lang w:eastAsia="en-US"/>
        </w:rPr>
        <w:t>мошенничество</w:t>
      </w:r>
      <w:r w:rsidRPr="00354549">
        <w:rPr>
          <w:rFonts w:ascii="Segoe UI" w:hAnsi="Segoe UI" w:cs="Segoe UI"/>
        </w:rPr>
        <w:t>, направленное на незаконный захват земли</w:t>
      </w:r>
      <w:r w:rsidRPr="00354549">
        <w:rPr>
          <w:rFonts w:ascii="Segoe UI" w:hAnsi="Segoe UI" w:cs="Segoe UI"/>
          <w:lang w:eastAsia="en-US"/>
        </w:rPr>
        <w:t>, так как в Кадастровой палате отсутствует статистика судов в отношении дел, связанных с неправомерными действиями кадастровых инженеров. Однако следует признать, что ошибки, допускаемые кадастровыми инженерами – явление не редкое. Порой такие ошибки могут служить поводом для применения мошеннических схем.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  <w:lang w:eastAsia="ru-RU"/>
        </w:rPr>
        <w:t xml:space="preserve">Защита от подобного рода мошенничества, как впрочем, и от любого другого мошенничества – это наличие большого объема информации о лице, с которым имеем дело. В данном случае, чем больше знаем о кадастровом инженере, тем меньше вероятность того, что выбор падет на того специалиста, со стороны которого возможны обман и другие недобросовестные действия. 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  <w:lang w:eastAsia="ru-RU"/>
        </w:rPr>
        <w:t xml:space="preserve">В этой связи рекомендуем сервис «Реестр кадастровых инженеров» на сайте Росреестра, с помощью которого можно получить всю статистическую информацию о профессиональной деятельности того или иного кадастрового инженера. 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</w:rPr>
        <w:t xml:space="preserve">Отметим, что с 1 декабря 2016 года необходимым условием для осуществления своей профессиональной деятельности является непременное членство кадастрового инженера в </w:t>
      </w:r>
      <w:proofErr w:type="spellStart"/>
      <w:r w:rsidRPr="00354549">
        <w:rPr>
          <w:rFonts w:ascii="Segoe UI" w:hAnsi="Segoe UI" w:cs="Segoe UI"/>
        </w:rPr>
        <w:t>саморегулируемой</w:t>
      </w:r>
      <w:proofErr w:type="spellEnd"/>
      <w:r w:rsidRPr="00354549">
        <w:rPr>
          <w:rFonts w:ascii="Segoe UI" w:hAnsi="Segoe UI" w:cs="Segoe UI"/>
        </w:rPr>
        <w:t xml:space="preserve"> организации (СРО). </w:t>
      </w:r>
      <w:r w:rsidRPr="00354549">
        <w:rPr>
          <w:rFonts w:ascii="Segoe UI" w:hAnsi="Segoe UI" w:cs="Segoe UI"/>
          <w:lang w:eastAsia="ru-RU"/>
        </w:rPr>
        <w:t xml:space="preserve">На сегодняшний день в России насчитывается </w:t>
      </w:r>
      <w:r w:rsidRPr="00354549">
        <w:rPr>
          <w:rFonts w:ascii="Segoe UI" w:hAnsi="Segoe UI" w:cs="Segoe UI"/>
          <w:b/>
          <w:lang w:eastAsia="ru-RU"/>
        </w:rPr>
        <w:t>17</w:t>
      </w:r>
      <w:r w:rsidRPr="00354549">
        <w:rPr>
          <w:rFonts w:ascii="Segoe UI" w:hAnsi="Segoe UI" w:cs="Segoe UI"/>
          <w:lang w:eastAsia="ru-RU"/>
        </w:rPr>
        <w:t xml:space="preserve"> таких организаций</w:t>
      </w:r>
      <w:r w:rsidRPr="00354549">
        <w:rPr>
          <w:rFonts w:ascii="Segoe UI" w:hAnsi="Segoe UI" w:cs="Segoe UI"/>
          <w:b/>
          <w:lang w:eastAsia="ru-RU"/>
        </w:rPr>
        <w:t xml:space="preserve">. </w:t>
      </w:r>
      <w:r w:rsidRPr="00354549">
        <w:rPr>
          <w:rFonts w:ascii="Segoe UI" w:hAnsi="Segoe UI" w:cs="Segoe UI"/>
        </w:rPr>
        <w:t xml:space="preserve">Информация о принадлежности кадастрового инженера к той или иной СРО также доступна на сайте. 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  <w:lang w:eastAsia="ru-RU"/>
        </w:rPr>
        <w:t>Обязательным для кадастрового инженера также является наличие договора страхования гражданской ответственности, который позволит возместить убытки заказчику кадастровых работ, причиненные действиями (или бездействием) кадастрового инженера.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  <w:lang w:eastAsia="ru-RU"/>
        </w:rPr>
        <w:t>Если человек задумался о приобретении земельного участка, то при покупке, прежде всего, необходимо понять, кто является правообладателем участка. Действительно ли правообладатель продает участок (если сделка проводится по доверенности).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  <w:lang w:eastAsia="ru-RU"/>
        </w:rPr>
        <w:t xml:space="preserve">Также следует удостовериться в том, что целевое назначение земельного участка и категория земель, соответствуют желанию покупателя, например строительство дома для постоянного проживания с постоянной пропиской возможно на землях населенных пунктов. 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  <w:lang w:eastAsia="ru-RU"/>
        </w:rPr>
        <w:lastRenderedPageBreak/>
        <w:t>Вообще, всю необходимую информацию об участке можно узнать из выписки об основных характеристиках и зарегистрированных правах на объект недвижимости. Данная выписка позволит также увидеть, находится ли земельный участок под арестом или в залоге, а также ведутся ли в отношении него судебные споры.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  <w:lang w:eastAsia="ru-RU"/>
        </w:rPr>
        <w:t xml:space="preserve">Запросить выписку можно в любом офисе приема и выдачи документов филиала Кадастровой палаты по Красноярскому краю или   МФЦ, а также воспользовавшись порталом Росреестра раздел «Электронные услуги и сервисы». </w:t>
      </w:r>
    </w:p>
    <w:p w:rsidR="00354549" w:rsidRPr="00354549" w:rsidRDefault="00354549" w:rsidP="00354549">
      <w:pPr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354549">
        <w:rPr>
          <w:rFonts w:ascii="Segoe UI" w:hAnsi="Segoe UI" w:cs="Segoe UI"/>
          <w:lang w:eastAsia="ru-RU"/>
        </w:rPr>
        <w:t xml:space="preserve">Также для получения информации об объекте недвижимости можно воспользоваться электронным сервисом «Справочная информация по объектам недвижимости в режиме </w:t>
      </w:r>
      <w:proofErr w:type="spellStart"/>
      <w:r w:rsidRPr="00354549">
        <w:rPr>
          <w:rFonts w:ascii="Segoe UI" w:hAnsi="Segoe UI" w:cs="Segoe UI"/>
          <w:lang w:eastAsia="ru-RU"/>
        </w:rPr>
        <w:t>online</w:t>
      </w:r>
      <w:proofErr w:type="spellEnd"/>
      <w:r w:rsidRPr="00354549">
        <w:rPr>
          <w:rFonts w:ascii="Segoe UI" w:hAnsi="Segoe UI" w:cs="Segoe UI"/>
          <w:lang w:eastAsia="ru-RU"/>
        </w:rPr>
        <w:t>».</w:t>
      </w:r>
    </w:p>
    <w:p w:rsidR="00354549" w:rsidRPr="00354549" w:rsidRDefault="00354549" w:rsidP="00354549">
      <w:pPr>
        <w:pStyle w:val="ConsPlusNormal"/>
        <w:ind w:firstLine="540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610761" w:rsidRPr="00F60EC8" w:rsidRDefault="00610761" w:rsidP="00354549">
      <w:pPr>
        <w:pStyle w:val="ae"/>
        <w:spacing w:after="0"/>
        <w:contextualSpacing/>
        <w:jc w:val="both"/>
        <w:rPr>
          <w:rFonts w:ascii="Segoe UI" w:hAnsi="Segoe UI" w:cs="Segoe UI"/>
          <w:bCs/>
          <w:iCs/>
        </w:rPr>
      </w:pPr>
    </w:p>
    <w:p w:rsidR="00925C37" w:rsidRPr="003C61C9" w:rsidRDefault="00925C37" w:rsidP="00610761">
      <w:pPr>
        <w:pStyle w:val="4"/>
        <w:spacing w:before="0"/>
        <w:jc w:val="both"/>
        <w:rPr>
          <w:rFonts w:ascii="Segoe UI" w:hAnsi="Segoe UI" w:cs="Segoe UI"/>
          <w:b w:val="0"/>
          <w:bCs w:val="0"/>
          <w:i w:val="0"/>
          <w:iCs w:val="0"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A42A01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A42A01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6053EE">
      <w:rPr>
        <w:noProof/>
        <w:sz w:val="16"/>
        <w:szCs w:val="16"/>
      </w:rPr>
      <w:t>10.04.2017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6053EE">
      <w:rPr>
        <w:noProof/>
        <w:sz w:val="16"/>
        <w:szCs w:val="16"/>
      </w:rPr>
      <w:t>11:42:46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6053EE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6053EE">
      <w:rPr>
        <w:rStyle w:val="a4"/>
        <w:noProof/>
        <w:sz w:val="16"/>
        <w:szCs w:val="16"/>
      </w:rPr>
      <w:t>2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A39AD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4549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37353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053EE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2A01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25578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2017-03-23T07:43:00Z</cp:lastPrinted>
  <dcterms:created xsi:type="dcterms:W3CDTF">2017-04-10T01:52:00Z</dcterms:created>
  <dcterms:modified xsi:type="dcterms:W3CDTF">2017-04-10T04:43:00Z</dcterms:modified>
</cp:coreProperties>
</file>