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A2" w:rsidRPr="00066D08" w:rsidRDefault="009D7281" w:rsidP="00C34327">
      <w:pPr>
        <w:pStyle w:val="af0"/>
        <w:pBdr>
          <w:bottom w:val="none" w:sz="0" w:space="0" w:color="auto"/>
        </w:pBdr>
        <w:ind w:firstLine="567"/>
      </w:pPr>
      <w:bookmarkStart w:id="0" w:name="_GoBack"/>
      <w:bookmarkEnd w:id="0"/>
      <w:r>
        <w:rPr>
          <w:b w:val="0"/>
          <w:noProof/>
          <w:sz w:val="36"/>
        </w:rPr>
        <w:drawing>
          <wp:inline distT="0" distB="0" distL="0" distR="0">
            <wp:extent cx="461010" cy="640715"/>
            <wp:effectExtent l="19050" t="0" r="0" b="0"/>
            <wp:docPr id="1" name="Рисунок 1" descr="Turuhansk(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ruhansk(gs)"/>
                    <pic:cNvPicPr>
                      <a:picLocks noChangeAspect="1" noChangeArrowheads="1"/>
                    </pic:cNvPicPr>
                  </pic:nvPicPr>
                  <pic:blipFill>
                    <a:blip r:embed="rId8" cstate="print">
                      <a:lum bright="-6000" contrast="-6000"/>
                    </a:blip>
                    <a:srcRect/>
                    <a:stretch>
                      <a:fillRect/>
                    </a:stretch>
                  </pic:blipFill>
                  <pic:spPr bwMode="auto">
                    <a:xfrm>
                      <a:off x="0" y="0"/>
                      <a:ext cx="461010" cy="640715"/>
                    </a:xfrm>
                    <a:prstGeom prst="rect">
                      <a:avLst/>
                    </a:prstGeom>
                    <a:solidFill>
                      <a:srgbClr val="FFFFFF"/>
                    </a:solidFill>
                    <a:ln w="9525">
                      <a:noFill/>
                      <a:miter lim="800000"/>
                      <a:headEnd/>
                      <a:tailEnd/>
                    </a:ln>
                  </pic:spPr>
                </pic:pic>
              </a:graphicData>
            </a:graphic>
          </wp:inline>
        </w:drawing>
      </w:r>
    </w:p>
    <w:p w:rsidR="00DD31A2" w:rsidRPr="00066D08" w:rsidRDefault="00DD31A2" w:rsidP="00DD31A2">
      <w:pPr>
        <w:jc w:val="center"/>
        <w:rPr>
          <w:b/>
          <w:szCs w:val="28"/>
        </w:rPr>
      </w:pPr>
      <w:r w:rsidRPr="00066D08">
        <w:rPr>
          <w:b/>
          <w:szCs w:val="28"/>
        </w:rPr>
        <w:t>КОНТРОЛЬНО-РЕВИЗИОННАЯ КОМИССИЯ</w:t>
      </w:r>
    </w:p>
    <w:p w:rsidR="00DD31A2" w:rsidRPr="00066D08" w:rsidRDefault="00DD31A2" w:rsidP="00DD31A2">
      <w:pPr>
        <w:jc w:val="center"/>
        <w:rPr>
          <w:b/>
          <w:szCs w:val="28"/>
        </w:rPr>
      </w:pPr>
      <w:r w:rsidRPr="00066D08">
        <w:rPr>
          <w:b/>
          <w:szCs w:val="28"/>
        </w:rPr>
        <w:t>ТУРУХАНСК</w:t>
      </w:r>
      <w:r w:rsidR="00C6766F" w:rsidRPr="00066D08">
        <w:rPr>
          <w:b/>
          <w:szCs w:val="28"/>
        </w:rPr>
        <w:t>ОГО</w:t>
      </w:r>
      <w:r w:rsidRPr="00066D08">
        <w:rPr>
          <w:b/>
          <w:szCs w:val="28"/>
        </w:rPr>
        <w:t xml:space="preserve"> РАЙОН</w:t>
      </w:r>
      <w:r w:rsidR="00C6766F" w:rsidRPr="00066D08">
        <w:rPr>
          <w:b/>
          <w:szCs w:val="28"/>
        </w:rPr>
        <w:t>А</w:t>
      </w:r>
    </w:p>
    <w:p w:rsidR="00DD31A2" w:rsidRPr="00066D08" w:rsidRDefault="00DD31A2" w:rsidP="00DD31A2">
      <w:pPr>
        <w:jc w:val="center"/>
        <w:rPr>
          <w:sz w:val="22"/>
        </w:rPr>
      </w:pPr>
      <w:r w:rsidRPr="00066D08">
        <w:rPr>
          <w:sz w:val="22"/>
        </w:rPr>
        <w:t>663230,</w:t>
      </w:r>
      <w:r w:rsidR="005563AC" w:rsidRPr="00066D08">
        <w:rPr>
          <w:sz w:val="22"/>
        </w:rPr>
        <w:t xml:space="preserve"> </w:t>
      </w:r>
      <w:r w:rsidRPr="00066D08">
        <w:rPr>
          <w:sz w:val="22"/>
        </w:rPr>
        <w:t>Красноярский край, с</w:t>
      </w:r>
      <w:proofErr w:type="gramStart"/>
      <w:r w:rsidRPr="00066D08">
        <w:rPr>
          <w:sz w:val="22"/>
        </w:rPr>
        <w:t>.Т</w:t>
      </w:r>
      <w:proofErr w:type="gramEnd"/>
      <w:r w:rsidRPr="00066D08">
        <w:rPr>
          <w:sz w:val="22"/>
        </w:rPr>
        <w:t>уруханск, ул</w:t>
      </w:r>
      <w:r w:rsidR="00655E95" w:rsidRPr="00066D08">
        <w:rPr>
          <w:sz w:val="22"/>
        </w:rPr>
        <w:t>.</w:t>
      </w:r>
      <w:r w:rsidRPr="00066D08">
        <w:rPr>
          <w:sz w:val="22"/>
        </w:rPr>
        <w:t xml:space="preserve"> </w:t>
      </w:r>
      <w:r w:rsidR="001902E3" w:rsidRPr="00066D08">
        <w:rPr>
          <w:sz w:val="22"/>
        </w:rPr>
        <w:t>Дружбы Народов, д.18</w:t>
      </w:r>
    </w:p>
    <w:p w:rsidR="00DD31A2" w:rsidRPr="00066D08" w:rsidRDefault="00DD31A2" w:rsidP="00DD31A2">
      <w:pPr>
        <w:jc w:val="center"/>
        <w:rPr>
          <w:sz w:val="22"/>
        </w:rPr>
      </w:pPr>
      <w:r w:rsidRPr="00066D08">
        <w:rPr>
          <w:sz w:val="22"/>
        </w:rPr>
        <w:t xml:space="preserve">Телефон: 8-(39190) 4-45-02, </w:t>
      </w:r>
      <w:proofErr w:type="spellStart"/>
      <w:proofErr w:type="gramStart"/>
      <w:r w:rsidRPr="00066D08">
        <w:rPr>
          <w:sz w:val="22"/>
        </w:rPr>
        <w:t>Е</w:t>
      </w:r>
      <w:proofErr w:type="gramEnd"/>
      <w:r w:rsidRPr="00066D08">
        <w:rPr>
          <w:sz w:val="22"/>
        </w:rPr>
        <w:t>-mail</w:t>
      </w:r>
      <w:proofErr w:type="spellEnd"/>
      <w:r w:rsidRPr="00066D08">
        <w:rPr>
          <w:sz w:val="22"/>
        </w:rPr>
        <w:t>: krk-turuhansk@yandex.ru</w:t>
      </w:r>
    </w:p>
    <w:p w:rsidR="00DD31A2" w:rsidRPr="00066D08" w:rsidRDefault="00DD31A2" w:rsidP="00DD31A2">
      <w:pPr>
        <w:jc w:val="center"/>
        <w:rPr>
          <w:sz w:val="22"/>
        </w:rPr>
      </w:pPr>
      <w:r w:rsidRPr="00066D08">
        <w:rPr>
          <w:sz w:val="22"/>
        </w:rPr>
        <w:t>ОГРН 1102437000082, ИНН/КПП 2437004497/243701001</w:t>
      </w:r>
    </w:p>
    <w:p w:rsidR="00797D95" w:rsidRDefault="00797D95" w:rsidP="00C71B3F"/>
    <w:p w:rsidR="001732DE" w:rsidRDefault="001732DE" w:rsidP="00C71B3F"/>
    <w:p w:rsidR="00494314" w:rsidRPr="00A627B2" w:rsidRDefault="00600F01" w:rsidP="002D1104">
      <w:pPr>
        <w:ind w:right="735"/>
        <w:jc w:val="center"/>
        <w:rPr>
          <w:b/>
        </w:rPr>
      </w:pPr>
      <w:r w:rsidRPr="00A627B2">
        <w:rPr>
          <w:b/>
        </w:rPr>
        <w:t>Заключение</w:t>
      </w:r>
    </w:p>
    <w:p w:rsidR="00FF26A6" w:rsidRPr="00A627B2" w:rsidRDefault="002A599B" w:rsidP="0042778C">
      <w:pPr>
        <w:ind w:right="-1"/>
        <w:jc w:val="center"/>
        <w:rPr>
          <w:b/>
        </w:rPr>
      </w:pPr>
      <w:r w:rsidRPr="00A627B2">
        <w:rPr>
          <w:b/>
        </w:rPr>
        <w:t xml:space="preserve">по результатам внешней проверки </w:t>
      </w:r>
      <w:r w:rsidR="00A6642B" w:rsidRPr="00A627B2">
        <w:rPr>
          <w:b/>
        </w:rPr>
        <w:t xml:space="preserve">годового </w:t>
      </w:r>
      <w:r w:rsidRPr="00A627B2">
        <w:rPr>
          <w:b/>
        </w:rPr>
        <w:t>отчета об исполнении бюджета Туруханского района за 2</w:t>
      </w:r>
      <w:r w:rsidR="004B3C38" w:rsidRPr="00A627B2">
        <w:rPr>
          <w:b/>
        </w:rPr>
        <w:t>02</w:t>
      </w:r>
      <w:r w:rsidR="001C2133" w:rsidRPr="001C2133">
        <w:rPr>
          <w:b/>
        </w:rPr>
        <w:t>4</w:t>
      </w:r>
      <w:r w:rsidR="00C039A5" w:rsidRPr="00A627B2">
        <w:rPr>
          <w:b/>
        </w:rPr>
        <w:t xml:space="preserve"> </w:t>
      </w:r>
      <w:r w:rsidRPr="00A627B2">
        <w:rPr>
          <w:b/>
        </w:rPr>
        <w:t>год</w:t>
      </w:r>
      <w:r w:rsidR="00A51BA9" w:rsidRPr="00A627B2">
        <w:rPr>
          <w:b/>
        </w:rPr>
        <w:t>.</w:t>
      </w:r>
    </w:p>
    <w:p w:rsidR="00C71B3F" w:rsidRDefault="006E4C6F" w:rsidP="00C71B3F">
      <w:pPr>
        <w:rPr>
          <w:u w:val="single"/>
        </w:rPr>
      </w:pPr>
      <w:r>
        <w:rPr>
          <w:u w:val="single"/>
        </w:rPr>
        <w:t>18</w:t>
      </w:r>
      <w:r w:rsidRPr="00A627B2">
        <w:rPr>
          <w:u w:val="single"/>
        </w:rPr>
        <w:t xml:space="preserve"> апреля 202</w:t>
      </w:r>
      <w:r w:rsidRPr="001C2133">
        <w:rPr>
          <w:u w:val="single"/>
        </w:rPr>
        <w:t>5</w:t>
      </w:r>
      <w:r w:rsidRPr="00A627B2">
        <w:rPr>
          <w:u w:val="single"/>
        </w:rPr>
        <w:t xml:space="preserve"> года</w:t>
      </w:r>
      <w:r>
        <w:rPr>
          <w:u w:val="single"/>
        </w:rPr>
        <w:tab/>
      </w:r>
      <w:r w:rsidRPr="006E4C6F">
        <w:tab/>
      </w:r>
      <w:r w:rsidRPr="006E4C6F">
        <w:tab/>
      </w:r>
      <w:r w:rsidRPr="006E4C6F">
        <w:tab/>
      </w:r>
      <w:r>
        <w:tab/>
      </w:r>
      <w:r>
        <w:tab/>
      </w:r>
      <w:r>
        <w:tab/>
      </w:r>
      <w:r>
        <w:tab/>
      </w:r>
      <w:r>
        <w:tab/>
      </w:r>
      <w:r>
        <w:tab/>
      </w:r>
      <w:r>
        <w:tab/>
        <w:t>№ 9</w:t>
      </w:r>
    </w:p>
    <w:p w:rsidR="00170E0E" w:rsidRDefault="00170E0E" w:rsidP="00C71B3F">
      <w:pPr>
        <w:rPr>
          <w:u w:val="single"/>
        </w:rPr>
      </w:pPr>
    </w:p>
    <w:p w:rsidR="006E4C6F" w:rsidRDefault="006E4C6F" w:rsidP="00C71B3F">
      <w:pPr>
        <w:rPr>
          <w:u w:val="single"/>
        </w:rPr>
      </w:pPr>
    </w:p>
    <w:p w:rsidR="00913144" w:rsidRPr="00913144" w:rsidRDefault="00913144" w:rsidP="00913144">
      <w:pPr>
        <w:ind w:firstLine="567"/>
        <w:jc w:val="center"/>
        <w:rPr>
          <w:b/>
        </w:rPr>
      </w:pPr>
      <w:r w:rsidRPr="00913144">
        <w:rPr>
          <w:b/>
        </w:rPr>
        <w:t>1. Общие положения</w:t>
      </w:r>
    </w:p>
    <w:p w:rsidR="00913144" w:rsidRDefault="00913144" w:rsidP="00913144">
      <w:pPr>
        <w:ind w:firstLine="567"/>
      </w:pPr>
    </w:p>
    <w:p w:rsidR="0053025E" w:rsidRPr="00913144" w:rsidRDefault="0053025E" w:rsidP="00913144">
      <w:pPr>
        <w:ind w:firstLine="567"/>
      </w:pPr>
    </w:p>
    <w:p w:rsidR="00A51BA9" w:rsidRDefault="00494314" w:rsidP="009B421F">
      <w:pPr>
        <w:shd w:val="clear" w:color="auto" w:fill="FFFFFF"/>
        <w:spacing w:line="276" w:lineRule="auto"/>
        <w:ind w:right="-1" w:firstLine="567"/>
        <w:jc w:val="both"/>
      </w:pPr>
      <w:r w:rsidRPr="00A627B2">
        <w:rPr>
          <w:b/>
        </w:rPr>
        <w:t>Основание</w:t>
      </w:r>
      <w:r w:rsidRPr="00A627B2">
        <w:t xml:space="preserve">: </w:t>
      </w:r>
      <w:r w:rsidR="002A599B" w:rsidRPr="00A627B2">
        <w:t>ст</w:t>
      </w:r>
      <w:r w:rsidR="003E03A9" w:rsidRPr="00A627B2">
        <w:t>атья</w:t>
      </w:r>
      <w:r w:rsidR="002A599B" w:rsidRPr="00A627B2">
        <w:t xml:space="preserve"> 264.4 Бюджетного кодекса Российской Федерации, ст</w:t>
      </w:r>
      <w:r w:rsidR="003E03A9" w:rsidRPr="00A627B2">
        <w:t>атья</w:t>
      </w:r>
      <w:r w:rsidR="002E3068" w:rsidRPr="00A627B2">
        <w:t xml:space="preserve"> </w:t>
      </w:r>
      <w:r w:rsidR="003E03A9" w:rsidRPr="00A627B2">
        <w:t>3</w:t>
      </w:r>
      <w:r w:rsidR="00D601CD">
        <w:t>4</w:t>
      </w:r>
      <w:r w:rsidR="002A599B" w:rsidRPr="00A627B2">
        <w:t xml:space="preserve"> </w:t>
      </w:r>
      <w:r w:rsidR="004B3C38" w:rsidRPr="00A627B2">
        <w:t>Положения о</w:t>
      </w:r>
      <w:r w:rsidR="002A599B" w:rsidRPr="00A627B2">
        <w:t xml:space="preserve"> бюджетном процессе в Туруханском районе, утвержденного решением Туруханского районного Совета депутатов от </w:t>
      </w:r>
      <w:r w:rsidR="001C2133" w:rsidRPr="001C2133">
        <w:t>20</w:t>
      </w:r>
      <w:r w:rsidR="00D601CD">
        <w:t>.</w:t>
      </w:r>
      <w:r w:rsidR="001C2133" w:rsidRPr="001C2133">
        <w:t>06</w:t>
      </w:r>
      <w:r w:rsidR="00D601CD">
        <w:t>.</w:t>
      </w:r>
      <w:r w:rsidR="001C2133" w:rsidRPr="001C2133">
        <w:t>2024</w:t>
      </w:r>
      <w:r w:rsidR="004B3C38" w:rsidRPr="00A627B2">
        <w:t xml:space="preserve"> №</w:t>
      </w:r>
      <w:r w:rsidR="002A599B" w:rsidRPr="00A627B2">
        <w:t xml:space="preserve"> </w:t>
      </w:r>
      <w:r w:rsidR="001C2133" w:rsidRPr="001C2133">
        <w:t>22-375</w:t>
      </w:r>
      <w:r w:rsidR="002A599B" w:rsidRPr="00A627B2">
        <w:t>,</w:t>
      </w:r>
      <w:r w:rsidR="00647E30" w:rsidRPr="00A627B2">
        <w:t xml:space="preserve"> </w:t>
      </w:r>
      <w:r w:rsidR="002A599B" w:rsidRPr="00A627B2">
        <w:t>ст</w:t>
      </w:r>
      <w:r w:rsidR="003E03A9" w:rsidRPr="00A627B2">
        <w:t>атья</w:t>
      </w:r>
      <w:r w:rsidR="002E3068" w:rsidRPr="00A627B2">
        <w:t xml:space="preserve"> </w:t>
      </w:r>
      <w:r w:rsidR="00C039A5" w:rsidRPr="00A627B2">
        <w:t>8</w:t>
      </w:r>
      <w:r w:rsidR="002E3068" w:rsidRPr="00A627B2">
        <w:t xml:space="preserve"> </w:t>
      </w:r>
      <w:r w:rsidR="002A599B" w:rsidRPr="00A627B2">
        <w:t xml:space="preserve">Положения о Контрольно-ревизионной комиссии Туруханского района, утвержденного решением Туруханского районного Совета </w:t>
      </w:r>
      <w:r w:rsidR="004B3C38" w:rsidRPr="00A627B2">
        <w:t>депутатов от</w:t>
      </w:r>
      <w:r w:rsidR="00807F6B" w:rsidRPr="00A627B2">
        <w:t xml:space="preserve"> 24.11.2010</w:t>
      </w:r>
      <w:r w:rsidR="00647E30" w:rsidRPr="00A627B2">
        <w:t xml:space="preserve"> </w:t>
      </w:r>
      <w:r w:rsidR="00807F6B" w:rsidRPr="00A627B2">
        <w:t>№</w:t>
      </w:r>
      <w:r w:rsidR="00647E30" w:rsidRPr="00A627B2">
        <w:t xml:space="preserve"> </w:t>
      </w:r>
      <w:r w:rsidR="00807F6B" w:rsidRPr="00A627B2">
        <w:t>7-75</w:t>
      </w:r>
      <w:r w:rsidR="00C039A5" w:rsidRPr="00A627B2">
        <w:t xml:space="preserve"> (</w:t>
      </w:r>
      <w:r w:rsidR="001C2133">
        <w:t>в действующей редакции</w:t>
      </w:r>
      <w:r w:rsidR="00C039A5" w:rsidRPr="00A627B2">
        <w:t>).</w:t>
      </w:r>
    </w:p>
    <w:p w:rsidR="00170E0E" w:rsidRPr="00A627B2" w:rsidRDefault="00170E0E" w:rsidP="009B421F">
      <w:pPr>
        <w:shd w:val="clear" w:color="auto" w:fill="FFFFFF"/>
        <w:spacing w:line="276" w:lineRule="auto"/>
        <w:ind w:right="-1"/>
        <w:jc w:val="both"/>
      </w:pPr>
    </w:p>
    <w:p w:rsidR="00FA2121" w:rsidRDefault="002A599B" w:rsidP="009B421F">
      <w:pPr>
        <w:shd w:val="clear" w:color="auto" w:fill="FFFFFF"/>
        <w:spacing w:line="276" w:lineRule="auto"/>
        <w:ind w:right="-1" w:firstLine="567"/>
        <w:jc w:val="both"/>
      </w:pPr>
      <w:r w:rsidRPr="00A627B2">
        <w:rPr>
          <w:b/>
        </w:rPr>
        <w:t>Цель проверки</w:t>
      </w:r>
      <w:r w:rsidRPr="00A627B2">
        <w:t>:</w:t>
      </w:r>
    </w:p>
    <w:p w:rsidR="00FA2121" w:rsidRDefault="00FA2121" w:rsidP="009B421F">
      <w:pPr>
        <w:pStyle w:val="af1"/>
        <w:numPr>
          <w:ilvl w:val="0"/>
          <w:numId w:val="10"/>
        </w:numPr>
        <w:shd w:val="clear" w:color="auto" w:fill="FFFFFF"/>
        <w:ind w:right="-1"/>
        <w:jc w:val="both"/>
        <w:rPr>
          <w:rFonts w:ascii="Times New Roman" w:hAnsi="Times New Roman"/>
          <w:sz w:val="24"/>
        </w:rPr>
      </w:pPr>
      <w:r>
        <w:rPr>
          <w:rFonts w:ascii="Times New Roman" w:hAnsi="Times New Roman"/>
          <w:sz w:val="24"/>
        </w:rPr>
        <w:t>п</w:t>
      </w:r>
      <w:r w:rsidRPr="00FA2121">
        <w:rPr>
          <w:rFonts w:ascii="Times New Roman" w:hAnsi="Times New Roman"/>
          <w:sz w:val="24"/>
        </w:rPr>
        <w:t xml:space="preserve">роанализировать и оценить </w:t>
      </w:r>
      <w:r>
        <w:rPr>
          <w:rFonts w:ascii="Times New Roman" w:hAnsi="Times New Roman"/>
          <w:sz w:val="24"/>
        </w:rPr>
        <w:t>содержащуюся в годовой бюджетной отчетности информацию о бюджетной деятельности главных администраторов бюджетных средств районного бюджета;</w:t>
      </w:r>
    </w:p>
    <w:p w:rsidR="00FA2121" w:rsidRDefault="00FA2121" w:rsidP="009B421F">
      <w:pPr>
        <w:pStyle w:val="af1"/>
        <w:numPr>
          <w:ilvl w:val="0"/>
          <w:numId w:val="10"/>
        </w:numPr>
        <w:shd w:val="clear" w:color="auto" w:fill="FFFFFF"/>
        <w:ind w:right="-1"/>
        <w:jc w:val="both"/>
        <w:rPr>
          <w:rFonts w:ascii="Times New Roman" w:hAnsi="Times New Roman"/>
          <w:sz w:val="24"/>
        </w:rPr>
      </w:pPr>
      <w:r>
        <w:rPr>
          <w:rFonts w:ascii="Times New Roman" w:hAnsi="Times New Roman"/>
          <w:sz w:val="24"/>
        </w:rPr>
        <w:t>установить полноту и достоверность данных об исполнении районного бюджета;</w:t>
      </w:r>
    </w:p>
    <w:p w:rsidR="00FA2121" w:rsidRDefault="00FA2121" w:rsidP="009B421F">
      <w:pPr>
        <w:pStyle w:val="af1"/>
        <w:numPr>
          <w:ilvl w:val="0"/>
          <w:numId w:val="10"/>
        </w:numPr>
        <w:shd w:val="clear" w:color="auto" w:fill="FFFFFF"/>
        <w:ind w:right="-1"/>
        <w:jc w:val="both"/>
        <w:rPr>
          <w:rFonts w:ascii="Times New Roman" w:hAnsi="Times New Roman"/>
          <w:sz w:val="24"/>
        </w:rPr>
      </w:pPr>
      <w:r>
        <w:rPr>
          <w:rFonts w:ascii="Times New Roman" w:hAnsi="Times New Roman"/>
          <w:sz w:val="24"/>
        </w:rPr>
        <w:t>установить соответствие исполнения районного бюджета положениям бюджетного законодательства;</w:t>
      </w:r>
    </w:p>
    <w:p w:rsidR="00FA2121" w:rsidRDefault="00FA2121" w:rsidP="009B421F">
      <w:pPr>
        <w:pStyle w:val="af1"/>
        <w:numPr>
          <w:ilvl w:val="0"/>
          <w:numId w:val="10"/>
        </w:numPr>
        <w:shd w:val="clear" w:color="auto" w:fill="FFFFFF"/>
        <w:ind w:right="-1"/>
        <w:jc w:val="both"/>
        <w:rPr>
          <w:rFonts w:ascii="Times New Roman" w:hAnsi="Times New Roman"/>
          <w:sz w:val="24"/>
        </w:rPr>
      </w:pPr>
      <w:r>
        <w:rPr>
          <w:rFonts w:ascii="Times New Roman" w:hAnsi="Times New Roman"/>
          <w:sz w:val="24"/>
        </w:rPr>
        <w:t>провести оценку исполнения районного бюджета;</w:t>
      </w:r>
    </w:p>
    <w:p w:rsidR="00FA2121" w:rsidRPr="00FA2121" w:rsidRDefault="00FA2121" w:rsidP="009B421F">
      <w:pPr>
        <w:pStyle w:val="af1"/>
        <w:numPr>
          <w:ilvl w:val="0"/>
          <w:numId w:val="10"/>
        </w:numPr>
        <w:shd w:val="clear" w:color="auto" w:fill="FFFFFF"/>
        <w:ind w:right="-1"/>
        <w:jc w:val="both"/>
        <w:rPr>
          <w:rFonts w:ascii="Times New Roman" w:hAnsi="Times New Roman"/>
          <w:sz w:val="24"/>
        </w:rPr>
      </w:pPr>
      <w:r>
        <w:rPr>
          <w:rFonts w:ascii="Times New Roman" w:hAnsi="Times New Roman"/>
          <w:sz w:val="24"/>
        </w:rPr>
        <w:t>выработать предложения с целью исключения нарушений и недостатков, выявленных в ходе внешней проверки, а также в целях повышения эффективности управления муниципальными финансами.</w:t>
      </w:r>
    </w:p>
    <w:p w:rsidR="0053025E" w:rsidRDefault="0053025E" w:rsidP="009B421F">
      <w:pPr>
        <w:autoSpaceDE w:val="0"/>
        <w:autoSpaceDN w:val="0"/>
        <w:adjustRightInd w:val="0"/>
        <w:spacing w:line="276" w:lineRule="auto"/>
        <w:ind w:right="-1" w:firstLine="567"/>
        <w:jc w:val="both"/>
        <w:rPr>
          <w:b/>
        </w:rPr>
      </w:pPr>
    </w:p>
    <w:p w:rsidR="00170E0E" w:rsidRDefault="00FA2121" w:rsidP="009B421F">
      <w:pPr>
        <w:autoSpaceDE w:val="0"/>
        <w:autoSpaceDN w:val="0"/>
        <w:adjustRightInd w:val="0"/>
        <w:spacing w:line="276" w:lineRule="auto"/>
        <w:ind w:right="-1" w:firstLine="567"/>
        <w:jc w:val="both"/>
        <w:rPr>
          <w:b/>
        </w:rPr>
      </w:pPr>
      <w:r>
        <w:rPr>
          <w:b/>
        </w:rPr>
        <w:t>З</w:t>
      </w:r>
      <w:r w:rsidRPr="00A627B2">
        <w:rPr>
          <w:b/>
        </w:rPr>
        <w:t>адачи</w:t>
      </w:r>
      <w:r>
        <w:rPr>
          <w:b/>
        </w:rPr>
        <w:t xml:space="preserve"> проверки:</w:t>
      </w:r>
    </w:p>
    <w:p w:rsidR="00FA2121" w:rsidRDefault="00FA2121" w:rsidP="009B421F">
      <w:pPr>
        <w:pStyle w:val="af1"/>
        <w:numPr>
          <w:ilvl w:val="0"/>
          <w:numId w:val="11"/>
        </w:numPr>
        <w:autoSpaceDE w:val="0"/>
        <w:autoSpaceDN w:val="0"/>
        <w:adjustRightInd w:val="0"/>
        <w:ind w:right="-1"/>
        <w:jc w:val="both"/>
        <w:rPr>
          <w:rFonts w:ascii="Times New Roman" w:hAnsi="Times New Roman"/>
          <w:sz w:val="24"/>
        </w:rPr>
      </w:pPr>
      <w:r w:rsidRPr="00FA2121">
        <w:rPr>
          <w:rFonts w:ascii="Times New Roman" w:hAnsi="Times New Roman"/>
          <w:sz w:val="24"/>
        </w:rPr>
        <w:t>анализ бюджетной отчетности об исполнении</w:t>
      </w:r>
      <w:r>
        <w:rPr>
          <w:rFonts w:ascii="Times New Roman" w:hAnsi="Times New Roman"/>
          <w:sz w:val="24"/>
        </w:rPr>
        <w:t xml:space="preserve"> районного бюджета, проверка соблюдения порядка ее консолидации;</w:t>
      </w:r>
    </w:p>
    <w:p w:rsidR="00FA2121" w:rsidRDefault="00FA2121" w:rsidP="009B421F">
      <w:pPr>
        <w:pStyle w:val="af1"/>
        <w:numPr>
          <w:ilvl w:val="0"/>
          <w:numId w:val="11"/>
        </w:numPr>
        <w:autoSpaceDE w:val="0"/>
        <w:autoSpaceDN w:val="0"/>
        <w:adjustRightInd w:val="0"/>
        <w:ind w:right="-1"/>
        <w:jc w:val="both"/>
        <w:rPr>
          <w:rFonts w:ascii="Times New Roman" w:hAnsi="Times New Roman"/>
          <w:sz w:val="24"/>
        </w:rPr>
      </w:pPr>
      <w:r>
        <w:rPr>
          <w:rFonts w:ascii="Times New Roman" w:hAnsi="Times New Roman"/>
          <w:sz w:val="24"/>
        </w:rPr>
        <w:t>анализ и выборочная проверка соблюдения бюджетного законодательства при организации исполнения местного бюджета;</w:t>
      </w:r>
    </w:p>
    <w:p w:rsidR="00FA2121" w:rsidRDefault="00C552E0" w:rsidP="009B421F">
      <w:pPr>
        <w:pStyle w:val="af1"/>
        <w:numPr>
          <w:ilvl w:val="0"/>
          <w:numId w:val="11"/>
        </w:numPr>
        <w:autoSpaceDE w:val="0"/>
        <w:autoSpaceDN w:val="0"/>
        <w:adjustRightInd w:val="0"/>
        <w:ind w:right="-1"/>
        <w:jc w:val="both"/>
        <w:rPr>
          <w:rFonts w:ascii="Times New Roman" w:hAnsi="Times New Roman"/>
          <w:sz w:val="24"/>
        </w:rPr>
      </w:pPr>
      <w:r>
        <w:rPr>
          <w:rFonts w:ascii="Times New Roman" w:hAnsi="Times New Roman"/>
          <w:sz w:val="24"/>
        </w:rPr>
        <w:t>оценка наличия и законности перемещения бюджетных ассигнований, определение результативности бюджетных ассигнований на основе анализа отчетных данных;</w:t>
      </w:r>
    </w:p>
    <w:p w:rsidR="00C552E0" w:rsidRDefault="00C552E0" w:rsidP="009B421F">
      <w:pPr>
        <w:pStyle w:val="af1"/>
        <w:numPr>
          <w:ilvl w:val="0"/>
          <w:numId w:val="11"/>
        </w:numPr>
        <w:autoSpaceDE w:val="0"/>
        <w:autoSpaceDN w:val="0"/>
        <w:adjustRightInd w:val="0"/>
        <w:ind w:right="-1"/>
        <w:jc w:val="both"/>
        <w:rPr>
          <w:rFonts w:ascii="Times New Roman" w:hAnsi="Times New Roman"/>
          <w:sz w:val="24"/>
        </w:rPr>
      </w:pPr>
      <w:r>
        <w:rPr>
          <w:rFonts w:ascii="Times New Roman" w:hAnsi="Times New Roman"/>
          <w:sz w:val="24"/>
        </w:rPr>
        <w:t>оценка состояния дебиторской и кредиторской задолженности у главных администраторов бюджетных средств районного бюджета;</w:t>
      </w:r>
    </w:p>
    <w:p w:rsidR="00C552E0" w:rsidRDefault="00C552E0" w:rsidP="009B421F">
      <w:pPr>
        <w:pStyle w:val="af1"/>
        <w:numPr>
          <w:ilvl w:val="0"/>
          <w:numId w:val="11"/>
        </w:numPr>
        <w:autoSpaceDE w:val="0"/>
        <w:autoSpaceDN w:val="0"/>
        <w:adjustRightInd w:val="0"/>
        <w:ind w:right="-1"/>
        <w:jc w:val="both"/>
        <w:rPr>
          <w:rFonts w:ascii="Times New Roman" w:hAnsi="Times New Roman"/>
          <w:sz w:val="24"/>
        </w:rPr>
      </w:pPr>
      <w:r>
        <w:rPr>
          <w:rFonts w:ascii="Times New Roman" w:hAnsi="Times New Roman"/>
          <w:sz w:val="24"/>
        </w:rPr>
        <w:t>оценка состояния внутреннего финансового аудита у главных администраторов бюджетных средств районного бюджета;</w:t>
      </w:r>
    </w:p>
    <w:p w:rsidR="00C552E0" w:rsidRDefault="00C552E0" w:rsidP="009B421F">
      <w:pPr>
        <w:pStyle w:val="af1"/>
        <w:numPr>
          <w:ilvl w:val="0"/>
          <w:numId w:val="11"/>
        </w:numPr>
        <w:autoSpaceDE w:val="0"/>
        <w:autoSpaceDN w:val="0"/>
        <w:adjustRightInd w:val="0"/>
        <w:ind w:right="-1"/>
        <w:jc w:val="both"/>
        <w:rPr>
          <w:rFonts w:ascii="Times New Roman" w:hAnsi="Times New Roman"/>
          <w:sz w:val="24"/>
        </w:rPr>
      </w:pPr>
      <w:r>
        <w:rPr>
          <w:rFonts w:ascii="Times New Roman" w:hAnsi="Times New Roman"/>
          <w:sz w:val="24"/>
        </w:rPr>
        <w:lastRenderedPageBreak/>
        <w:t>проверка устранения нарушений и недостатков при исполнении районного бюджета и формировании бюджетной отчетности, установленных в ходе контрольных мероприятий;</w:t>
      </w:r>
    </w:p>
    <w:p w:rsidR="00C552E0" w:rsidRPr="00FA2121" w:rsidRDefault="00C552E0" w:rsidP="009B421F">
      <w:pPr>
        <w:pStyle w:val="af1"/>
        <w:numPr>
          <w:ilvl w:val="0"/>
          <w:numId w:val="11"/>
        </w:numPr>
        <w:autoSpaceDE w:val="0"/>
        <w:autoSpaceDN w:val="0"/>
        <w:adjustRightInd w:val="0"/>
        <w:ind w:right="-1"/>
        <w:jc w:val="both"/>
        <w:rPr>
          <w:rFonts w:ascii="Times New Roman" w:hAnsi="Times New Roman"/>
          <w:sz w:val="24"/>
        </w:rPr>
      </w:pPr>
      <w:r>
        <w:rPr>
          <w:rFonts w:ascii="Times New Roman" w:hAnsi="Times New Roman"/>
          <w:sz w:val="24"/>
        </w:rPr>
        <w:t>иные задачи обусловленные целью внешней проверки.</w:t>
      </w:r>
    </w:p>
    <w:p w:rsidR="0053025E" w:rsidRDefault="0053025E" w:rsidP="009B421F">
      <w:pPr>
        <w:autoSpaceDE w:val="0"/>
        <w:autoSpaceDN w:val="0"/>
        <w:adjustRightInd w:val="0"/>
        <w:spacing w:line="276" w:lineRule="auto"/>
        <w:ind w:right="-1" w:firstLine="567"/>
        <w:jc w:val="both"/>
        <w:rPr>
          <w:b/>
        </w:rPr>
      </w:pPr>
    </w:p>
    <w:p w:rsidR="00CE4CCC" w:rsidRDefault="000378F7" w:rsidP="009B421F">
      <w:pPr>
        <w:autoSpaceDE w:val="0"/>
        <w:autoSpaceDN w:val="0"/>
        <w:adjustRightInd w:val="0"/>
        <w:spacing w:line="276" w:lineRule="auto"/>
        <w:ind w:right="-1" w:firstLine="567"/>
        <w:jc w:val="both"/>
      </w:pPr>
      <w:r>
        <w:rPr>
          <w:b/>
        </w:rPr>
        <w:t>Предмет</w:t>
      </w:r>
      <w:r w:rsidR="00CE4CCC" w:rsidRPr="00A627B2">
        <w:rPr>
          <w:b/>
        </w:rPr>
        <w:t xml:space="preserve"> проверки:</w:t>
      </w:r>
      <w:r>
        <w:rPr>
          <w:b/>
        </w:rPr>
        <w:t xml:space="preserve"> </w:t>
      </w:r>
      <w:r>
        <w:t>отчет об исполнении районного бюджета за 2024 год, дополнительные документы и материалы, подтверждающие исполнение районного бюджета.</w:t>
      </w:r>
    </w:p>
    <w:p w:rsidR="000378F7" w:rsidRPr="004F09DE" w:rsidRDefault="000378F7" w:rsidP="009B421F">
      <w:pPr>
        <w:autoSpaceDE w:val="0"/>
        <w:autoSpaceDN w:val="0"/>
        <w:adjustRightInd w:val="0"/>
        <w:spacing w:line="276" w:lineRule="auto"/>
        <w:ind w:right="-1" w:firstLine="567"/>
        <w:jc w:val="both"/>
        <w:rPr>
          <w:bCs/>
        </w:rPr>
      </w:pPr>
      <w:proofErr w:type="gramStart"/>
      <w:r>
        <w:t>Проверка осуществлялась Контрольно-ревизионной комиссией Туруханского района</w:t>
      </w:r>
      <w:r w:rsidR="008D048E">
        <w:t xml:space="preserve"> (далее – Контрольно-ревизионная комиссия, КРК Туруханского района, КРК) в соответствии со </w:t>
      </w:r>
      <w:r w:rsidR="008D048E" w:rsidRPr="008D048E">
        <w:t>Стандарт</w:t>
      </w:r>
      <w:r w:rsidR="008D048E">
        <w:t>ом</w:t>
      </w:r>
      <w:r w:rsidR="008D048E" w:rsidRPr="008D048E">
        <w:t xml:space="preserve"> внешнего муниципального финансового контроля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w:t>
      </w:r>
      <w:r w:rsidR="008D048E">
        <w:t xml:space="preserve">, утвержденным </w:t>
      </w:r>
      <w:r w:rsidR="008D048E" w:rsidRPr="004F09DE">
        <w:rPr>
          <w:bCs/>
        </w:rPr>
        <w:t>Распоряжением Председателя контрольно-ревизионной комиссии Туруханского района от 21 февраля 2024 г.  № 01-рп.</w:t>
      </w:r>
      <w:proofErr w:type="gramEnd"/>
    </w:p>
    <w:p w:rsidR="008D048E" w:rsidRPr="004F09DE" w:rsidRDefault="008D048E" w:rsidP="009B421F">
      <w:pPr>
        <w:autoSpaceDE w:val="0"/>
        <w:autoSpaceDN w:val="0"/>
        <w:adjustRightInd w:val="0"/>
        <w:spacing w:line="276" w:lineRule="auto"/>
        <w:ind w:right="-1" w:firstLine="567"/>
        <w:jc w:val="both"/>
        <w:rPr>
          <w:bCs/>
        </w:rPr>
      </w:pPr>
      <w:proofErr w:type="gramStart"/>
      <w:r w:rsidRPr="004F09DE">
        <w:rPr>
          <w:bCs/>
        </w:rPr>
        <w:t>Отчет об исполнении районного бюджета за 2024 год представлен в Контрольно-ревизионную комиссию Финансовым управлением администрации Туруханского района с соблюдением срока, установленного ст. 264.4 Бюджетного кодекса Российской Федерации</w:t>
      </w:r>
      <w:r w:rsidR="008C4F3A" w:rsidRPr="004F09DE">
        <w:rPr>
          <w:bCs/>
        </w:rPr>
        <w:t xml:space="preserve"> (далее БК РФ)</w:t>
      </w:r>
      <w:r w:rsidRPr="004F09DE">
        <w:rPr>
          <w:bCs/>
        </w:rPr>
        <w:t xml:space="preserve"> и по своему составу соответствует перечню, установленному </w:t>
      </w:r>
      <w:r w:rsidR="00D601CD" w:rsidRPr="004F09DE">
        <w:rPr>
          <w:bCs/>
        </w:rPr>
        <w:t>п. 4 ст. 34 Положения о бюджетном процессе в Туруханском районе (далее – Положение о бюджетном процессе).</w:t>
      </w:r>
      <w:proofErr w:type="gramEnd"/>
    </w:p>
    <w:p w:rsidR="00D601CD" w:rsidRPr="004F09DE" w:rsidRDefault="00D601CD" w:rsidP="009B421F">
      <w:pPr>
        <w:autoSpaceDE w:val="0"/>
        <w:autoSpaceDN w:val="0"/>
        <w:adjustRightInd w:val="0"/>
        <w:spacing w:line="276" w:lineRule="auto"/>
        <w:ind w:right="-1" w:firstLine="567"/>
        <w:jc w:val="both"/>
        <w:rPr>
          <w:bCs/>
        </w:rPr>
      </w:pPr>
      <w:r w:rsidRPr="004F09DE">
        <w:rPr>
          <w:bCs/>
        </w:rPr>
        <w:t>В ходе проверки проанализированы следующие нормативные правовые акты:</w:t>
      </w:r>
    </w:p>
    <w:p w:rsidR="00D601CD" w:rsidRPr="004F09DE" w:rsidRDefault="00D601CD" w:rsidP="009B421F">
      <w:pPr>
        <w:pStyle w:val="af1"/>
        <w:numPr>
          <w:ilvl w:val="0"/>
          <w:numId w:val="12"/>
        </w:numPr>
        <w:autoSpaceDE w:val="0"/>
        <w:autoSpaceDN w:val="0"/>
        <w:adjustRightInd w:val="0"/>
        <w:ind w:right="-1"/>
        <w:jc w:val="both"/>
        <w:rPr>
          <w:rFonts w:ascii="Times New Roman" w:hAnsi="Times New Roman"/>
          <w:sz w:val="24"/>
        </w:rPr>
      </w:pPr>
      <w:r w:rsidRPr="004F09DE">
        <w:rPr>
          <w:rFonts w:ascii="Times New Roman" w:hAnsi="Times New Roman"/>
          <w:sz w:val="24"/>
        </w:rPr>
        <w:t>Решения Туруханского районного Совета депутатов от 30.11.2023 № 19-311 «О районном бюджете на 2024 год и плановый период 2025-2026 годов» (далее - Решение о районном бюджете</w:t>
      </w:r>
      <w:r w:rsidR="006D22C2" w:rsidRPr="004F09DE">
        <w:rPr>
          <w:rFonts w:ascii="Times New Roman" w:hAnsi="Times New Roman"/>
          <w:sz w:val="24"/>
        </w:rPr>
        <w:t xml:space="preserve"> в первоначальной редакции, Решение о районном бюджете</w:t>
      </w:r>
      <w:r w:rsidRPr="004F09DE">
        <w:rPr>
          <w:rFonts w:ascii="Times New Roman" w:hAnsi="Times New Roman"/>
          <w:sz w:val="24"/>
        </w:rPr>
        <w:t>);</w:t>
      </w:r>
    </w:p>
    <w:p w:rsidR="00D601CD" w:rsidRPr="004F09DE" w:rsidRDefault="00AE5A81" w:rsidP="009B421F">
      <w:pPr>
        <w:pStyle w:val="af1"/>
        <w:numPr>
          <w:ilvl w:val="0"/>
          <w:numId w:val="12"/>
        </w:numPr>
        <w:autoSpaceDE w:val="0"/>
        <w:autoSpaceDN w:val="0"/>
        <w:adjustRightInd w:val="0"/>
        <w:ind w:right="-1"/>
        <w:jc w:val="both"/>
        <w:rPr>
          <w:rFonts w:ascii="Times New Roman" w:hAnsi="Times New Roman"/>
          <w:sz w:val="24"/>
        </w:rPr>
      </w:pPr>
      <w:r w:rsidRPr="004F09DE">
        <w:rPr>
          <w:rFonts w:ascii="Times New Roman" w:hAnsi="Times New Roman"/>
          <w:sz w:val="24"/>
        </w:rPr>
        <w:t>Решения Туруханского районного Совета депутатов от 22.02.2024 № 20-328 «О внесении изменений и дополнений в решение Туруханского районного Совета депутатов от 30.11.2023 № 19 – 311 «О районном бюджете на 2024 год и плановый период 2025-2026 годов»;</w:t>
      </w:r>
    </w:p>
    <w:p w:rsidR="00AE5A81" w:rsidRPr="004F09DE" w:rsidRDefault="00AE5A81" w:rsidP="009B421F">
      <w:pPr>
        <w:pStyle w:val="af1"/>
        <w:numPr>
          <w:ilvl w:val="0"/>
          <w:numId w:val="12"/>
        </w:numPr>
        <w:autoSpaceDE w:val="0"/>
        <w:autoSpaceDN w:val="0"/>
        <w:adjustRightInd w:val="0"/>
        <w:ind w:right="-1"/>
        <w:jc w:val="both"/>
        <w:rPr>
          <w:rFonts w:ascii="Times New Roman" w:hAnsi="Times New Roman"/>
          <w:sz w:val="24"/>
        </w:rPr>
      </w:pPr>
      <w:r w:rsidRPr="004F09DE">
        <w:rPr>
          <w:rFonts w:ascii="Times New Roman" w:hAnsi="Times New Roman"/>
          <w:sz w:val="24"/>
        </w:rPr>
        <w:t>Решения Туруханского районного Совета депутатов от 05.04.2024 № 21-364 «О внесении изменений и дополнений в решение Туруханского районного Совета депутатов от 30.11.2023 № 19 – 311 «О районном бюджете на 2024 год и плановый период 2025-2026 годов»;</w:t>
      </w:r>
    </w:p>
    <w:p w:rsidR="00AE5A81" w:rsidRPr="004F09DE" w:rsidRDefault="00AE5A81" w:rsidP="009B421F">
      <w:pPr>
        <w:pStyle w:val="af1"/>
        <w:numPr>
          <w:ilvl w:val="0"/>
          <w:numId w:val="12"/>
        </w:numPr>
        <w:autoSpaceDE w:val="0"/>
        <w:autoSpaceDN w:val="0"/>
        <w:adjustRightInd w:val="0"/>
        <w:ind w:right="-1"/>
        <w:jc w:val="both"/>
        <w:rPr>
          <w:rFonts w:ascii="Times New Roman" w:hAnsi="Times New Roman"/>
          <w:sz w:val="24"/>
        </w:rPr>
      </w:pPr>
      <w:r w:rsidRPr="004F09DE">
        <w:rPr>
          <w:rFonts w:ascii="Times New Roman" w:hAnsi="Times New Roman"/>
          <w:sz w:val="24"/>
        </w:rPr>
        <w:t>Решения Туруханского районного Совета депутатов от 20.06.2024 № 22-373 «О внесении изменений и дополнений в решение Туруханского районного Совета депутатов от 30.11.2023 № 19 – 311 «О районном бюджете на 2024 год и плановый период 2025-2026 годов»;</w:t>
      </w:r>
    </w:p>
    <w:p w:rsidR="00AE5A81" w:rsidRPr="004F09DE" w:rsidRDefault="00AE5A81" w:rsidP="009B421F">
      <w:pPr>
        <w:pStyle w:val="af1"/>
        <w:numPr>
          <w:ilvl w:val="0"/>
          <w:numId w:val="12"/>
        </w:numPr>
        <w:autoSpaceDE w:val="0"/>
        <w:autoSpaceDN w:val="0"/>
        <w:adjustRightInd w:val="0"/>
        <w:ind w:right="-1"/>
        <w:jc w:val="both"/>
        <w:rPr>
          <w:rFonts w:ascii="Times New Roman" w:hAnsi="Times New Roman"/>
          <w:sz w:val="24"/>
        </w:rPr>
      </w:pPr>
      <w:r w:rsidRPr="004F09DE">
        <w:rPr>
          <w:rFonts w:ascii="Times New Roman" w:hAnsi="Times New Roman"/>
          <w:sz w:val="24"/>
        </w:rPr>
        <w:t>Решения Туруханского районного Совета депутатов от 19.09.2024 № 23-391 «О внесении изменений и дополнений в решение Туруханского районного Совета депутатов от 30.11.2023 № 19 – 311 «О районном бюджете на 2024 год и плановый период 2025-2026 годов»;</w:t>
      </w:r>
    </w:p>
    <w:p w:rsidR="00AE5A81" w:rsidRPr="004F09DE" w:rsidRDefault="00AE5A81" w:rsidP="009B421F">
      <w:pPr>
        <w:pStyle w:val="af1"/>
        <w:numPr>
          <w:ilvl w:val="0"/>
          <w:numId w:val="12"/>
        </w:numPr>
        <w:autoSpaceDE w:val="0"/>
        <w:autoSpaceDN w:val="0"/>
        <w:adjustRightInd w:val="0"/>
        <w:ind w:right="-1"/>
        <w:jc w:val="both"/>
        <w:rPr>
          <w:rFonts w:ascii="Times New Roman" w:hAnsi="Times New Roman"/>
          <w:sz w:val="24"/>
        </w:rPr>
      </w:pPr>
      <w:r w:rsidRPr="004F09DE">
        <w:rPr>
          <w:rFonts w:ascii="Times New Roman" w:hAnsi="Times New Roman"/>
          <w:sz w:val="24"/>
        </w:rPr>
        <w:t>Решения Туруханского районного Совета депутатов от 28.11.2024 № 24-403 «О внесении изменений и дополнений в решение Туруханского районного Совета депутатов от 30.11.2023 № 19 – 311 «О районном бюджете на 2024 год и плановый период 2025-2026 годов»</w:t>
      </w:r>
      <w:r w:rsidR="006D22C2" w:rsidRPr="004F09DE">
        <w:rPr>
          <w:rFonts w:ascii="Times New Roman" w:hAnsi="Times New Roman"/>
          <w:sz w:val="24"/>
        </w:rPr>
        <w:t xml:space="preserve"> (далее - Решение о районном бюджете в последней редакции)</w:t>
      </w:r>
      <w:r w:rsidRPr="004F09DE">
        <w:rPr>
          <w:rFonts w:ascii="Times New Roman" w:hAnsi="Times New Roman"/>
          <w:sz w:val="24"/>
        </w:rPr>
        <w:t>.</w:t>
      </w:r>
    </w:p>
    <w:p w:rsidR="006A63E9" w:rsidRPr="004F09DE" w:rsidRDefault="008C4F3A" w:rsidP="009B421F">
      <w:pPr>
        <w:pStyle w:val="af1"/>
        <w:autoSpaceDE w:val="0"/>
        <w:autoSpaceDN w:val="0"/>
        <w:adjustRightInd w:val="0"/>
        <w:ind w:left="0" w:right="-1" w:firstLine="567"/>
        <w:jc w:val="both"/>
        <w:rPr>
          <w:rFonts w:ascii="Times New Roman" w:hAnsi="Times New Roman"/>
          <w:sz w:val="24"/>
        </w:rPr>
      </w:pPr>
      <w:r w:rsidRPr="004F09DE">
        <w:rPr>
          <w:rFonts w:ascii="Times New Roman" w:hAnsi="Times New Roman"/>
          <w:sz w:val="24"/>
        </w:rPr>
        <w:t xml:space="preserve">В соответствии со ст. 264.4 БК РФ  и ст. 34 Положения о бюджетном процессе в рамках внешней проверки годового отчета </w:t>
      </w:r>
      <w:r w:rsidR="001E5C18" w:rsidRPr="004F09DE">
        <w:rPr>
          <w:rFonts w:ascii="Times New Roman" w:hAnsi="Times New Roman"/>
          <w:sz w:val="24"/>
        </w:rPr>
        <w:t>р</w:t>
      </w:r>
      <w:r w:rsidRPr="004F09DE">
        <w:rPr>
          <w:rFonts w:ascii="Times New Roman" w:hAnsi="Times New Roman"/>
          <w:sz w:val="24"/>
        </w:rPr>
        <w:t xml:space="preserve">айонного бюджета за 2024 год </w:t>
      </w:r>
      <w:r w:rsidR="001E5C18" w:rsidRPr="004F09DE">
        <w:rPr>
          <w:rFonts w:ascii="Times New Roman" w:hAnsi="Times New Roman"/>
          <w:sz w:val="24"/>
        </w:rPr>
        <w:t>проведена проверка годовой бюджетной отчетности семи главных администраторов бюджетных средств (далее ГАБС)</w:t>
      </w:r>
      <w:r w:rsidR="006A63E9" w:rsidRPr="004F09DE">
        <w:rPr>
          <w:rFonts w:ascii="Times New Roman" w:hAnsi="Times New Roman"/>
          <w:sz w:val="24"/>
        </w:rPr>
        <w:t>:</w:t>
      </w:r>
    </w:p>
    <w:p w:rsidR="006A63E9" w:rsidRPr="004F09DE" w:rsidRDefault="006A63E9" w:rsidP="009B421F">
      <w:pPr>
        <w:pStyle w:val="af1"/>
        <w:numPr>
          <w:ilvl w:val="0"/>
          <w:numId w:val="13"/>
        </w:numPr>
        <w:autoSpaceDE w:val="0"/>
        <w:autoSpaceDN w:val="0"/>
        <w:adjustRightInd w:val="0"/>
        <w:ind w:right="-1"/>
        <w:jc w:val="both"/>
        <w:rPr>
          <w:rFonts w:ascii="Times New Roman" w:hAnsi="Times New Roman"/>
          <w:sz w:val="24"/>
        </w:rPr>
      </w:pPr>
      <w:r w:rsidRPr="004F09DE">
        <w:rPr>
          <w:rFonts w:ascii="Times New Roman" w:hAnsi="Times New Roman"/>
          <w:sz w:val="24"/>
        </w:rPr>
        <w:lastRenderedPageBreak/>
        <w:t>Финансов</w:t>
      </w:r>
      <w:r w:rsidR="004A70CC">
        <w:rPr>
          <w:rFonts w:ascii="Times New Roman" w:hAnsi="Times New Roman"/>
          <w:sz w:val="24"/>
        </w:rPr>
        <w:t>ого</w:t>
      </w:r>
      <w:r w:rsidRPr="004F09DE">
        <w:rPr>
          <w:rFonts w:ascii="Times New Roman" w:hAnsi="Times New Roman"/>
          <w:sz w:val="24"/>
        </w:rPr>
        <w:t xml:space="preserve"> управлени</w:t>
      </w:r>
      <w:r w:rsidR="004A70CC">
        <w:rPr>
          <w:rFonts w:ascii="Times New Roman" w:hAnsi="Times New Roman"/>
          <w:sz w:val="24"/>
        </w:rPr>
        <w:t>я</w:t>
      </w:r>
      <w:r w:rsidRPr="004F09DE">
        <w:rPr>
          <w:rFonts w:ascii="Times New Roman" w:hAnsi="Times New Roman"/>
          <w:sz w:val="24"/>
        </w:rPr>
        <w:t xml:space="preserve"> администрации Туруханского района;</w:t>
      </w:r>
    </w:p>
    <w:p w:rsidR="006A63E9" w:rsidRPr="004F09DE" w:rsidRDefault="006A63E9" w:rsidP="009B421F">
      <w:pPr>
        <w:pStyle w:val="af1"/>
        <w:numPr>
          <w:ilvl w:val="0"/>
          <w:numId w:val="13"/>
        </w:numPr>
        <w:autoSpaceDE w:val="0"/>
        <w:autoSpaceDN w:val="0"/>
        <w:adjustRightInd w:val="0"/>
        <w:ind w:right="-1"/>
        <w:jc w:val="both"/>
        <w:rPr>
          <w:rFonts w:ascii="Times New Roman" w:hAnsi="Times New Roman"/>
          <w:sz w:val="24"/>
        </w:rPr>
      </w:pPr>
      <w:r w:rsidRPr="004F09DE">
        <w:rPr>
          <w:rFonts w:ascii="Times New Roman" w:hAnsi="Times New Roman"/>
          <w:sz w:val="24"/>
        </w:rPr>
        <w:t>Администраци</w:t>
      </w:r>
      <w:r w:rsidR="004A70CC">
        <w:rPr>
          <w:rFonts w:ascii="Times New Roman" w:hAnsi="Times New Roman"/>
          <w:sz w:val="24"/>
        </w:rPr>
        <w:t>и</w:t>
      </w:r>
      <w:r w:rsidRPr="004F09DE">
        <w:rPr>
          <w:rFonts w:ascii="Times New Roman" w:hAnsi="Times New Roman"/>
          <w:sz w:val="24"/>
        </w:rPr>
        <w:t xml:space="preserve"> Туруханского района;</w:t>
      </w:r>
    </w:p>
    <w:p w:rsidR="006A63E9" w:rsidRPr="004F09DE" w:rsidRDefault="006A63E9" w:rsidP="009B421F">
      <w:pPr>
        <w:pStyle w:val="af1"/>
        <w:numPr>
          <w:ilvl w:val="0"/>
          <w:numId w:val="13"/>
        </w:numPr>
        <w:autoSpaceDE w:val="0"/>
        <w:autoSpaceDN w:val="0"/>
        <w:adjustRightInd w:val="0"/>
        <w:ind w:right="-1"/>
        <w:jc w:val="both"/>
        <w:rPr>
          <w:rFonts w:ascii="Times New Roman" w:hAnsi="Times New Roman"/>
          <w:sz w:val="24"/>
        </w:rPr>
      </w:pPr>
      <w:r w:rsidRPr="004F09DE">
        <w:rPr>
          <w:rFonts w:ascii="Times New Roman" w:hAnsi="Times New Roman"/>
          <w:sz w:val="24"/>
        </w:rPr>
        <w:t>Территориальн</w:t>
      </w:r>
      <w:r w:rsidR="004A70CC">
        <w:rPr>
          <w:rFonts w:ascii="Times New Roman" w:hAnsi="Times New Roman"/>
          <w:sz w:val="24"/>
        </w:rPr>
        <w:t>ого</w:t>
      </w:r>
      <w:r w:rsidRPr="004F09DE">
        <w:rPr>
          <w:rFonts w:ascii="Times New Roman" w:hAnsi="Times New Roman"/>
          <w:sz w:val="24"/>
        </w:rPr>
        <w:t xml:space="preserve"> управлени</w:t>
      </w:r>
      <w:r w:rsidR="004A70CC">
        <w:rPr>
          <w:rFonts w:ascii="Times New Roman" w:hAnsi="Times New Roman"/>
          <w:sz w:val="24"/>
        </w:rPr>
        <w:t>я</w:t>
      </w:r>
      <w:r w:rsidRPr="004F09DE">
        <w:rPr>
          <w:rFonts w:ascii="Times New Roman" w:hAnsi="Times New Roman"/>
          <w:sz w:val="24"/>
        </w:rPr>
        <w:t xml:space="preserve"> администрации Туруханского района;</w:t>
      </w:r>
    </w:p>
    <w:p w:rsidR="006A63E9" w:rsidRPr="004F09DE" w:rsidRDefault="006A63E9" w:rsidP="009B421F">
      <w:pPr>
        <w:pStyle w:val="af1"/>
        <w:numPr>
          <w:ilvl w:val="0"/>
          <w:numId w:val="13"/>
        </w:numPr>
        <w:autoSpaceDE w:val="0"/>
        <w:autoSpaceDN w:val="0"/>
        <w:adjustRightInd w:val="0"/>
        <w:ind w:right="-1"/>
        <w:jc w:val="both"/>
        <w:rPr>
          <w:rFonts w:ascii="Times New Roman" w:hAnsi="Times New Roman"/>
          <w:sz w:val="24"/>
        </w:rPr>
      </w:pPr>
      <w:r w:rsidRPr="004F09DE">
        <w:rPr>
          <w:rFonts w:ascii="Times New Roman" w:hAnsi="Times New Roman"/>
          <w:sz w:val="24"/>
        </w:rPr>
        <w:t>Управлени</w:t>
      </w:r>
      <w:r w:rsidR="004A70CC">
        <w:rPr>
          <w:rFonts w:ascii="Times New Roman" w:hAnsi="Times New Roman"/>
          <w:sz w:val="24"/>
        </w:rPr>
        <w:t>я</w:t>
      </w:r>
      <w:r w:rsidRPr="004F09DE">
        <w:rPr>
          <w:rFonts w:ascii="Times New Roman" w:hAnsi="Times New Roman"/>
          <w:sz w:val="24"/>
        </w:rPr>
        <w:t xml:space="preserve"> образования администрации Туруханского района;</w:t>
      </w:r>
    </w:p>
    <w:p w:rsidR="006A63E9" w:rsidRPr="004F09DE" w:rsidRDefault="006A63E9" w:rsidP="009B421F">
      <w:pPr>
        <w:pStyle w:val="af1"/>
        <w:numPr>
          <w:ilvl w:val="0"/>
          <w:numId w:val="13"/>
        </w:numPr>
        <w:autoSpaceDE w:val="0"/>
        <w:autoSpaceDN w:val="0"/>
        <w:adjustRightInd w:val="0"/>
        <w:ind w:right="-1"/>
        <w:jc w:val="both"/>
        <w:rPr>
          <w:rFonts w:ascii="Times New Roman" w:hAnsi="Times New Roman"/>
          <w:sz w:val="24"/>
        </w:rPr>
      </w:pPr>
      <w:r w:rsidRPr="004F09DE">
        <w:rPr>
          <w:rFonts w:ascii="Times New Roman" w:hAnsi="Times New Roman"/>
          <w:sz w:val="24"/>
        </w:rPr>
        <w:t>Управлени</w:t>
      </w:r>
      <w:r w:rsidR="004A70CC">
        <w:rPr>
          <w:rFonts w:ascii="Times New Roman" w:hAnsi="Times New Roman"/>
          <w:sz w:val="24"/>
        </w:rPr>
        <w:t>я</w:t>
      </w:r>
      <w:r w:rsidRPr="004F09DE">
        <w:rPr>
          <w:rFonts w:ascii="Times New Roman" w:hAnsi="Times New Roman"/>
          <w:sz w:val="24"/>
        </w:rPr>
        <w:t xml:space="preserve"> культуры и молодежной политики администрации Туруханского района;</w:t>
      </w:r>
    </w:p>
    <w:p w:rsidR="006A63E9" w:rsidRPr="004F09DE" w:rsidRDefault="006A63E9" w:rsidP="009B421F">
      <w:pPr>
        <w:pStyle w:val="af1"/>
        <w:numPr>
          <w:ilvl w:val="0"/>
          <w:numId w:val="13"/>
        </w:numPr>
        <w:autoSpaceDE w:val="0"/>
        <w:autoSpaceDN w:val="0"/>
        <w:adjustRightInd w:val="0"/>
        <w:ind w:right="-1"/>
        <w:jc w:val="both"/>
        <w:rPr>
          <w:rFonts w:ascii="Times New Roman" w:hAnsi="Times New Roman"/>
          <w:sz w:val="24"/>
        </w:rPr>
      </w:pPr>
      <w:r w:rsidRPr="004F09DE">
        <w:rPr>
          <w:rFonts w:ascii="Times New Roman" w:hAnsi="Times New Roman"/>
          <w:sz w:val="24"/>
        </w:rPr>
        <w:t>Управлени</w:t>
      </w:r>
      <w:r w:rsidR="004A70CC">
        <w:rPr>
          <w:rFonts w:ascii="Times New Roman" w:hAnsi="Times New Roman"/>
          <w:sz w:val="24"/>
        </w:rPr>
        <w:t>я</w:t>
      </w:r>
      <w:r w:rsidRPr="004F09DE">
        <w:rPr>
          <w:rFonts w:ascii="Times New Roman" w:hAnsi="Times New Roman"/>
          <w:sz w:val="24"/>
        </w:rPr>
        <w:t xml:space="preserve"> жилищно-коммунального хозяйства и строительства администрации Туруханского района;</w:t>
      </w:r>
    </w:p>
    <w:p w:rsidR="006A63E9" w:rsidRPr="004F09DE" w:rsidRDefault="006A63E9" w:rsidP="009B421F">
      <w:pPr>
        <w:pStyle w:val="af1"/>
        <w:numPr>
          <w:ilvl w:val="0"/>
          <w:numId w:val="13"/>
        </w:numPr>
        <w:autoSpaceDE w:val="0"/>
        <w:autoSpaceDN w:val="0"/>
        <w:adjustRightInd w:val="0"/>
        <w:ind w:right="-1"/>
        <w:jc w:val="both"/>
        <w:rPr>
          <w:rFonts w:ascii="Times New Roman" w:hAnsi="Times New Roman"/>
          <w:sz w:val="24"/>
        </w:rPr>
      </w:pPr>
      <w:r w:rsidRPr="004F09DE">
        <w:rPr>
          <w:rFonts w:ascii="Times New Roman" w:hAnsi="Times New Roman"/>
          <w:sz w:val="24"/>
        </w:rPr>
        <w:t>Туруханск</w:t>
      </w:r>
      <w:r w:rsidR="004A70CC">
        <w:rPr>
          <w:rFonts w:ascii="Times New Roman" w:hAnsi="Times New Roman"/>
          <w:sz w:val="24"/>
        </w:rPr>
        <w:t>ого</w:t>
      </w:r>
      <w:r w:rsidRPr="004F09DE">
        <w:rPr>
          <w:rFonts w:ascii="Times New Roman" w:hAnsi="Times New Roman"/>
          <w:sz w:val="24"/>
        </w:rPr>
        <w:t xml:space="preserve"> районн</w:t>
      </w:r>
      <w:r w:rsidR="004A70CC">
        <w:rPr>
          <w:rFonts w:ascii="Times New Roman" w:hAnsi="Times New Roman"/>
          <w:sz w:val="24"/>
        </w:rPr>
        <w:t>ого</w:t>
      </w:r>
      <w:r w:rsidRPr="004F09DE">
        <w:rPr>
          <w:rFonts w:ascii="Times New Roman" w:hAnsi="Times New Roman"/>
          <w:sz w:val="24"/>
        </w:rPr>
        <w:t xml:space="preserve"> Советом депутатов.</w:t>
      </w:r>
    </w:p>
    <w:p w:rsidR="00AE5A81" w:rsidRPr="004F09DE" w:rsidRDefault="001E5C18" w:rsidP="009B421F">
      <w:pPr>
        <w:pStyle w:val="af1"/>
        <w:autoSpaceDE w:val="0"/>
        <w:autoSpaceDN w:val="0"/>
        <w:adjustRightInd w:val="0"/>
        <w:ind w:left="0" w:right="-1" w:firstLine="567"/>
        <w:jc w:val="both"/>
        <w:rPr>
          <w:rFonts w:ascii="Times New Roman" w:hAnsi="Times New Roman"/>
          <w:sz w:val="24"/>
        </w:rPr>
      </w:pPr>
      <w:r w:rsidRPr="004F09DE">
        <w:rPr>
          <w:rFonts w:ascii="Times New Roman" w:hAnsi="Times New Roman"/>
          <w:sz w:val="24"/>
        </w:rPr>
        <w:t>Подготовленные Контрольно-ревизионной комиссией Заключения направлены в их адрес.</w:t>
      </w:r>
    </w:p>
    <w:p w:rsidR="001E5C18" w:rsidRPr="004F09DE" w:rsidRDefault="001E5C18" w:rsidP="009B421F">
      <w:pPr>
        <w:pStyle w:val="af1"/>
        <w:autoSpaceDE w:val="0"/>
        <w:autoSpaceDN w:val="0"/>
        <w:adjustRightInd w:val="0"/>
        <w:ind w:left="0" w:right="-1" w:firstLine="567"/>
        <w:jc w:val="both"/>
        <w:rPr>
          <w:rFonts w:ascii="Times New Roman" w:hAnsi="Times New Roman"/>
          <w:sz w:val="24"/>
        </w:rPr>
      </w:pPr>
      <w:r w:rsidRPr="004F09DE">
        <w:rPr>
          <w:rFonts w:ascii="Times New Roman" w:hAnsi="Times New Roman"/>
          <w:sz w:val="24"/>
        </w:rPr>
        <w:t>При наличии отдельных недостатков, фактов недостоверности бюджетной отчетности за 2024 год не установлено.</w:t>
      </w:r>
    </w:p>
    <w:p w:rsidR="001E5C18" w:rsidRPr="004F09DE" w:rsidRDefault="001E5C18" w:rsidP="009B421F">
      <w:pPr>
        <w:pStyle w:val="af1"/>
        <w:autoSpaceDE w:val="0"/>
        <w:autoSpaceDN w:val="0"/>
        <w:adjustRightInd w:val="0"/>
        <w:ind w:left="0" w:right="-1" w:firstLine="567"/>
        <w:jc w:val="both"/>
        <w:rPr>
          <w:rFonts w:ascii="Times New Roman" w:hAnsi="Times New Roman"/>
          <w:sz w:val="24"/>
        </w:rPr>
      </w:pPr>
      <w:r w:rsidRPr="004F09DE">
        <w:rPr>
          <w:rFonts w:ascii="Times New Roman" w:hAnsi="Times New Roman"/>
          <w:sz w:val="24"/>
        </w:rPr>
        <w:t xml:space="preserve">Вместе с тем, в нарушение требований статьи 160.2-1 </w:t>
      </w:r>
      <w:r w:rsidR="006A63E9" w:rsidRPr="004F09DE">
        <w:rPr>
          <w:rFonts w:ascii="Times New Roman" w:hAnsi="Times New Roman"/>
          <w:sz w:val="24"/>
        </w:rPr>
        <w:t>БК РФ</w:t>
      </w:r>
      <w:r w:rsidRPr="004F09DE">
        <w:rPr>
          <w:rFonts w:ascii="Times New Roman" w:hAnsi="Times New Roman"/>
          <w:sz w:val="24"/>
        </w:rPr>
        <w:t xml:space="preserve">, на момент проведения внешней проверки годовой бюджетной отчетности ГАБС, имеющих подведомственные учреждения, не принято решение об организации внутреннего финансового аудита в соответствии с федеральными стандартами, </w:t>
      </w:r>
      <w:r w:rsidR="006A63E9" w:rsidRPr="004F09DE">
        <w:rPr>
          <w:rFonts w:ascii="Times New Roman" w:hAnsi="Times New Roman"/>
          <w:sz w:val="24"/>
        </w:rPr>
        <w:t>установленными Министерством финансов Российской Федерации.</w:t>
      </w:r>
    </w:p>
    <w:p w:rsidR="006A63E9" w:rsidRPr="004F09DE" w:rsidRDefault="006A63E9" w:rsidP="009B421F">
      <w:pPr>
        <w:pStyle w:val="af1"/>
        <w:autoSpaceDE w:val="0"/>
        <w:autoSpaceDN w:val="0"/>
        <w:adjustRightInd w:val="0"/>
        <w:ind w:left="0" w:right="-1" w:firstLine="567"/>
        <w:jc w:val="both"/>
        <w:rPr>
          <w:rFonts w:ascii="Times New Roman" w:hAnsi="Times New Roman"/>
          <w:sz w:val="24"/>
        </w:rPr>
      </w:pPr>
      <w:r w:rsidRPr="004F09DE">
        <w:rPr>
          <w:rFonts w:ascii="Times New Roman" w:hAnsi="Times New Roman"/>
          <w:sz w:val="24"/>
        </w:rPr>
        <w:t>Данные нарушения относятся к фактам, способным негативно повлиять на достоверность бюджетной отчетности, и свидетельствует о наличии бюджетных рисков при исполнении бюджета, владении, распоряжении и использовании муниципального имущества. Следует отметить, что это носит системный характер, что неоднократно отмечалось по итогам внешней проверки годовой бюджетной отчетности за 2021, 2022, 2023 годы, а также при проведении контрольных мероприятий.</w:t>
      </w:r>
    </w:p>
    <w:p w:rsidR="001E5C18" w:rsidRDefault="001E5C18" w:rsidP="009B421F">
      <w:pPr>
        <w:pStyle w:val="af1"/>
        <w:autoSpaceDE w:val="0"/>
        <w:autoSpaceDN w:val="0"/>
        <w:adjustRightInd w:val="0"/>
        <w:ind w:left="0" w:right="-1" w:firstLine="567"/>
        <w:jc w:val="both"/>
        <w:rPr>
          <w:rFonts w:ascii="Times New Roman" w:hAnsi="Times New Roman"/>
          <w:sz w:val="24"/>
        </w:rPr>
      </w:pPr>
    </w:p>
    <w:p w:rsidR="00443D53" w:rsidRDefault="00913144" w:rsidP="009B421F">
      <w:pPr>
        <w:spacing w:line="276" w:lineRule="auto"/>
        <w:ind w:firstLine="567"/>
        <w:jc w:val="center"/>
        <w:rPr>
          <w:b/>
        </w:rPr>
      </w:pPr>
      <w:r>
        <w:rPr>
          <w:b/>
        </w:rPr>
        <w:t>2. Анализ основных параметров районного бюджета на 2024 год</w:t>
      </w:r>
    </w:p>
    <w:p w:rsidR="00913144" w:rsidRPr="0053025E" w:rsidRDefault="00913144" w:rsidP="009B421F">
      <w:pPr>
        <w:pStyle w:val="af1"/>
        <w:autoSpaceDE w:val="0"/>
        <w:autoSpaceDN w:val="0"/>
        <w:adjustRightInd w:val="0"/>
        <w:ind w:left="0" w:right="-1" w:firstLine="567"/>
        <w:jc w:val="both"/>
        <w:rPr>
          <w:rFonts w:ascii="Times New Roman" w:hAnsi="Times New Roman"/>
          <w:b/>
        </w:rPr>
      </w:pPr>
    </w:p>
    <w:p w:rsidR="00F86E51" w:rsidRPr="00F86E51" w:rsidRDefault="00F86E51" w:rsidP="009B421F">
      <w:pPr>
        <w:autoSpaceDE w:val="0"/>
        <w:autoSpaceDN w:val="0"/>
        <w:adjustRightInd w:val="0"/>
        <w:spacing w:line="276" w:lineRule="auto"/>
        <w:ind w:firstLine="567"/>
        <w:jc w:val="both"/>
      </w:pPr>
      <w:r w:rsidRPr="00F86E51">
        <w:t>Бюджетный процесс, в проверяемом периоде, осуществлялся в соответствии с бюджетным кодексом РФ, Уставом Туруханского района, Положением о бюджетном процессе.</w:t>
      </w:r>
    </w:p>
    <w:p w:rsidR="00F86E51" w:rsidRPr="00F86E51" w:rsidRDefault="00F86E51" w:rsidP="009B421F">
      <w:pPr>
        <w:spacing w:line="276" w:lineRule="auto"/>
        <w:ind w:firstLine="567"/>
        <w:jc w:val="both"/>
      </w:pPr>
      <w:r w:rsidRPr="00F86E51">
        <w:t xml:space="preserve">Требования статьи 184.1 Бюджетного кодекса РФ в части обязательного перечня </w:t>
      </w:r>
      <w:proofErr w:type="gramStart"/>
      <w:r w:rsidRPr="00F86E51">
        <w:t>показателей, включенных в решение о районном бюджете на 2024 год выполнены</w:t>
      </w:r>
      <w:proofErr w:type="gramEnd"/>
      <w:r w:rsidRPr="00F86E51">
        <w:t>.</w:t>
      </w:r>
    </w:p>
    <w:p w:rsidR="00F86E51" w:rsidRPr="00F86E51" w:rsidRDefault="00F86E51" w:rsidP="009B421F">
      <w:pPr>
        <w:spacing w:line="276" w:lineRule="auto"/>
        <w:ind w:firstLine="567"/>
        <w:jc w:val="both"/>
      </w:pPr>
      <w:proofErr w:type="gramStart"/>
      <w:r w:rsidRPr="00F86E51">
        <w:t>Районный бюджет на 2024 год, утвержденный Решением Туруханского районного Совета депутатов от 30.11.2023 № 19-311 «О районном бюджете на 2024 год и плановый период 2025-2026 годов» (далее - Решение о районном бюджете), был опубликован в общественно-политической газете «Маяк Севера» в полном объеме, принцип гласности, предусмотренный ст.36 Бюджетного кодекса РФ реализован в полной мере.</w:t>
      </w:r>
      <w:proofErr w:type="gramEnd"/>
    </w:p>
    <w:p w:rsidR="00913144" w:rsidRPr="00A627B2" w:rsidRDefault="00913144" w:rsidP="009B421F">
      <w:pPr>
        <w:spacing w:line="276" w:lineRule="auto"/>
        <w:ind w:firstLine="567"/>
        <w:jc w:val="both"/>
      </w:pPr>
      <w:r w:rsidRPr="00A627B2">
        <w:t xml:space="preserve">Первоначально Решением Туруханского районного Совета депутатов от </w:t>
      </w:r>
      <w:r>
        <w:t>30</w:t>
      </w:r>
      <w:r w:rsidRPr="00A627B2">
        <w:t>.11.202</w:t>
      </w:r>
      <w:r>
        <w:t>3</w:t>
      </w:r>
      <w:r w:rsidRPr="00A627B2">
        <w:t xml:space="preserve"> № </w:t>
      </w:r>
      <w:r>
        <w:t>19-311</w:t>
      </w:r>
      <w:r w:rsidRPr="00A627B2">
        <w:t xml:space="preserve"> «О районном бюджете на 202</w:t>
      </w:r>
      <w:r>
        <w:t>4</w:t>
      </w:r>
      <w:r w:rsidRPr="00A627B2">
        <w:t xml:space="preserve"> год и плановый период 202</w:t>
      </w:r>
      <w:r>
        <w:t>5</w:t>
      </w:r>
      <w:r w:rsidRPr="00A627B2">
        <w:t>-202</w:t>
      </w:r>
      <w:r>
        <w:t>6</w:t>
      </w:r>
      <w:r w:rsidRPr="00A627B2">
        <w:t xml:space="preserve"> годов» (далее - Решение о районном бюджете) на 202</w:t>
      </w:r>
      <w:r>
        <w:t>4</w:t>
      </w:r>
      <w:r w:rsidRPr="00A627B2">
        <w:t xml:space="preserve"> год утверждены следующие основные характеристики районного бюджета:</w:t>
      </w:r>
    </w:p>
    <w:p w:rsidR="00913144" w:rsidRPr="00A627B2" w:rsidRDefault="00913144" w:rsidP="009B421F">
      <w:pPr>
        <w:numPr>
          <w:ilvl w:val="0"/>
          <w:numId w:val="1"/>
        </w:numPr>
        <w:spacing w:line="276" w:lineRule="auto"/>
        <w:jc w:val="both"/>
      </w:pPr>
      <w:r w:rsidRPr="00A627B2">
        <w:t xml:space="preserve">общий объем доходов – </w:t>
      </w:r>
      <w:r>
        <w:t>6 020 169,217</w:t>
      </w:r>
      <w:r w:rsidR="004A0E61">
        <w:t xml:space="preserve"> тыс. руб.</w:t>
      </w:r>
      <w:r w:rsidRPr="00A627B2">
        <w:t>,</w:t>
      </w:r>
    </w:p>
    <w:p w:rsidR="00913144" w:rsidRPr="00A627B2" w:rsidRDefault="00913144" w:rsidP="009B421F">
      <w:pPr>
        <w:numPr>
          <w:ilvl w:val="0"/>
          <w:numId w:val="1"/>
        </w:numPr>
        <w:spacing w:line="276" w:lineRule="auto"/>
        <w:jc w:val="both"/>
      </w:pPr>
      <w:r w:rsidRPr="00A627B2">
        <w:t xml:space="preserve">общий объем расходов – </w:t>
      </w:r>
      <w:r>
        <w:t>6 513 300,006</w:t>
      </w:r>
      <w:r w:rsidR="004A0E61">
        <w:t xml:space="preserve"> тыс. руб.,</w:t>
      </w:r>
    </w:p>
    <w:p w:rsidR="00913144" w:rsidRPr="00A627B2" w:rsidRDefault="00913144" w:rsidP="009B421F">
      <w:pPr>
        <w:numPr>
          <w:ilvl w:val="0"/>
          <w:numId w:val="1"/>
        </w:numPr>
        <w:spacing w:line="276" w:lineRule="auto"/>
        <w:jc w:val="both"/>
      </w:pPr>
      <w:r w:rsidRPr="00A627B2">
        <w:t xml:space="preserve">дефицит бюджета </w:t>
      </w:r>
      <w:r>
        <w:t>–</w:t>
      </w:r>
      <w:r w:rsidRPr="00A627B2">
        <w:t xml:space="preserve"> </w:t>
      </w:r>
      <w:r>
        <w:t>493 130,789</w:t>
      </w:r>
      <w:r w:rsidR="004A0E61">
        <w:t xml:space="preserve"> тыс. руб</w:t>
      </w:r>
      <w:r w:rsidRPr="00A627B2">
        <w:t>.</w:t>
      </w:r>
    </w:p>
    <w:p w:rsidR="00913144" w:rsidRPr="00A627B2" w:rsidRDefault="00913144" w:rsidP="009B421F">
      <w:pPr>
        <w:spacing w:line="276" w:lineRule="auto"/>
        <w:ind w:firstLine="567"/>
        <w:jc w:val="both"/>
      </w:pPr>
      <w:r w:rsidRPr="00A627B2">
        <w:rPr>
          <w:iCs/>
        </w:rPr>
        <w:t>Источником дефицита бюджета утверждено изменение остатков средств на счетах по учету средств бюджета.</w:t>
      </w:r>
    </w:p>
    <w:p w:rsidR="00913144" w:rsidRDefault="00913144" w:rsidP="009B421F">
      <w:pPr>
        <w:spacing w:line="276" w:lineRule="auto"/>
        <w:ind w:firstLine="567"/>
        <w:jc w:val="both"/>
        <w:rPr>
          <w:iCs/>
        </w:rPr>
      </w:pPr>
      <w:r w:rsidRPr="00A627B2">
        <w:rPr>
          <w:iCs/>
        </w:rPr>
        <w:t xml:space="preserve">В </w:t>
      </w:r>
      <w:r>
        <w:rPr>
          <w:iCs/>
        </w:rPr>
        <w:t>поря</w:t>
      </w:r>
      <w:r w:rsidR="00C41088">
        <w:rPr>
          <w:iCs/>
        </w:rPr>
        <w:t>дке правотворческой инициативы а</w:t>
      </w:r>
      <w:r>
        <w:rPr>
          <w:iCs/>
        </w:rPr>
        <w:t>дминистрацией Туруханского района</w:t>
      </w:r>
      <w:r w:rsidR="00D70583" w:rsidRPr="00D70583">
        <w:rPr>
          <w:iCs/>
        </w:rPr>
        <w:t xml:space="preserve"> </w:t>
      </w:r>
      <w:r w:rsidR="00D70583" w:rsidRPr="00A627B2">
        <w:rPr>
          <w:iCs/>
        </w:rPr>
        <w:t xml:space="preserve">в Решение </w:t>
      </w:r>
      <w:r w:rsidR="00D70583">
        <w:rPr>
          <w:iCs/>
        </w:rPr>
        <w:t xml:space="preserve">о бюджете </w:t>
      </w:r>
      <w:r w:rsidR="00D70583" w:rsidRPr="00A627B2">
        <w:rPr>
          <w:iCs/>
        </w:rPr>
        <w:t xml:space="preserve">вносились изменения </w:t>
      </w:r>
      <w:r w:rsidR="00D70583">
        <w:rPr>
          <w:iCs/>
        </w:rPr>
        <w:t>5</w:t>
      </w:r>
      <w:r w:rsidR="00D70583" w:rsidRPr="00A627B2">
        <w:rPr>
          <w:iCs/>
        </w:rPr>
        <w:t xml:space="preserve"> раз</w:t>
      </w:r>
      <w:r w:rsidR="00D70583">
        <w:rPr>
          <w:iCs/>
        </w:rPr>
        <w:t>.</w:t>
      </w:r>
      <w:r w:rsidRPr="00A627B2">
        <w:rPr>
          <w:iCs/>
        </w:rPr>
        <w:t xml:space="preserve"> </w:t>
      </w:r>
    </w:p>
    <w:p w:rsidR="00D70583" w:rsidRPr="00A627B2" w:rsidRDefault="00D70583" w:rsidP="009B421F">
      <w:pPr>
        <w:spacing w:line="276" w:lineRule="auto"/>
        <w:ind w:firstLine="567"/>
        <w:jc w:val="both"/>
        <w:rPr>
          <w:iCs/>
        </w:rPr>
      </w:pPr>
      <w:r>
        <w:rPr>
          <w:iCs/>
        </w:rPr>
        <w:lastRenderedPageBreak/>
        <w:t>Анализ и динамика изменений, касающихся формирования и исполнения бюджета муниципального района в течени</w:t>
      </w:r>
      <w:proofErr w:type="gramStart"/>
      <w:r>
        <w:rPr>
          <w:iCs/>
        </w:rPr>
        <w:t>и</w:t>
      </w:r>
      <w:proofErr w:type="gramEnd"/>
      <w:r>
        <w:rPr>
          <w:iCs/>
        </w:rPr>
        <w:t xml:space="preserve"> отчетного года представлены в таблице № 1.</w:t>
      </w:r>
    </w:p>
    <w:p w:rsidR="00170E0E" w:rsidRDefault="00170E0E" w:rsidP="009B421F">
      <w:pPr>
        <w:spacing w:line="276" w:lineRule="auto"/>
        <w:ind w:right="-1"/>
        <w:jc w:val="right"/>
        <w:rPr>
          <w:iCs/>
        </w:rPr>
      </w:pPr>
      <w:r w:rsidRPr="00A627B2">
        <w:rPr>
          <w:iCs/>
        </w:rPr>
        <w:t xml:space="preserve">                                                                                             Таблица № 1 (тыс</w:t>
      </w:r>
      <w:proofErr w:type="gramStart"/>
      <w:r w:rsidRPr="00A627B2">
        <w:rPr>
          <w:iCs/>
        </w:rPr>
        <w:t>.</w:t>
      </w:r>
      <w:r w:rsidR="005D4EF2">
        <w:rPr>
          <w:iCs/>
        </w:rPr>
        <w:t>р</w:t>
      </w:r>
      <w:proofErr w:type="gramEnd"/>
      <w:r w:rsidR="005D4EF2">
        <w:rPr>
          <w:iCs/>
        </w:rPr>
        <w:t>уб.</w:t>
      </w:r>
      <w:r w:rsidRPr="00A627B2">
        <w:rPr>
          <w:iCs/>
        </w:rPr>
        <w:t>)</w:t>
      </w:r>
    </w:p>
    <w:tbl>
      <w:tblPr>
        <w:tblW w:w="10140" w:type="dxa"/>
        <w:tblInd w:w="98" w:type="dxa"/>
        <w:tblLayout w:type="fixed"/>
        <w:tblLook w:val="04A0"/>
      </w:tblPr>
      <w:tblGrid>
        <w:gridCol w:w="1003"/>
        <w:gridCol w:w="1984"/>
        <w:gridCol w:w="1857"/>
        <w:gridCol w:w="1280"/>
        <w:gridCol w:w="1408"/>
        <w:gridCol w:w="1257"/>
        <w:gridCol w:w="1351"/>
      </w:tblGrid>
      <w:tr w:rsidR="00067A76" w:rsidRPr="00067A76" w:rsidTr="00067A76">
        <w:trPr>
          <w:trHeight w:val="300"/>
        </w:trPr>
        <w:tc>
          <w:tcPr>
            <w:tcW w:w="1003"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067A76" w:rsidRPr="00067A76" w:rsidRDefault="00067A76" w:rsidP="00067A76">
            <w:pPr>
              <w:jc w:val="center"/>
              <w:rPr>
                <w:b/>
                <w:bCs/>
                <w:color w:val="000000"/>
                <w:sz w:val="16"/>
                <w:szCs w:val="16"/>
              </w:rPr>
            </w:pPr>
            <w:r w:rsidRPr="00067A76">
              <w:rPr>
                <w:b/>
                <w:bCs/>
                <w:color w:val="000000"/>
                <w:sz w:val="16"/>
                <w:szCs w:val="16"/>
              </w:rPr>
              <w:t>№ корректировки</w:t>
            </w:r>
          </w:p>
        </w:tc>
        <w:tc>
          <w:tcPr>
            <w:tcW w:w="1984"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067A76" w:rsidRPr="00067A76" w:rsidRDefault="00067A76" w:rsidP="00067A76">
            <w:pPr>
              <w:jc w:val="center"/>
              <w:rPr>
                <w:b/>
                <w:bCs/>
                <w:color w:val="000000"/>
                <w:sz w:val="16"/>
                <w:szCs w:val="16"/>
              </w:rPr>
            </w:pPr>
            <w:r w:rsidRPr="00067A76">
              <w:rPr>
                <w:b/>
                <w:bCs/>
                <w:color w:val="000000"/>
                <w:sz w:val="16"/>
                <w:szCs w:val="16"/>
              </w:rPr>
              <w:t>дата и номер решения</w:t>
            </w:r>
          </w:p>
        </w:tc>
        <w:tc>
          <w:tcPr>
            <w:tcW w:w="4545" w:type="dxa"/>
            <w:gridSpan w:val="3"/>
            <w:vMerge w:val="restart"/>
            <w:tcBorders>
              <w:top w:val="single" w:sz="8" w:space="0" w:color="auto"/>
              <w:left w:val="single" w:sz="8" w:space="0" w:color="auto"/>
              <w:bottom w:val="single" w:sz="8" w:space="0" w:color="000000"/>
              <w:right w:val="single" w:sz="8" w:space="0" w:color="000000"/>
            </w:tcBorders>
            <w:shd w:val="clear" w:color="000000" w:fill="E7E6E6"/>
            <w:noWrap/>
            <w:vAlign w:val="center"/>
            <w:hideMark/>
          </w:tcPr>
          <w:p w:rsidR="00067A76" w:rsidRPr="00067A76" w:rsidRDefault="00067A76" w:rsidP="00067A76">
            <w:pPr>
              <w:jc w:val="center"/>
              <w:rPr>
                <w:b/>
                <w:bCs/>
                <w:color w:val="000000"/>
                <w:sz w:val="16"/>
                <w:szCs w:val="16"/>
              </w:rPr>
            </w:pPr>
            <w:r w:rsidRPr="00067A76">
              <w:rPr>
                <w:b/>
                <w:bCs/>
                <w:color w:val="000000"/>
                <w:sz w:val="16"/>
                <w:szCs w:val="16"/>
              </w:rPr>
              <w:t>ДОХОДЫ,  тыс</w:t>
            </w:r>
            <w:proofErr w:type="gramStart"/>
            <w:r w:rsidRPr="00067A76">
              <w:rPr>
                <w:b/>
                <w:bCs/>
                <w:color w:val="000000"/>
                <w:sz w:val="16"/>
                <w:szCs w:val="16"/>
              </w:rPr>
              <w:t>.р</w:t>
            </w:r>
            <w:proofErr w:type="gramEnd"/>
            <w:r w:rsidRPr="00067A76">
              <w:rPr>
                <w:b/>
                <w:bCs/>
                <w:color w:val="000000"/>
                <w:sz w:val="16"/>
                <w:szCs w:val="16"/>
              </w:rPr>
              <w:t>уб.</w:t>
            </w:r>
          </w:p>
        </w:tc>
        <w:tc>
          <w:tcPr>
            <w:tcW w:w="1257"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067A76" w:rsidRPr="00067A76" w:rsidRDefault="00067A76" w:rsidP="00067A76">
            <w:pPr>
              <w:jc w:val="center"/>
              <w:rPr>
                <w:b/>
                <w:bCs/>
                <w:color w:val="000000"/>
                <w:sz w:val="16"/>
                <w:szCs w:val="16"/>
              </w:rPr>
            </w:pPr>
            <w:r w:rsidRPr="00067A76">
              <w:rPr>
                <w:b/>
                <w:bCs/>
                <w:color w:val="000000"/>
                <w:sz w:val="16"/>
                <w:szCs w:val="16"/>
              </w:rPr>
              <w:t>РАСХОДЫ, тыс.</w:t>
            </w:r>
            <w:r>
              <w:rPr>
                <w:b/>
                <w:bCs/>
                <w:color w:val="000000"/>
                <w:sz w:val="16"/>
                <w:szCs w:val="16"/>
              </w:rPr>
              <w:t xml:space="preserve"> </w:t>
            </w:r>
            <w:r w:rsidRPr="00067A76">
              <w:rPr>
                <w:b/>
                <w:bCs/>
                <w:color w:val="000000"/>
                <w:sz w:val="16"/>
                <w:szCs w:val="16"/>
              </w:rPr>
              <w:t>руб.</w:t>
            </w:r>
          </w:p>
        </w:tc>
        <w:tc>
          <w:tcPr>
            <w:tcW w:w="1351"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067A76" w:rsidRPr="00067A76" w:rsidRDefault="00067A76" w:rsidP="00067A76">
            <w:pPr>
              <w:jc w:val="center"/>
              <w:rPr>
                <w:b/>
                <w:bCs/>
                <w:color w:val="000000"/>
                <w:sz w:val="16"/>
                <w:szCs w:val="16"/>
              </w:rPr>
            </w:pPr>
            <w:r w:rsidRPr="00067A76">
              <w:rPr>
                <w:b/>
                <w:bCs/>
                <w:color w:val="000000"/>
                <w:sz w:val="16"/>
                <w:szCs w:val="16"/>
              </w:rPr>
              <w:t>ДЕФИЦИТ /ПРОФИЦИТ</w:t>
            </w:r>
          </w:p>
        </w:tc>
      </w:tr>
      <w:tr w:rsidR="00067A76" w:rsidRPr="00067A76" w:rsidTr="00067A76">
        <w:trPr>
          <w:trHeight w:val="300"/>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067A76" w:rsidRPr="00067A76" w:rsidRDefault="00067A76" w:rsidP="00067A76">
            <w:pPr>
              <w:rPr>
                <w:b/>
                <w:bCs/>
                <w:color w:val="000000"/>
                <w:sz w:val="16"/>
                <w:szCs w:val="16"/>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067A76" w:rsidRPr="00067A76" w:rsidRDefault="00067A76" w:rsidP="00067A76">
            <w:pPr>
              <w:rPr>
                <w:b/>
                <w:bCs/>
                <w:color w:val="000000"/>
                <w:sz w:val="16"/>
                <w:szCs w:val="16"/>
              </w:rPr>
            </w:pPr>
          </w:p>
        </w:tc>
        <w:tc>
          <w:tcPr>
            <w:tcW w:w="4545" w:type="dxa"/>
            <w:gridSpan w:val="3"/>
            <w:vMerge/>
            <w:tcBorders>
              <w:top w:val="single" w:sz="8" w:space="0" w:color="auto"/>
              <w:left w:val="single" w:sz="8" w:space="0" w:color="auto"/>
              <w:bottom w:val="single" w:sz="8" w:space="0" w:color="000000"/>
              <w:right w:val="single" w:sz="8" w:space="0" w:color="000000"/>
            </w:tcBorders>
            <w:vAlign w:val="center"/>
            <w:hideMark/>
          </w:tcPr>
          <w:p w:rsidR="00067A76" w:rsidRPr="00067A76" w:rsidRDefault="00067A76" w:rsidP="00067A76">
            <w:pPr>
              <w:rPr>
                <w:b/>
                <w:bCs/>
                <w:color w:val="000000"/>
                <w:sz w:val="16"/>
                <w:szCs w:val="16"/>
              </w:rPr>
            </w:pPr>
          </w:p>
        </w:tc>
        <w:tc>
          <w:tcPr>
            <w:tcW w:w="1257" w:type="dxa"/>
            <w:vMerge/>
            <w:tcBorders>
              <w:top w:val="single" w:sz="8" w:space="0" w:color="auto"/>
              <w:left w:val="single" w:sz="8" w:space="0" w:color="auto"/>
              <w:bottom w:val="single" w:sz="8" w:space="0" w:color="000000"/>
              <w:right w:val="single" w:sz="8" w:space="0" w:color="auto"/>
            </w:tcBorders>
            <w:vAlign w:val="center"/>
            <w:hideMark/>
          </w:tcPr>
          <w:p w:rsidR="00067A76" w:rsidRPr="00067A76" w:rsidRDefault="00067A76" w:rsidP="00067A76">
            <w:pPr>
              <w:rPr>
                <w:b/>
                <w:bCs/>
                <w:color w:val="000000"/>
                <w:sz w:val="16"/>
                <w:szCs w:val="16"/>
              </w:rPr>
            </w:pPr>
          </w:p>
        </w:tc>
        <w:tc>
          <w:tcPr>
            <w:tcW w:w="1351" w:type="dxa"/>
            <w:vMerge/>
            <w:tcBorders>
              <w:top w:val="single" w:sz="8" w:space="0" w:color="auto"/>
              <w:left w:val="single" w:sz="8" w:space="0" w:color="auto"/>
              <w:bottom w:val="single" w:sz="8" w:space="0" w:color="000000"/>
              <w:right w:val="single" w:sz="8" w:space="0" w:color="auto"/>
            </w:tcBorders>
            <w:vAlign w:val="center"/>
            <w:hideMark/>
          </w:tcPr>
          <w:p w:rsidR="00067A76" w:rsidRPr="00067A76" w:rsidRDefault="00067A76" w:rsidP="00067A76">
            <w:pPr>
              <w:rPr>
                <w:b/>
                <w:bCs/>
                <w:color w:val="000000"/>
                <w:sz w:val="16"/>
                <w:szCs w:val="16"/>
              </w:rPr>
            </w:pPr>
          </w:p>
        </w:tc>
      </w:tr>
      <w:tr w:rsidR="00067A76" w:rsidRPr="00067A76" w:rsidTr="00067A76">
        <w:trPr>
          <w:trHeight w:val="300"/>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067A76" w:rsidRPr="00067A76" w:rsidRDefault="00067A76" w:rsidP="00067A76">
            <w:pPr>
              <w:rPr>
                <w:b/>
                <w:bCs/>
                <w:color w:val="000000"/>
                <w:sz w:val="16"/>
                <w:szCs w:val="16"/>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067A76" w:rsidRPr="00067A76" w:rsidRDefault="00067A76" w:rsidP="00067A76">
            <w:pPr>
              <w:rPr>
                <w:b/>
                <w:bCs/>
                <w:color w:val="000000"/>
                <w:sz w:val="16"/>
                <w:szCs w:val="16"/>
              </w:rPr>
            </w:pPr>
          </w:p>
        </w:tc>
        <w:tc>
          <w:tcPr>
            <w:tcW w:w="4545" w:type="dxa"/>
            <w:gridSpan w:val="3"/>
            <w:vMerge/>
            <w:tcBorders>
              <w:top w:val="single" w:sz="8" w:space="0" w:color="auto"/>
              <w:left w:val="single" w:sz="8" w:space="0" w:color="auto"/>
              <w:bottom w:val="single" w:sz="8" w:space="0" w:color="000000"/>
              <w:right w:val="single" w:sz="8" w:space="0" w:color="000000"/>
            </w:tcBorders>
            <w:vAlign w:val="center"/>
            <w:hideMark/>
          </w:tcPr>
          <w:p w:rsidR="00067A76" w:rsidRPr="00067A76" w:rsidRDefault="00067A76" w:rsidP="00067A76">
            <w:pPr>
              <w:rPr>
                <w:b/>
                <w:bCs/>
                <w:color w:val="000000"/>
                <w:sz w:val="16"/>
                <w:szCs w:val="16"/>
              </w:rPr>
            </w:pPr>
          </w:p>
        </w:tc>
        <w:tc>
          <w:tcPr>
            <w:tcW w:w="1257" w:type="dxa"/>
            <w:vMerge/>
            <w:tcBorders>
              <w:top w:val="single" w:sz="8" w:space="0" w:color="auto"/>
              <w:left w:val="single" w:sz="8" w:space="0" w:color="auto"/>
              <w:bottom w:val="single" w:sz="8" w:space="0" w:color="000000"/>
              <w:right w:val="single" w:sz="8" w:space="0" w:color="auto"/>
            </w:tcBorders>
            <w:vAlign w:val="center"/>
            <w:hideMark/>
          </w:tcPr>
          <w:p w:rsidR="00067A76" w:rsidRPr="00067A76" w:rsidRDefault="00067A76" w:rsidP="00067A76">
            <w:pPr>
              <w:rPr>
                <w:b/>
                <w:bCs/>
                <w:color w:val="000000"/>
                <w:sz w:val="16"/>
                <w:szCs w:val="16"/>
              </w:rPr>
            </w:pPr>
          </w:p>
        </w:tc>
        <w:tc>
          <w:tcPr>
            <w:tcW w:w="1351" w:type="dxa"/>
            <w:vMerge/>
            <w:tcBorders>
              <w:top w:val="single" w:sz="8" w:space="0" w:color="auto"/>
              <w:left w:val="single" w:sz="8" w:space="0" w:color="auto"/>
              <w:bottom w:val="single" w:sz="8" w:space="0" w:color="000000"/>
              <w:right w:val="single" w:sz="8" w:space="0" w:color="auto"/>
            </w:tcBorders>
            <w:vAlign w:val="center"/>
            <w:hideMark/>
          </w:tcPr>
          <w:p w:rsidR="00067A76" w:rsidRPr="00067A76" w:rsidRDefault="00067A76" w:rsidP="00067A76">
            <w:pPr>
              <w:rPr>
                <w:b/>
                <w:bCs/>
                <w:color w:val="000000"/>
                <w:sz w:val="16"/>
                <w:szCs w:val="16"/>
              </w:rPr>
            </w:pPr>
          </w:p>
        </w:tc>
      </w:tr>
      <w:tr w:rsidR="00067A76" w:rsidRPr="00067A76" w:rsidTr="00067A76">
        <w:trPr>
          <w:trHeight w:val="184"/>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067A76" w:rsidRPr="00067A76" w:rsidRDefault="00067A76" w:rsidP="00067A76">
            <w:pPr>
              <w:rPr>
                <w:b/>
                <w:bCs/>
                <w:color w:val="000000"/>
                <w:sz w:val="16"/>
                <w:szCs w:val="16"/>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067A76" w:rsidRPr="00067A76" w:rsidRDefault="00067A76" w:rsidP="00067A76">
            <w:pPr>
              <w:rPr>
                <w:b/>
                <w:bCs/>
                <w:color w:val="000000"/>
                <w:sz w:val="16"/>
                <w:szCs w:val="16"/>
              </w:rPr>
            </w:pPr>
          </w:p>
        </w:tc>
        <w:tc>
          <w:tcPr>
            <w:tcW w:w="4545" w:type="dxa"/>
            <w:gridSpan w:val="3"/>
            <w:vMerge/>
            <w:tcBorders>
              <w:top w:val="single" w:sz="8" w:space="0" w:color="auto"/>
              <w:left w:val="single" w:sz="8" w:space="0" w:color="auto"/>
              <w:bottom w:val="single" w:sz="8" w:space="0" w:color="000000"/>
              <w:right w:val="single" w:sz="8" w:space="0" w:color="000000"/>
            </w:tcBorders>
            <w:vAlign w:val="center"/>
            <w:hideMark/>
          </w:tcPr>
          <w:p w:rsidR="00067A76" w:rsidRPr="00067A76" w:rsidRDefault="00067A76" w:rsidP="00067A76">
            <w:pPr>
              <w:rPr>
                <w:b/>
                <w:bCs/>
                <w:color w:val="000000"/>
                <w:sz w:val="16"/>
                <w:szCs w:val="16"/>
              </w:rPr>
            </w:pPr>
          </w:p>
        </w:tc>
        <w:tc>
          <w:tcPr>
            <w:tcW w:w="1257" w:type="dxa"/>
            <w:vMerge/>
            <w:tcBorders>
              <w:top w:val="single" w:sz="8" w:space="0" w:color="auto"/>
              <w:left w:val="single" w:sz="8" w:space="0" w:color="auto"/>
              <w:bottom w:val="single" w:sz="8" w:space="0" w:color="000000"/>
              <w:right w:val="single" w:sz="8" w:space="0" w:color="auto"/>
            </w:tcBorders>
            <w:vAlign w:val="center"/>
            <w:hideMark/>
          </w:tcPr>
          <w:p w:rsidR="00067A76" w:rsidRPr="00067A76" w:rsidRDefault="00067A76" w:rsidP="00067A76">
            <w:pPr>
              <w:rPr>
                <w:b/>
                <w:bCs/>
                <w:color w:val="000000"/>
                <w:sz w:val="16"/>
                <w:szCs w:val="16"/>
              </w:rPr>
            </w:pPr>
          </w:p>
        </w:tc>
        <w:tc>
          <w:tcPr>
            <w:tcW w:w="1351" w:type="dxa"/>
            <w:vMerge/>
            <w:tcBorders>
              <w:top w:val="single" w:sz="8" w:space="0" w:color="auto"/>
              <w:left w:val="single" w:sz="8" w:space="0" w:color="auto"/>
              <w:bottom w:val="single" w:sz="8" w:space="0" w:color="000000"/>
              <w:right w:val="single" w:sz="8" w:space="0" w:color="auto"/>
            </w:tcBorders>
            <w:vAlign w:val="center"/>
            <w:hideMark/>
          </w:tcPr>
          <w:p w:rsidR="00067A76" w:rsidRPr="00067A76" w:rsidRDefault="00067A76" w:rsidP="00067A76">
            <w:pPr>
              <w:rPr>
                <w:b/>
                <w:bCs/>
                <w:color w:val="000000"/>
                <w:sz w:val="16"/>
                <w:szCs w:val="16"/>
              </w:rPr>
            </w:pPr>
          </w:p>
        </w:tc>
      </w:tr>
      <w:tr w:rsidR="00067A76" w:rsidRPr="00067A76" w:rsidTr="00067A76">
        <w:trPr>
          <w:trHeight w:val="542"/>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067A76" w:rsidRPr="00067A76" w:rsidRDefault="00067A76" w:rsidP="00067A76">
            <w:pPr>
              <w:rPr>
                <w:b/>
                <w:bCs/>
                <w:color w:val="000000"/>
                <w:sz w:val="16"/>
                <w:szCs w:val="16"/>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067A76" w:rsidRPr="00067A76" w:rsidRDefault="00067A76" w:rsidP="00067A76">
            <w:pPr>
              <w:rPr>
                <w:b/>
                <w:bCs/>
                <w:color w:val="000000"/>
                <w:sz w:val="16"/>
                <w:szCs w:val="16"/>
              </w:rPr>
            </w:pPr>
          </w:p>
        </w:tc>
        <w:tc>
          <w:tcPr>
            <w:tcW w:w="1857" w:type="dxa"/>
            <w:tcBorders>
              <w:top w:val="nil"/>
              <w:left w:val="nil"/>
              <w:bottom w:val="single" w:sz="8" w:space="0" w:color="auto"/>
              <w:right w:val="single" w:sz="8" w:space="0" w:color="auto"/>
            </w:tcBorders>
            <w:shd w:val="clear" w:color="000000" w:fill="E7E6E6"/>
            <w:vAlign w:val="bottom"/>
            <w:hideMark/>
          </w:tcPr>
          <w:p w:rsidR="00067A76" w:rsidRPr="00067A76" w:rsidRDefault="00067A76" w:rsidP="00067A76">
            <w:pPr>
              <w:jc w:val="center"/>
              <w:rPr>
                <w:b/>
                <w:bCs/>
                <w:color w:val="000000"/>
                <w:sz w:val="16"/>
                <w:szCs w:val="16"/>
              </w:rPr>
            </w:pPr>
            <w:r w:rsidRPr="00067A76">
              <w:rPr>
                <w:b/>
                <w:bCs/>
                <w:color w:val="000000"/>
                <w:sz w:val="16"/>
                <w:szCs w:val="16"/>
              </w:rPr>
              <w:t>всего</w:t>
            </w:r>
          </w:p>
        </w:tc>
        <w:tc>
          <w:tcPr>
            <w:tcW w:w="1280" w:type="dxa"/>
            <w:tcBorders>
              <w:top w:val="nil"/>
              <w:left w:val="nil"/>
              <w:bottom w:val="single" w:sz="8" w:space="0" w:color="auto"/>
              <w:right w:val="single" w:sz="8" w:space="0" w:color="auto"/>
            </w:tcBorders>
            <w:shd w:val="clear" w:color="000000" w:fill="E7E6E6"/>
            <w:vAlign w:val="bottom"/>
            <w:hideMark/>
          </w:tcPr>
          <w:p w:rsidR="00067A76" w:rsidRPr="00067A76" w:rsidRDefault="00067A76" w:rsidP="00067A76">
            <w:pPr>
              <w:jc w:val="center"/>
              <w:rPr>
                <w:b/>
                <w:bCs/>
                <w:color w:val="000000"/>
                <w:sz w:val="16"/>
                <w:szCs w:val="16"/>
              </w:rPr>
            </w:pPr>
            <w:r w:rsidRPr="00067A76">
              <w:rPr>
                <w:b/>
                <w:bCs/>
                <w:color w:val="000000"/>
                <w:sz w:val="16"/>
                <w:szCs w:val="16"/>
              </w:rPr>
              <w:t>налоговые и неналоговые поступления</w:t>
            </w:r>
          </w:p>
        </w:tc>
        <w:tc>
          <w:tcPr>
            <w:tcW w:w="1408" w:type="dxa"/>
            <w:tcBorders>
              <w:top w:val="nil"/>
              <w:left w:val="nil"/>
              <w:bottom w:val="single" w:sz="8" w:space="0" w:color="auto"/>
              <w:right w:val="single" w:sz="8" w:space="0" w:color="auto"/>
            </w:tcBorders>
            <w:shd w:val="clear" w:color="000000" w:fill="E7E6E6"/>
            <w:vAlign w:val="bottom"/>
            <w:hideMark/>
          </w:tcPr>
          <w:p w:rsidR="00067A76" w:rsidRPr="00067A76" w:rsidRDefault="00067A76" w:rsidP="00067A76">
            <w:pPr>
              <w:jc w:val="center"/>
              <w:rPr>
                <w:b/>
                <w:bCs/>
                <w:color w:val="000000"/>
                <w:sz w:val="16"/>
                <w:szCs w:val="16"/>
              </w:rPr>
            </w:pPr>
            <w:r w:rsidRPr="00067A76">
              <w:rPr>
                <w:b/>
                <w:bCs/>
                <w:color w:val="000000"/>
                <w:sz w:val="16"/>
                <w:szCs w:val="16"/>
              </w:rPr>
              <w:t>безвозмездные поступления</w:t>
            </w:r>
          </w:p>
        </w:tc>
        <w:tc>
          <w:tcPr>
            <w:tcW w:w="1257" w:type="dxa"/>
            <w:vMerge/>
            <w:tcBorders>
              <w:top w:val="single" w:sz="8" w:space="0" w:color="auto"/>
              <w:left w:val="single" w:sz="8" w:space="0" w:color="auto"/>
              <w:bottom w:val="single" w:sz="8" w:space="0" w:color="000000"/>
              <w:right w:val="single" w:sz="8" w:space="0" w:color="auto"/>
            </w:tcBorders>
            <w:vAlign w:val="center"/>
            <w:hideMark/>
          </w:tcPr>
          <w:p w:rsidR="00067A76" w:rsidRPr="00067A76" w:rsidRDefault="00067A76" w:rsidP="00067A76">
            <w:pPr>
              <w:rPr>
                <w:b/>
                <w:bCs/>
                <w:color w:val="000000"/>
                <w:sz w:val="16"/>
                <w:szCs w:val="16"/>
              </w:rPr>
            </w:pPr>
          </w:p>
        </w:tc>
        <w:tc>
          <w:tcPr>
            <w:tcW w:w="1351" w:type="dxa"/>
            <w:vMerge/>
            <w:tcBorders>
              <w:top w:val="single" w:sz="8" w:space="0" w:color="auto"/>
              <w:left w:val="single" w:sz="8" w:space="0" w:color="auto"/>
              <w:bottom w:val="single" w:sz="8" w:space="0" w:color="000000"/>
              <w:right w:val="single" w:sz="8" w:space="0" w:color="auto"/>
            </w:tcBorders>
            <w:vAlign w:val="center"/>
            <w:hideMark/>
          </w:tcPr>
          <w:p w:rsidR="00067A76" w:rsidRPr="00067A76" w:rsidRDefault="00067A76" w:rsidP="00067A76">
            <w:pPr>
              <w:rPr>
                <w:b/>
                <w:bCs/>
                <w:color w:val="000000"/>
                <w:sz w:val="16"/>
                <w:szCs w:val="16"/>
              </w:rPr>
            </w:pPr>
          </w:p>
        </w:tc>
      </w:tr>
      <w:tr w:rsidR="00067A76" w:rsidRPr="00067A76" w:rsidTr="00067A76">
        <w:trPr>
          <w:trHeight w:val="540"/>
        </w:trPr>
        <w:tc>
          <w:tcPr>
            <w:tcW w:w="1003" w:type="dxa"/>
            <w:tcBorders>
              <w:top w:val="nil"/>
              <w:left w:val="single" w:sz="8" w:space="0" w:color="auto"/>
              <w:bottom w:val="single" w:sz="8" w:space="0" w:color="auto"/>
              <w:right w:val="single" w:sz="8" w:space="0" w:color="auto"/>
            </w:tcBorders>
            <w:shd w:val="clear" w:color="auto" w:fill="auto"/>
            <w:vAlign w:val="bottom"/>
            <w:hideMark/>
          </w:tcPr>
          <w:p w:rsidR="00067A76" w:rsidRPr="00067A76" w:rsidRDefault="00067A76" w:rsidP="00067A76">
            <w:pPr>
              <w:rPr>
                <w:b/>
                <w:bCs/>
                <w:color w:val="000000"/>
                <w:sz w:val="16"/>
                <w:szCs w:val="16"/>
              </w:rPr>
            </w:pPr>
            <w:r w:rsidRPr="00067A76">
              <w:rPr>
                <w:b/>
                <w:bCs/>
                <w:color w:val="000000"/>
                <w:sz w:val="16"/>
                <w:szCs w:val="16"/>
              </w:rPr>
              <w:t> </w:t>
            </w:r>
          </w:p>
        </w:tc>
        <w:tc>
          <w:tcPr>
            <w:tcW w:w="1984"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rPr>
                <w:b/>
                <w:bCs/>
                <w:color w:val="000000"/>
                <w:sz w:val="16"/>
                <w:szCs w:val="16"/>
              </w:rPr>
            </w:pPr>
            <w:r w:rsidRPr="00067A76">
              <w:rPr>
                <w:b/>
                <w:bCs/>
                <w:color w:val="000000"/>
                <w:sz w:val="16"/>
                <w:szCs w:val="16"/>
              </w:rPr>
              <w:t>30.11.2023   № 19-311 первоначальный бюджет</w:t>
            </w:r>
          </w:p>
        </w:tc>
        <w:tc>
          <w:tcPr>
            <w:tcW w:w="1857"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b/>
                <w:bCs/>
                <w:color w:val="000000"/>
                <w:sz w:val="16"/>
                <w:szCs w:val="16"/>
              </w:rPr>
            </w:pPr>
            <w:r w:rsidRPr="00067A76">
              <w:rPr>
                <w:b/>
                <w:bCs/>
                <w:color w:val="000000"/>
                <w:sz w:val="16"/>
                <w:szCs w:val="16"/>
              </w:rPr>
              <w:t>6 020 169,217</w:t>
            </w:r>
          </w:p>
        </w:tc>
        <w:tc>
          <w:tcPr>
            <w:tcW w:w="1280"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b/>
                <w:bCs/>
                <w:color w:val="000000"/>
                <w:sz w:val="16"/>
                <w:szCs w:val="16"/>
              </w:rPr>
            </w:pPr>
            <w:r w:rsidRPr="00067A76">
              <w:rPr>
                <w:b/>
                <w:bCs/>
                <w:color w:val="000000"/>
                <w:sz w:val="16"/>
                <w:szCs w:val="16"/>
              </w:rPr>
              <w:t>3 864 528,523</w:t>
            </w:r>
          </w:p>
        </w:tc>
        <w:tc>
          <w:tcPr>
            <w:tcW w:w="1408"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b/>
                <w:bCs/>
                <w:color w:val="000000"/>
                <w:sz w:val="16"/>
                <w:szCs w:val="16"/>
              </w:rPr>
            </w:pPr>
            <w:r w:rsidRPr="00067A76">
              <w:rPr>
                <w:b/>
                <w:bCs/>
                <w:color w:val="000000"/>
                <w:sz w:val="16"/>
                <w:szCs w:val="16"/>
              </w:rPr>
              <w:t>2 155 640,694</w:t>
            </w:r>
          </w:p>
        </w:tc>
        <w:tc>
          <w:tcPr>
            <w:tcW w:w="1257"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b/>
                <w:bCs/>
                <w:color w:val="000000"/>
                <w:sz w:val="16"/>
                <w:szCs w:val="16"/>
              </w:rPr>
            </w:pPr>
            <w:r w:rsidRPr="00067A76">
              <w:rPr>
                <w:b/>
                <w:bCs/>
                <w:color w:val="000000"/>
                <w:sz w:val="16"/>
                <w:szCs w:val="16"/>
              </w:rPr>
              <w:t>6 513 300,006</w:t>
            </w:r>
          </w:p>
        </w:tc>
        <w:tc>
          <w:tcPr>
            <w:tcW w:w="1351"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b/>
                <w:bCs/>
                <w:color w:val="000000"/>
                <w:sz w:val="16"/>
                <w:szCs w:val="16"/>
              </w:rPr>
            </w:pPr>
            <w:r w:rsidRPr="00067A76">
              <w:rPr>
                <w:b/>
                <w:bCs/>
                <w:color w:val="000000"/>
                <w:sz w:val="16"/>
                <w:szCs w:val="16"/>
              </w:rPr>
              <w:t>-493 130,789</w:t>
            </w:r>
          </w:p>
        </w:tc>
      </w:tr>
      <w:tr w:rsidR="00067A76" w:rsidRPr="00067A76" w:rsidTr="00067A76">
        <w:trPr>
          <w:trHeight w:val="246"/>
        </w:trPr>
        <w:tc>
          <w:tcPr>
            <w:tcW w:w="1003" w:type="dxa"/>
            <w:tcBorders>
              <w:top w:val="nil"/>
              <w:left w:val="single" w:sz="8" w:space="0" w:color="auto"/>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1</w:t>
            </w:r>
          </w:p>
        </w:tc>
        <w:tc>
          <w:tcPr>
            <w:tcW w:w="1984"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rPr>
                <w:color w:val="000000"/>
                <w:sz w:val="16"/>
                <w:szCs w:val="16"/>
              </w:rPr>
            </w:pPr>
            <w:r w:rsidRPr="00067A76">
              <w:rPr>
                <w:color w:val="000000"/>
                <w:sz w:val="16"/>
                <w:szCs w:val="16"/>
              </w:rPr>
              <w:t xml:space="preserve">22.02.2024   № 20-328 </w:t>
            </w:r>
          </w:p>
        </w:tc>
        <w:tc>
          <w:tcPr>
            <w:tcW w:w="1857"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b/>
                <w:bCs/>
                <w:color w:val="000000"/>
                <w:sz w:val="16"/>
                <w:szCs w:val="16"/>
              </w:rPr>
            </w:pPr>
            <w:r w:rsidRPr="00067A76">
              <w:rPr>
                <w:b/>
                <w:bCs/>
                <w:color w:val="000000"/>
                <w:sz w:val="16"/>
                <w:szCs w:val="16"/>
              </w:rPr>
              <w:t>5 638 447,457</w:t>
            </w:r>
          </w:p>
        </w:tc>
        <w:tc>
          <w:tcPr>
            <w:tcW w:w="1280"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3 515 190,319</w:t>
            </w:r>
          </w:p>
        </w:tc>
        <w:tc>
          <w:tcPr>
            <w:tcW w:w="1408"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2 123 257,138</w:t>
            </w:r>
          </w:p>
        </w:tc>
        <w:tc>
          <w:tcPr>
            <w:tcW w:w="1257"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7 006 969,855</w:t>
            </w:r>
          </w:p>
        </w:tc>
        <w:tc>
          <w:tcPr>
            <w:tcW w:w="1351"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-1 368 522,398</w:t>
            </w:r>
          </w:p>
        </w:tc>
      </w:tr>
      <w:tr w:rsidR="00067A76" w:rsidRPr="00067A76" w:rsidTr="00067A76">
        <w:trPr>
          <w:trHeight w:val="265"/>
        </w:trPr>
        <w:tc>
          <w:tcPr>
            <w:tcW w:w="1003" w:type="dxa"/>
            <w:tcBorders>
              <w:top w:val="nil"/>
              <w:left w:val="single" w:sz="8" w:space="0" w:color="auto"/>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2</w:t>
            </w:r>
          </w:p>
        </w:tc>
        <w:tc>
          <w:tcPr>
            <w:tcW w:w="1984"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rPr>
                <w:color w:val="000000"/>
                <w:sz w:val="16"/>
                <w:szCs w:val="16"/>
              </w:rPr>
            </w:pPr>
            <w:r w:rsidRPr="00067A76">
              <w:rPr>
                <w:color w:val="000000"/>
                <w:sz w:val="16"/>
                <w:szCs w:val="16"/>
              </w:rPr>
              <w:t xml:space="preserve">05.04.2024   № 21-364 </w:t>
            </w:r>
          </w:p>
        </w:tc>
        <w:tc>
          <w:tcPr>
            <w:tcW w:w="1857"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b/>
                <w:bCs/>
                <w:color w:val="000000"/>
                <w:sz w:val="16"/>
                <w:szCs w:val="16"/>
              </w:rPr>
            </w:pPr>
            <w:r w:rsidRPr="00067A76">
              <w:rPr>
                <w:b/>
                <w:bCs/>
                <w:color w:val="000000"/>
                <w:sz w:val="16"/>
                <w:szCs w:val="16"/>
              </w:rPr>
              <w:t>4 815 864,168</w:t>
            </w:r>
          </w:p>
        </w:tc>
        <w:tc>
          <w:tcPr>
            <w:tcW w:w="1280"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2 816 076,507</w:t>
            </w:r>
          </w:p>
        </w:tc>
        <w:tc>
          <w:tcPr>
            <w:tcW w:w="1408"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1 999 787,661</w:t>
            </w:r>
          </w:p>
        </w:tc>
        <w:tc>
          <w:tcPr>
            <w:tcW w:w="1257"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5 743 716,867</w:t>
            </w:r>
          </w:p>
        </w:tc>
        <w:tc>
          <w:tcPr>
            <w:tcW w:w="1351"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-927 852,699</w:t>
            </w:r>
          </w:p>
        </w:tc>
      </w:tr>
      <w:tr w:rsidR="00067A76" w:rsidRPr="00067A76" w:rsidTr="00067A76">
        <w:trPr>
          <w:trHeight w:val="268"/>
        </w:trPr>
        <w:tc>
          <w:tcPr>
            <w:tcW w:w="1003" w:type="dxa"/>
            <w:tcBorders>
              <w:top w:val="nil"/>
              <w:left w:val="single" w:sz="8" w:space="0" w:color="auto"/>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3</w:t>
            </w:r>
          </w:p>
        </w:tc>
        <w:tc>
          <w:tcPr>
            <w:tcW w:w="1984"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rPr>
                <w:color w:val="000000"/>
                <w:sz w:val="16"/>
                <w:szCs w:val="16"/>
              </w:rPr>
            </w:pPr>
            <w:r w:rsidRPr="00067A76">
              <w:rPr>
                <w:color w:val="000000"/>
                <w:sz w:val="16"/>
                <w:szCs w:val="16"/>
              </w:rPr>
              <w:t xml:space="preserve">20.06.2024   № 22-373 </w:t>
            </w:r>
          </w:p>
        </w:tc>
        <w:tc>
          <w:tcPr>
            <w:tcW w:w="1857"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b/>
                <w:bCs/>
                <w:color w:val="000000"/>
                <w:sz w:val="16"/>
                <w:szCs w:val="16"/>
              </w:rPr>
            </w:pPr>
            <w:r w:rsidRPr="00067A76">
              <w:rPr>
                <w:b/>
                <w:bCs/>
                <w:color w:val="000000"/>
                <w:sz w:val="16"/>
                <w:szCs w:val="16"/>
              </w:rPr>
              <w:t>5 927 544,080</w:t>
            </w:r>
          </w:p>
        </w:tc>
        <w:tc>
          <w:tcPr>
            <w:tcW w:w="1280"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3 731 290,320</w:t>
            </w:r>
          </w:p>
        </w:tc>
        <w:tc>
          <w:tcPr>
            <w:tcW w:w="1408"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2 195 253,760</w:t>
            </w:r>
          </w:p>
        </w:tc>
        <w:tc>
          <w:tcPr>
            <w:tcW w:w="1257"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7 292 249,090</w:t>
            </w:r>
          </w:p>
        </w:tc>
        <w:tc>
          <w:tcPr>
            <w:tcW w:w="1351"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-1 364 705,010</w:t>
            </w:r>
          </w:p>
        </w:tc>
      </w:tr>
      <w:tr w:rsidR="00067A76" w:rsidRPr="00067A76" w:rsidTr="00067A76">
        <w:trPr>
          <w:trHeight w:val="259"/>
        </w:trPr>
        <w:tc>
          <w:tcPr>
            <w:tcW w:w="1003" w:type="dxa"/>
            <w:tcBorders>
              <w:top w:val="nil"/>
              <w:left w:val="single" w:sz="8" w:space="0" w:color="auto"/>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4</w:t>
            </w:r>
          </w:p>
        </w:tc>
        <w:tc>
          <w:tcPr>
            <w:tcW w:w="1984"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rPr>
                <w:color w:val="000000"/>
                <w:sz w:val="16"/>
                <w:szCs w:val="16"/>
              </w:rPr>
            </w:pPr>
            <w:r w:rsidRPr="00067A76">
              <w:rPr>
                <w:color w:val="000000"/>
                <w:sz w:val="16"/>
                <w:szCs w:val="16"/>
              </w:rPr>
              <w:t xml:space="preserve">19.09.2024   № 23-391 </w:t>
            </w:r>
          </w:p>
        </w:tc>
        <w:tc>
          <w:tcPr>
            <w:tcW w:w="1857"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b/>
                <w:bCs/>
                <w:color w:val="000000"/>
                <w:sz w:val="16"/>
                <w:szCs w:val="16"/>
              </w:rPr>
            </w:pPr>
            <w:r w:rsidRPr="00067A76">
              <w:rPr>
                <w:b/>
                <w:bCs/>
                <w:color w:val="000000"/>
                <w:sz w:val="16"/>
                <w:szCs w:val="16"/>
              </w:rPr>
              <w:t>6 817 789,570</w:t>
            </w:r>
          </w:p>
        </w:tc>
        <w:tc>
          <w:tcPr>
            <w:tcW w:w="1280"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4 575 333,430</w:t>
            </w:r>
          </w:p>
        </w:tc>
        <w:tc>
          <w:tcPr>
            <w:tcW w:w="1408"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2 242 456,140</w:t>
            </w:r>
          </w:p>
        </w:tc>
        <w:tc>
          <w:tcPr>
            <w:tcW w:w="1257"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8 186 267,260</w:t>
            </w:r>
          </w:p>
        </w:tc>
        <w:tc>
          <w:tcPr>
            <w:tcW w:w="1351"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-1 368 477,690</w:t>
            </w:r>
          </w:p>
        </w:tc>
      </w:tr>
      <w:tr w:rsidR="00067A76" w:rsidRPr="00067A76" w:rsidTr="00067A76">
        <w:trPr>
          <w:trHeight w:val="276"/>
        </w:trPr>
        <w:tc>
          <w:tcPr>
            <w:tcW w:w="1003" w:type="dxa"/>
            <w:tcBorders>
              <w:top w:val="nil"/>
              <w:left w:val="single" w:sz="8" w:space="0" w:color="auto"/>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5</w:t>
            </w:r>
          </w:p>
        </w:tc>
        <w:tc>
          <w:tcPr>
            <w:tcW w:w="1984"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rPr>
                <w:color w:val="000000"/>
                <w:sz w:val="16"/>
                <w:szCs w:val="16"/>
              </w:rPr>
            </w:pPr>
            <w:r w:rsidRPr="00067A76">
              <w:rPr>
                <w:color w:val="000000"/>
                <w:sz w:val="16"/>
                <w:szCs w:val="16"/>
              </w:rPr>
              <w:t xml:space="preserve">28.11.2024   № 24-403 </w:t>
            </w:r>
          </w:p>
        </w:tc>
        <w:tc>
          <w:tcPr>
            <w:tcW w:w="1857" w:type="dxa"/>
            <w:tcBorders>
              <w:top w:val="nil"/>
              <w:left w:val="nil"/>
              <w:bottom w:val="single" w:sz="8" w:space="0" w:color="auto"/>
              <w:right w:val="single" w:sz="8" w:space="0" w:color="auto"/>
            </w:tcBorders>
            <w:shd w:val="clear" w:color="auto" w:fill="auto"/>
            <w:noWrap/>
            <w:vAlign w:val="bottom"/>
            <w:hideMark/>
          </w:tcPr>
          <w:p w:rsidR="00067A76" w:rsidRPr="00067A76" w:rsidRDefault="00067A76" w:rsidP="00067A76">
            <w:pPr>
              <w:jc w:val="center"/>
              <w:rPr>
                <w:b/>
                <w:bCs/>
                <w:color w:val="000000"/>
                <w:sz w:val="16"/>
                <w:szCs w:val="16"/>
              </w:rPr>
            </w:pPr>
            <w:r w:rsidRPr="00067A76">
              <w:rPr>
                <w:b/>
                <w:bCs/>
                <w:color w:val="000000"/>
                <w:sz w:val="16"/>
                <w:szCs w:val="16"/>
              </w:rPr>
              <w:t>7 188 234,487</w:t>
            </w:r>
          </w:p>
        </w:tc>
        <w:tc>
          <w:tcPr>
            <w:tcW w:w="1280" w:type="dxa"/>
            <w:tcBorders>
              <w:top w:val="nil"/>
              <w:left w:val="nil"/>
              <w:bottom w:val="single" w:sz="8" w:space="0" w:color="auto"/>
              <w:right w:val="single" w:sz="8" w:space="0" w:color="auto"/>
            </w:tcBorders>
            <w:shd w:val="clear" w:color="auto" w:fill="auto"/>
            <w:noWrap/>
            <w:vAlign w:val="bottom"/>
            <w:hideMark/>
          </w:tcPr>
          <w:p w:rsidR="00067A76" w:rsidRPr="00067A76" w:rsidRDefault="00067A76" w:rsidP="00067A76">
            <w:pPr>
              <w:jc w:val="center"/>
              <w:rPr>
                <w:color w:val="000000"/>
                <w:sz w:val="16"/>
                <w:szCs w:val="16"/>
              </w:rPr>
            </w:pPr>
            <w:r w:rsidRPr="00067A76">
              <w:rPr>
                <w:color w:val="000000"/>
                <w:sz w:val="16"/>
                <w:szCs w:val="16"/>
              </w:rPr>
              <w:t>4 762 284,887</w:t>
            </w:r>
          </w:p>
        </w:tc>
        <w:tc>
          <w:tcPr>
            <w:tcW w:w="1408" w:type="dxa"/>
            <w:tcBorders>
              <w:top w:val="nil"/>
              <w:left w:val="nil"/>
              <w:bottom w:val="single" w:sz="8" w:space="0" w:color="auto"/>
              <w:right w:val="single" w:sz="8" w:space="0" w:color="auto"/>
            </w:tcBorders>
            <w:shd w:val="clear" w:color="auto" w:fill="auto"/>
            <w:noWrap/>
            <w:vAlign w:val="bottom"/>
            <w:hideMark/>
          </w:tcPr>
          <w:p w:rsidR="00067A76" w:rsidRPr="00067A76" w:rsidRDefault="00067A76" w:rsidP="00067A76">
            <w:pPr>
              <w:jc w:val="center"/>
              <w:rPr>
                <w:color w:val="000000"/>
                <w:sz w:val="16"/>
                <w:szCs w:val="16"/>
              </w:rPr>
            </w:pPr>
            <w:r w:rsidRPr="00067A76">
              <w:rPr>
                <w:color w:val="000000"/>
                <w:sz w:val="16"/>
                <w:szCs w:val="16"/>
              </w:rPr>
              <w:t>2 425 949,600</w:t>
            </w:r>
          </w:p>
        </w:tc>
        <w:tc>
          <w:tcPr>
            <w:tcW w:w="1257" w:type="dxa"/>
            <w:tcBorders>
              <w:top w:val="nil"/>
              <w:left w:val="nil"/>
              <w:bottom w:val="single" w:sz="8" w:space="0" w:color="auto"/>
              <w:right w:val="single" w:sz="8" w:space="0" w:color="auto"/>
            </w:tcBorders>
            <w:shd w:val="clear" w:color="auto" w:fill="auto"/>
            <w:noWrap/>
            <w:vAlign w:val="bottom"/>
            <w:hideMark/>
          </w:tcPr>
          <w:p w:rsidR="00067A76" w:rsidRPr="00067A76" w:rsidRDefault="00067A76" w:rsidP="00067A76">
            <w:pPr>
              <w:jc w:val="center"/>
              <w:rPr>
                <w:color w:val="000000"/>
                <w:sz w:val="16"/>
                <w:szCs w:val="16"/>
              </w:rPr>
            </w:pPr>
            <w:r w:rsidRPr="00067A76">
              <w:rPr>
                <w:color w:val="000000"/>
                <w:sz w:val="16"/>
                <w:szCs w:val="16"/>
              </w:rPr>
              <w:t>8 242 810,240</w:t>
            </w:r>
          </w:p>
        </w:tc>
        <w:tc>
          <w:tcPr>
            <w:tcW w:w="1351" w:type="dxa"/>
            <w:tcBorders>
              <w:top w:val="nil"/>
              <w:left w:val="nil"/>
              <w:bottom w:val="single" w:sz="8" w:space="0" w:color="auto"/>
              <w:right w:val="single" w:sz="8" w:space="0" w:color="auto"/>
            </w:tcBorders>
            <w:shd w:val="clear" w:color="auto" w:fill="auto"/>
            <w:noWrap/>
            <w:vAlign w:val="bottom"/>
            <w:hideMark/>
          </w:tcPr>
          <w:p w:rsidR="00067A76" w:rsidRPr="00067A76" w:rsidRDefault="00067A76" w:rsidP="00067A76">
            <w:pPr>
              <w:jc w:val="center"/>
              <w:rPr>
                <w:color w:val="000000"/>
                <w:sz w:val="16"/>
                <w:szCs w:val="16"/>
              </w:rPr>
            </w:pPr>
            <w:r w:rsidRPr="00067A76">
              <w:rPr>
                <w:color w:val="000000"/>
                <w:sz w:val="16"/>
                <w:szCs w:val="16"/>
              </w:rPr>
              <w:t>-1 054 575,753</w:t>
            </w:r>
          </w:p>
        </w:tc>
      </w:tr>
      <w:tr w:rsidR="00067A76" w:rsidRPr="00067A76" w:rsidTr="00067A76">
        <w:trPr>
          <w:trHeight w:val="315"/>
        </w:trPr>
        <w:tc>
          <w:tcPr>
            <w:tcW w:w="1003" w:type="dxa"/>
            <w:tcBorders>
              <w:top w:val="nil"/>
              <w:left w:val="single" w:sz="8" w:space="0" w:color="auto"/>
              <w:bottom w:val="single" w:sz="8" w:space="0" w:color="auto"/>
              <w:right w:val="single" w:sz="8" w:space="0" w:color="auto"/>
            </w:tcBorders>
            <w:shd w:val="clear" w:color="auto" w:fill="auto"/>
            <w:vAlign w:val="bottom"/>
            <w:hideMark/>
          </w:tcPr>
          <w:p w:rsidR="00067A76" w:rsidRPr="00067A76" w:rsidRDefault="00067A76" w:rsidP="00067A76">
            <w:pPr>
              <w:jc w:val="center"/>
              <w:rPr>
                <w:color w:val="000000"/>
                <w:sz w:val="16"/>
                <w:szCs w:val="16"/>
              </w:rPr>
            </w:pPr>
            <w:r w:rsidRPr="00067A76">
              <w:rPr>
                <w:color w:val="000000"/>
                <w:sz w:val="16"/>
                <w:szCs w:val="16"/>
              </w:rPr>
              <w:t> </w:t>
            </w:r>
          </w:p>
        </w:tc>
        <w:tc>
          <w:tcPr>
            <w:tcW w:w="1984" w:type="dxa"/>
            <w:tcBorders>
              <w:top w:val="nil"/>
              <w:left w:val="nil"/>
              <w:bottom w:val="single" w:sz="8" w:space="0" w:color="auto"/>
              <w:right w:val="single" w:sz="8" w:space="0" w:color="auto"/>
            </w:tcBorders>
            <w:shd w:val="clear" w:color="auto" w:fill="auto"/>
            <w:vAlign w:val="bottom"/>
            <w:hideMark/>
          </w:tcPr>
          <w:p w:rsidR="00067A76" w:rsidRPr="00067A76" w:rsidRDefault="00067A76" w:rsidP="00067A76">
            <w:pPr>
              <w:rPr>
                <w:b/>
                <w:bCs/>
                <w:color w:val="000000"/>
                <w:sz w:val="16"/>
                <w:szCs w:val="16"/>
              </w:rPr>
            </w:pPr>
            <w:r w:rsidRPr="00067A76">
              <w:rPr>
                <w:b/>
                <w:bCs/>
                <w:color w:val="000000"/>
                <w:sz w:val="16"/>
                <w:szCs w:val="16"/>
              </w:rPr>
              <w:t>Изменения бюджета, всего</w:t>
            </w:r>
          </w:p>
        </w:tc>
        <w:tc>
          <w:tcPr>
            <w:tcW w:w="1857" w:type="dxa"/>
            <w:tcBorders>
              <w:top w:val="nil"/>
              <w:left w:val="nil"/>
              <w:bottom w:val="single" w:sz="8" w:space="0" w:color="auto"/>
              <w:right w:val="single" w:sz="8" w:space="0" w:color="auto"/>
            </w:tcBorders>
            <w:shd w:val="clear" w:color="auto" w:fill="auto"/>
            <w:noWrap/>
            <w:vAlign w:val="bottom"/>
            <w:hideMark/>
          </w:tcPr>
          <w:p w:rsidR="00067A76" w:rsidRPr="00067A76" w:rsidRDefault="00067A76" w:rsidP="00067A76">
            <w:pPr>
              <w:jc w:val="center"/>
              <w:rPr>
                <w:b/>
                <w:bCs/>
                <w:color w:val="000000"/>
                <w:sz w:val="16"/>
                <w:szCs w:val="16"/>
              </w:rPr>
            </w:pPr>
            <w:r w:rsidRPr="00067A76">
              <w:rPr>
                <w:b/>
                <w:bCs/>
                <w:color w:val="000000"/>
                <w:sz w:val="16"/>
                <w:szCs w:val="16"/>
              </w:rPr>
              <w:t>1 168 065,270</w:t>
            </w:r>
          </w:p>
        </w:tc>
        <w:tc>
          <w:tcPr>
            <w:tcW w:w="1280" w:type="dxa"/>
            <w:tcBorders>
              <w:top w:val="nil"/>
              <w:left w:val="nil"/>
              <w:bottom w:val="single" w:sz="8" w:space="0" w:color="auto"/>
              <w:right w:val="single" w:sz="8" w:space="0" w:color="auto"/>
            </w:tcBorders>
            <w:shd w:val="clear" w:color="auto" w:fill="auto"/>
            <w:noWrap/>
            <w:vAlign w:val="bottom"/>
            <w:hideMark/>
          </w:tcPr>
          <w:p w:rsidR="00067A76" w:rsidRPr="00067A76" w:rsidRDefault="00067A76" w:rsidP="00067A76">
            <w:pPr>
              <w:jc w:val="center"/>
              <w:rPr>
                <w:b/>
                <w:bCs/>
                <w:color w:val="000000"/>
                <w:sz w:val="16"/>
                <w:szCs w:val="16"/>
              </w:rPr>
            </w:pPr>
            <w:r w:rsidRPr="00067A76">
              <w:rPr>
                <w:b/>
                <w:bCs/>
                <w:color w:val="000000"/>
                <w:sz w:val="16"/>
                <w:szCs w:val="16"/>
              </w:rPr>
              <w:t>897 756,364</w:t>
            </w:r>
          </w:p>
        </w:tc>
        <w:tc>
          <w:tcPr>
            <w:tcW w:w="1408" w:type="dxa"/>
            <w:tcBorders>
              <w:top w:val="nil"/>
              <w:left w:val="nil"/>
              <w:bottom w:val="single" w:sz="8" w:space="0" w:color="auto"/>
              <w:right w:val="single" w:sz="8" w:space="0" w:color="auto"/>
            </w:tcBorders>
            <w:shd w:val="clear" w:color="auto" w:fill="auto"/>
            <w:noWrap/>
            <w:vAlign w:val="bottom"/>
            <w:hideMark/>
          </w:tcPr>
          <w:p w:rsidR="00067A76" w:rsidRPr="00067A76" w:rsidRDefault="00067A76" w:rsidP="00067A76">
            <w:pPr>
              <w:jc w:val="center"/>
              <w:rPr>
                <w:b/>
                <w:bCs/>
                <w:color w:val="000000"/>
                <w:sz w:val="16"/>
                <w:szCs w:val="16"/>
              </w:rPr>
            </w:pPr>
            <w:r w:rsidRPr="00067A76">
              <w:rPr>
                <w:b/>
                <w:bCs/>
                <w:color w:val="000000"/>
                <w:sz w:val="16"/>
                <w:szCs w:val="16"/>
              </w:rPr>
              <w:t>270 308,906</w:t>
            </w:r>
          </w:p>
        </w:tc>
        <w:tc>
          <w:tcPr>
            <w:tcW w:w="1257" w:type="dxa"/>
            <w:tcBorders>
              <w:top w:val="nil"/>
              <w:left w:val="nil"/>
              <w:bottom w:val="single" w:sz="8" w:space="0" w:color="auto"/>
              <w:right w:val="single" w:sz="8" w:space="0" w:color="auto"/>
            </w:tcBorders>
            <w:shd w:val="clear" w:color="auto" w:fill="auto"/>
            <w:noWrap/>
            <w:vAlign w:val="bottom"/>
            <w:hideMark/>
          </w:tcPr>
          <w:p w:rsidR="00067A76" w:rsidRPr="00067A76" w:rsidRDefault="00067A76" w:rsidP="00067A76">
            <w:pPr>
              <w:jc w:val="center"/>
              <w:rPr>
                <w:b/>
                <w:bCs/>
                <w:color w:val="000000"/>
                <w:sz w:val="16"/>
                <w:szCs w:val="16"/>
              </w:rPr>
            </w:pPr>
            <w:r w:rsidRPr="00067A76">
              <w:rPr>
                <w:b/>
                <w:bCs/>
                <w:color w:val="000000"/>
                <w:sz w:val="16"/>
                <w:szCs w:val="16"/>
              </w:rPr>
              <w:t>1 729 510,234</w:t>
            </w:r>
          </w:p>
        </w:tc>
        <w:tc>
          <w:tcPr>
            <w:tcW w:w="1351" w:type="dxa"/>
            <w:tcBorders>
              <w:top w:val="nil"/>
              <w:left w:val="nil"/>
              <w:bottom w:val="single" w:sz="8" w:space="0" w:color="auto"/>
              <w:right w:val="single" w:sz="8" w:space="0" w:color="auto"/>
            </w:tcBorders>
            <w:shd w:val="clear" w:color="auto" w:fill="auto"/>
            <w:noWrap/>
            <w:vAlign w:val="bottom"/>
            <w:hideMark/>
          </w:tcPr>
          <w:p w:rsidR="00067A76" w:rsidRPr="00067A76" w:rsidRDefault="00067A76" w:rsidP="00067A76">
            <w:pPr>
              <w:jc w:val="center"/>
              <w:rPr>
                <w:b/>
                <w:bCs/>
                <w:color w:val="000000"/>
                <w:sz w:val="16"/>
                <w:szCs w:val="16"/>
              </w:rPr>
            </w:pPr>
            <w:r w:rsidRPr="00067A76">
              <w:rPr>
                <w:b/>
                <w:bCs/>
                <w:color w:val="000000"/>
                <w:sz w:val="16"/>
                <w:szCs w:val="16"/>
              </w:rPr>
              <w:t>-561 444,964</w:t>
            </w:r>
          </w:p>
        </w:tc>
      </w:tr>
    </w:tbl>
    <w:p w:rsidR="00067A76" w:rsidRPr="009539A3" w:rsidRDefault="00067A76" w:rsidP="00170E0E">
      <w:pPr>
        <w:ind w:right="-1"/>
        <w:jc w:val="both"/>
        <w:rPr>
          <w:iCs/>
          <w:sz w:val="16"/>
          <w:szCs w:val="16"/>
        </w:rPr>
      </w:pPr>
    </w:p>
    <w:p w:rsidR="00D70583" w:rsidRPr="00D70583" w:rsidRDefault="00D70583" w:rsidP="009B421F">
      <w:pPr>
        <w:spacing w:line="276" w:lineRule="auto"/>
        <w:ind w:firstLine="567"/>
        <w:jc w:val="both"/>
        <w:rPr>
          <w:iCs/>
        </w:rPr>
      </w:pPr>
      <w:proofErr w:type="gramStart"/>
      <w:r>
        <w:t xml:space="preserve">Изменения в Решение о районном бюджете в первоначальной редакции были связаны с </w:t>
      </w:r>
      <w:r>
        <w:rPr>
          <w:iCs/>
        </w:rPr>
        <w:t>увеличением сумм налоговых и неналоговых платежей, корректировкой объема безвозмездных поступлений в связи с поступлением уведомлений «Об изменении бюджетных ассигнований на 2024 год» от органов исполнительной власти Красноярского края, изменениями объемов расходов бюджета, осуществляемых за счет предоставляемых из краевого бюджета и бюджетов поселений целевых средств</w:t>
      </w:r>
      <w:r w:rsidR="007442F4">
        <w:rPr>
          <w:iCs/>
        </w:rPr>
        <w:t>, внесение</w:t>
      </w:r>
      <w:r w:rsidRPr="00A627B2">
        <w:rPr>
          <w:iCs/>
        </w:rPr>
        <w:t xml:space="preserve"> </w:t>
      </w:r>
      <w:r w:rsidR="007442F4" w:rsidRPr="00A627B2">
        <w:rPr>
          <w:iCs/>
        </w:rPr>
        <w:t>изменени</w:t>
      </w:r>
      <w:r w:rsidR="007442F4">
        <w:rPr>
          <w:iCs/>
        </w:rPr>
        <w:t>й</w:t>
      </w:r>
      <w:r w:rsidR="007442F4" w:rsidRPr="00A627B2">
        <w:rPr>
          <w:iCs/>
        </w:rPr>
        <w:t xml:space="preserve"> </w:t>
      </w:r>
      <w:r w:rsidR="007442F4">
        <w:rPr>
          <w:iCs/>
        </w:rPr>
        <w:t xml:space="preserve">в </w:t>
      </w:r>
      <w:r w:rsidR="007442F4" w:rsidRPr="00A627B2">
        <w:rPr>
          <w:iCs/>
        </w:rPr>
        <w:t>муниципальны</w:t>
      </w:r>
      <w:r w:rsidR="007442F4">
        <w:rPr>
          <w:iCs/>
        </w:rPr>
        <w:t>е</w:t>
      </w:r>
      <w:proofErr w:type="gramEnd"/>
      <w:r w:rsidR="007442F4" w:rsidRPr="00A627B2">
        <w:rPr>
          <w:iCs/>
        </w:rPr>
        <w:t xml:space="preserve"> </w:t>
      </w:r>
      <w:r w:rsidR="007442F4">
        <w:rPr>
          <w:iCs/>
        </w:rPr>
        <w:t>программы</w:t>
      </w:r>
      <w:r w:rsidR="007442F4" w:rsidRPr="00A627B2">
        <w:rPr>
          <w:iCs/>
        </w:rPr>
        <w:t xml:space="preserve"> </w:t>
      </w:r>
      <w:r w:rsidRPr="00A627B2">
        <w:rPr>
          <w:iCs/>
        </w:rPr>
        <w:t>и соответствующ</w:t>
      </w:r>
      <w:r w:rsidR="007442F4">
        <w:rPr>
          <w:iCs/>
        </w:rPr>
        <w:t>их</w:t>
      </w:r>
      <w:r w:rsidRPr="00A627B2">
        <w:rPr>
          <w:iCs/>
        </w:rPr>
        <w:t xml:space="preserve"> уточнени</w:t>
      </w:r>
      <w:r w:rsidR="007442F4">
        <w:rPr>
          <w:iCs/>
        </w:rPr>
        <w:t>й расходов районного бюджета</w:t>
      </w:r>
      <w:r w:rsidRPr="00A627B2">
        <w:rPr>
          <w:iCs/>
        </w:rPr>
        <w:t xml:space="preserve">. </w:t>
      </w:r>
    </w:p>
    <w:p w:rsidR="007442F4" w:rsidRDefault="007442F4" w:rsidP="009B421F">
      <w:pPr>
        <w:pStyle w:val="af4"/>
        <w:spacing w:line="276" w:lineRule="auto"/>
        <w:ind w:firstLine="567"/>
        <w:jc w:val="both"/>
        <w:rPr>
          <w:sz w:val="24"/>
          <w:szCs w:val="24"/>
        </w:rPr>
      </w:pPr>
      <w:r>
        <w:rPr>
          <w:sz w:val="24"/>
          <w:szCs w:val="24"/>
        </w:rPr>
        <w:t>Финансовым управлением администрации Туруханского района основные плановые характеристики районного бюджета на 2024 год были уточнены в соо</w:t>
      </w:r>
      <w:r w:rsidR="00097262">
        <w:rPr>
          <w:sz w:val="24"/>
          <w:szCs w:val="24"/>
        </w:rPr>
        <w:t>т</w:t>
      </w:r>
      <w:r>
        <w:rPr>
          <w:sz w:val="24"/>
          <w:szCs w:val="24"/>
        </w:rPr>
        <w:t xml:space="preserve">ветствии со ст. 217, 232 БК РФ. </w:t>
      </w:r>
    </w:p>
    <w:p w:rsidR="007442F4" w:rsidRDefault="007442F4" w:rsidP="009B421F">
      <w:pPr>
        <w:pStyle w:val="af4"/>
        <w:spacing w:line="276" w:lineRule="auto"/>
        <w:ind w:firstLine="567"/>
        <w:jc w:val="both"/>
        <w:rPr>
          <w:sz w:val="24"/>
          <w:szCs w:val="24"/>
        </w:rPr>
      </w:pPr>
      <w:r>
        <w:rPr>
          <w:sz w:val="24"/>
          <w:szCs w:val="24"/>
        </w:rPr>
        <w:t>При внесении изменений были соблюдены ограничения, установленные БК РФ относительно предельного размера дефицита бюджета, суммы условно утверждаемых расходов, предельного объема муниципального долга, предельного объема расходов на обслуживание муниципального долга.</w:t>
      </w:r>
    </w:p>
    <w:p w:rsidR="00170E0E" w:rsidRPr="00A627B2" w:rsidRDefault="00170E0E" w:rsidP="009B421F">
      <w:pPr>
        <w:pStyle w:val="af4"/>
        <w:spacing w:line="276" w:lineRule="auto"/>
        <w:ind w:firstLine="567"/>
        <w:jc w:val="both"/>
        <w:rPr>
          <w:sz w:val="24"/>
          <w:szCs w:val="24"/>
        </w:rPr>
      </w:pPr>
      <w:r w:rsidRPr="00A627B2">
        <w:rPr>
          <w:sz w:val="24"/>
          <w:szCs w:val="24"/>
        </w:rPr>
        <w:t xml:space="preserve">С учетом внесенных изменений и дополнений по состоянию на </w:t>
      </w:r>
      <w:r w:rsidR="00017598">
        <w:rPr>
          <w:sz w:val="24"/>
          <w:szCs w:val="24"/>
        </w:rPr>
        <w:t>28</w:t>
      </w:r>
      <w:r w:rsidRPr="00A627B2">
        <w:rPr>
          <w:sz w:val="24"/>
          <w:szCs w:val="24"/>
        </w:rPr>
        <w:t xml:space="preserve">.11.2023 года в соответствии с Решением о районном бюджете от </w:t>
      </w:r>
      <w:r w:rsidR="00067A76">
        <w:rPr>
          <w:sz w:val="24"/>
          <w:szCs w:val="24"/>
        </w:rPr>
        <w:t>28</w:t>
      </w:r>
      <w:r w:rsidRPr="00A627B2">
        <w:rPr>
          <w:sz w:val="24"/>
          <w:szCs w:val="24"/>
        </w:rPr>
        <w:t>.11.202</w:t>
      </w:r>
      <w:r w:rsidR="00067A76">
        <w:rPr>
          <w:sz w:val="24"/>
          <w:szCs w:val="24"/>
        </w:rPr>
        <w:t>4</w:t>
      </w:r>
      <w:r w:rsidRPr="00A627B2">
        <w:rPr>
          <w:sz w:val="24"/>
          <w:szCs w:val="24"/>
        </w:rPr>
        <w:t xml:space="preserve"> № </w:t>
      </w:r>
      <w:r w:rsidR="00067A76">
        <w:rPr>
          <w:sz w:val="24"/>
          <w:szCs w:val="24"/>
        </w:rPr>
        <w:t>24-403</w:t>
      </w:r>
      <w:r w:rsidRPr="00A627B2">
        <w:rPr>
          <w:sz w:val="24"/>
          <w:szCs w:val="24"/>
        </w:rPr>
        <w:t xml:space="preserve"> общий объем средств увеличился:</w:t>
      </w:r>
    </w:p>
    <w:p w:rsidR="00170E0E" w:rsidRPr="00A627B2" w:rsidRDefault="00170E0E" w:rsidP="009B421F">
      <w:pPr>
        <w:pStyle w:val="af4"/>
        <w:numPr>
          <w:ilvl w:val="0"/>
          <w:numId w:val="3"/>
        </w:numPr>
        <w:spacing w:line="276" w:lineRule="auto"/>
        <w:ind w:left="0" w:firstLine="0"/>
        <w:jc w:val="both"/>
        <w:rPr>
          <w:sz w:val="24"/>
          <w:szCs w:val="24"/>
        </w:rPr>
      </w:pPr>
      <w:r w:rsidRPr="00A627B2">
        <w:rPr>
          <w:sz w:val="24"/>
          <w:szCs w:val="24"/>
        </w:rPr>
        <w:t xml:space="preserve">по доходам на </w:t>
      </w:r>
      <w:r w:rsidR="00067A76">
        <w:rPr>
          <w:sz w:val="24"/>
          <w:szCs w:val="24"/>
        </w:rPr>
        <w:t>1 168 065,270</w:t>
      </w:r>
      <w:r w:rsidRPr="00A627B2">
        <w:rPr>
          <w:sz w:val="24"/>
          <w:szCs w:val="24"/>
        </w:rPr>
        <w:t xml:space="preserve"> тыс. </w:t>
      </w:r>
      <w:r w:rsidR="005D4EF2">
        <w:rPr>
          <w:sz w:val="24"/>
          <w:szCs w:val="24"/>
        </w:rPr>
        <w:t>руб.</w:t>
      </w:r>
      <w:r w:rsidRPr="00A627B2">
        <w:rPr>
          <w:sz w:val="24"/>
          <w:szCs w:val="24"/>
        </w:rPr>
        <w:t xml:space="preserve"> (</w:t>
      </w:r>
      <w:r w:rsidR="00067A76">
        <w:rPr>
          <w:sz w:val="24"/>
          <w:szCs w:val="24"/>
        </w:rPr>
        <w:t>19,4</w:t>
      </w:r>
      <w:r w:rsidRPr="00A627B2">
        <w:rPr>
          <w:sz w:val="24"/>
          <w:szCs w:val="24"/>
        </w:rPr>
        <w:t xml:space="preserve">%) и составил </w:t>
      </w:r>
      <w:r w:rsidR="00067A76">
        <w:rPr>
          <w:bCs/>
          <w:color w:val="000000"/>
          <w:sz w:val="24"/>
          <w:szCs w:val="24"/>
        </w:rPr>
        <w:t>7 188 234,487</w:t>
      </w:r>
      <w:r w:rsidRPr="00A627B2">
        <w:rPr>
          <w:bCs/>
          <w:color w:val="000000"/>
          <w:sz w:val="24"/>
          <w:szCs w:val="24"/>
        </w:rPr>
        <w:t xml:space="preserve"> </w:t>
      </w:r>
      <w:r w:rsidR="004A0E61">
        <w:rPr>
          <w:sz w:val="24"/>
          <w:szCs w:val="24"/>
        </w:rPr>
        <w:t>тыс. руб.</w:t>
      </w:r>
      <w:r w:rsidRPr="00A627B2">
        <w:rPr>
          <w:sz w:val="24"/>
          <w:szCs w:val="24"/>
        </w:rPr>
        <w:t>;</w:t>
      </w:r>
    </w:p>
    <w:p w:rsidR="00170E0E" w:rsidRPr="00A627B2" w:rsidRDefault="00170E0E" w:rsidP="009B421F">
      <w:pPr>
        <w:pStyle w:val="af4"/>
        <w:numPr>
          <w:ilvl w:val="0"/>
          <w:numId w:val="3"/>
        </w:numPr>
        <w:spacing w:line="276" w:lineRule="auto"/>
        <w:ind w:left="0" w:firstLine="0"/>
        <w:jc w:val="both"/>
        <w:rPr>
          <w:sz w:val="24"/>
          <w:szCs w:val="24"/>
        </w:rPr>
      </w:pPr>
      <w:r w:rsidRPr="00A627B2">
        <w:rPr>
          <w:bCs/>
          <w:sz w:val="24"/>
          <w:szCs w:val="24"/>
        </w:rPr>
        <w:t>п</w:t>
      </w:r>
      <w:r w:rsidRPr="00A627B2">
        <w:rPr>
          <w:sz w:val="24"/>
          <w:szCs w:val="24"/>
        </w:rPr>
        <w:t xml:space="preserve">о расходам на </w:t>
      </w:r>
      <w:r w:rsidR="00067A76">
        <w:rPr>
          <w:sz w:val="24"/>
          <w:szCs w:val="24"/>
        </w:rPr>
        <w:t>1 729 510,234</w:t>
      </w:r>
      <w:r w:rsidRPr="00A627B2">
        <w:rPr>
          <w:sz w:val="24"/>
          <w:szCs w:val="24"/>
        </w:rPr>
        <w:t xml:space="preserve"> тыс. </w:t>
      </w:r>
      <w:r w:rsidR="005D4EF2">
        <w:rPr>
          <w:sz w:val="24"/>
          <w:szCs w:val="24"/>
        </w:rPr>
        <w:t>руб.</w:t>
      </w:r>
      <w:r w:rsidRPr="00A627B2">
        <w:rPr>
          <w:sz w:val="24"/>
          <w:szCs w:val="24"/>
        </w:rPr>
        <w:t xml:space="preserve"> (</w:t>
      </w:r>
      <w:r w:rsidR="00067A76">
        <w:rPr>
          <w:sz w:val="24"/>
          <w:szCs w:val="24"/>
        </w:rPr>
        <w:t>26,6</w:t>
      </w:r>
      <w:r w:rsidRPr="00A627B2">
        <w:rPr>
          <w:sz w:val="24"/>
          <w:szCs w:val="24"/>
        </w:rPr>
        <w:t xml:space="preserve">%) и составил </w:t>
      </w:r>
      <w:r w:rsidR="00067A76">
        <w:rPr>
          <w:sz w:val="24"/>
          <w:szCs w:val="24"/>
        </w:rPr>
        <w:t>8 242 810,240</w:t>
      </w:r>
      <w:r w:rsidR="004A0E61">
        <w:rPr>
          <w:sz w:val="24"/>
          <w:szCs w:val="24"/>
        </w:rPr>
        <w:t xml:space="preserve"> тыс. руб.</w:t>
      </w:r>
      <w:r w:rsidRPr="00A627B2">
        <w:rPr>
          <w:sz w:val="24"/>
          <w:szCs w:val="24"/>
        </w:rPr>
        <w:t>;</w:t>
      </w:r>
    </w:p>
    <w:p w:rsidR="00170E0E" w:rsidRPr="00A627B2" w:rsidRDefault="00170E0E" w:rsidP="009B421F">
      <w:pPr>
        <w:numPr>
          <w:ilvl w:val="0"/>
          <w:numId w:val="2"/>
        </w:numPr>
        <w:spacing w:line="276" w:lineRule="auto"/>
        <w:ind w:left="0" w:right="-1" w:firstLine="0"/>
        <w:jc w:val="both"/>
      </w:pPr>
      <w:r w:rsidRPr="00A627B2">
        <w:t xml:space="preserve">плановый дефицит бюджета утвержден в сумме </w:t>
      </w:r>
      <w:r w:rsidR="00017598">
        <w:rPr>
          <w:bCs/>
        </w:rPr>
        <w:t>1 054 575,753</w:t>
      </w:r>
      <w:r w:rsidR="004A0E61">
        <w:rPr>
          <w:bCs/>
        </w:rPr>
        <w:t xml:space="preserve"> тыс. руб</w:t>
      </w:r>
      <w:r w:rsidRPr="00A627B2">
        <w:t>.</w:t>
      </w:r>
    </w:p>
    <w:p w:rsidR="00170E0E" w:rsidRPr="00A627B2" w:rsidRDefault="00170E0E" w:rsidP="009B421F">
      <w:pPr>
        <w:spacing w:line="276" w:lineRule="auto"/>
        <w:ind w:right="-1" w:firstLine="567"/>
        <w:jc w:val="both"/>
      </w:pPr>
      <w:r w:rsidRPr="00A627B2">
        <w:t xml:space="preserve">Источниками финансирования дефицита районного бюджета в сумме </w:t>
      </w:r>
      <w:r w:rsidR="00017598">
        <w:rPr>
          <w:bCs/>
        </w:rPr>
        <w:t>1 054 575,753</w:t>
      </w:r>
      <w:r w:rsidR="004A0E61">
        <w:rPr>
          <w:bCs/>
        </w:rPr>
        <w:t xml:space="preserve"> тыс. руб.</w:t>
      </w:r>
      <w:r w:rsidRPr="00A627B2">
        <w:t xml:space="preserve"> были утверждены остатки денежных средств на счетах по учету средств бюджета.</w:t>
      </w:r>
    </w:p>
    <w:p w:rsidR="00170E0E" w:rsidRPr="00A627B2" w:rsidRDefault="00170E0E" w:rsidP="004A0E61">
      <w:pPr>
        <w:spacing w:line="276" w:lineRule="auto"/>
        <w:ind w:right="-1" w:firstLine="567"/>
        <w:jc w:val="both"/>
        <w:rPr>
          <w:bCs/>
        </w:rPr>
      </w:pPr>
      <w:proofErr w:type="gramStart"/>
      <w:r w:rsidRPr="00A627B2">
        <w:t xml:space="preserve">После вступления в силу Решения Туруханского районного Совета депутатов </w:t>
      </w:r>
      <w:r w:rsidR="00017598" w:rsidRPr="00A627B2">
        <w:t xml:space="preserve">от </w:t>
      </w:r>
      <w:r w:rsidR="00017598">
        <w:t>28</w:t>
      </w:r>
      <w:r w:rsidR="00017598" w:rsidRPr="00A627B2">
        <w:t>.11.202</w:t>
      </w:r>
      <w:r w:rsidR="00017598">
        <w:t>4</w:t>
      </w:r>
      <w:r w:rsidR="00017598" w:rsidRPr="00A627B2">
        <w:t xml:space="preserve"> № </w:t>
      </w:r>
      <w:r w:rsidR="00017598">
        <w:t>24-403</w:t>
      </w:r>
      <w:r w:rsidRPr="00A627B2">
        <w:rPr>
          <w:bCs/>
        </w:rPr>
        <w:t>, в период с 01.12.2023 по 31.12.2023 года в сводную бюджетную роспись расходов бюджета руководителем Финансового управления администрации Туруханского района были внесены изменения</w:t>
      </w:r>
      <w:r w:rsidRPr="00A627B2">
        <w:t xml:space="preserve"> за счет </w:t>
      </w:r>
      <w:r w:rsidRPr="00A627B2">
        <w:rPr>
          <w:iCs/>
        </w:rPr>
        <w:t xml:space="preserve">увеличения объемов межбюджетных трансфертов, передаваемых из бюджетов других уровней </w:t>
      </w:r>
      <w:r w:rsidR="00017598">
        <w:rPr>
          <w:iCs/>
        </w:rPr>
        <w:t xml:space="preserve"> и прочих поступлений </w:t>
      </w:r>
      <w:r w:rsidRPr="00A627B2">
        <w:rPr>
          <w:bCs/>
        </w:rPr>
        <w:t>в общих суммах:</w:t>
      </w:r>
      <w:proofErr w:type="gramEnd"/>
    </w:p>
    <w:p w:rsidR="00170E0E" w:rsidRPr="00A627B2" w:rsidRDefault="00170E0E" w:rsidP="009B421F">
      <w:pPr>
        <w:pStyle w:val="af4"/>
        <w:numPr>
          <w:ilvl w:val="0"/>
          <w:numId w:val="3"/>
        </w:numPr>
        <w:spacing w:line="276" w:lineRule="auto"/>
        <w:ind w:left="0" w:firstLine="0"/>
        <w:jc w:val="both"/>
        <w:rPr>
          <w:sz w:val="24"/>
          <w:szCs w:val="24"/>
        </w:rPr>
      </w:pPr>
      <w:r w:rsidRPr="00A627B2">
        <w:rPr>
          <w:sz w:val="24"/>
          <w:szCs w:val="24"/>
        </w:rPr>
        <w:t xml:space="preserve">по доходам с увеличением на </w:t>
      </w:r>
      <w:r w:rsidR="00017598">
        <w:rPr>
          <w:sz w:val="24"/>
          <w:szCs w:val="24"/>
        </w:rPr>
        <w:t>24 747,631</w:t>
      </w:r>
      <w:r w:rsidRPr="00A627B2">
        <w:rPr>
          <w:sz w:val="24"/>
          <w:szCs w:val="24"/>
        </w:rPr>
        <w:t xml:space="preserve"> тыс.</w:t>
      </w:r>
      <w:r w:rsidR="005D4EF2">
        <w:rPr>
          <w:sz w:val="24"/>
          <w:szCs w:val="24"/>
        </w:rPr>
        <w:t xml:space="preserve"> руб.</w:t>
      </w:r>
      <w:r w:rsidRPr="00A627B2">
        <w:rPr>
          <w:sz w:val="24"/>
          <w:szCs w:val="24"/>
        </w:rPr>
        <w:t>;</w:t>
      </w:r>
    </w:p>
    <w:p w:rsidR="00170E0E" w:rsidRPr="00A627B2" w:rsidRDefault="00170E0E" w:rsidP="009B421F">
      <w:pPr>
        <w:pStyle w:val="af4"/>
        <w:numPr>
          <w:ilvl w:val="0"/>
          <w:numId w:val="3"/>
        </w:numPr>
        <w:spacing w:line="276" w:lineRule="auto"/>
        <w:ind w:left="0" w:firstLine="0"/>
        <w:jc w:val="both"/>
        <w:rPr>
          <w:sz w:val="24"/>
          <w:szCs w:val="24"/>
        </w:rPr>
      </w:pPr>
      <w:r w:rsidRPr="00A627B2">
        <w:rPr>
          <w:sz w:val="24"/>
          <w:szCs w:val="24"/>
        </w:rPr>
        <w:t xml:space="preserve">по расходам с увеличением на </w:t>
      </w:r>
      <w:r w:rsidR="00017598">
        <w:rPr>
          <w:sz w:val="24"/>
          <w:szCs w:val="24"/>
        </w:rPr>
        <w:t>26 747,631</w:t>
      </w:r>
      <w:r w:rsidR="005D4EF2">
        <w:rPr>
          <w:sz w:val="24"/>
          <w:szCs w:val="24"/>
        </w:rPr>
        <w:t xml:space="preserve"> тыс. руб.</w:t>
      </w:r>
      <w:r w:rsidRPr="00A627B2">
        <w:rPr>
          <w:sz w:val="24"/>
          <w:szCs w:val="24"/>
        </w:rPr>
        <w:t>;</w:t>
      </w:r>
    </w:p>
    <w:p w:rsidR="00170E0E" w:rsidRPr="00A627B2" w:rsidRDefault="00170E0E" w:rsidP="009B421F">
      <w:pPr>
        <w:pStyle w:val="af4"/>
        <w:numPr>
          <w:ilvl w:val="0"/>
          <w:numId w:val="3"/>
        </w:numPr>
        <w:spacing w:line="276" w:lineRule="auto"/>
        <w:ind w:left="0" w:firstLine="0"/>
        <w:jc w:val="both"/>
        <w:rPr>
          <w:sz w:val="24"/>
          <w:szCs w:val="24"/>
        </w:rPr>
      </w:pPr>
      <w:r w:rsidRPr="00A627B2">
        <w:rPr>
          <w:sz w:val="24"/>
          <w:szCs w:val="24"/>
        </w:rPr>
        <w:t>по источникам дефицит не изменился.</w:t>
      </w:r>
    </w:p>
    <w:p w:rsidR="00170E0E" w:rsidRPr="00A627B2" w:rsidRDefault="00170E0E" w:rsidP="009B421F">
      <w:pPr>
        <w:pStyle w:val="af4"/>
        <w:spacing w:line="276" w:lineRule="auto"/>
        <w:ind w:firstLine="567"/>
        <w:jc w:val="both"/>
        <w:rPr>
          <w:sz w:val="24"/>
          <w:szCs w:val="24"/>
        </w:rPr>
      </w:pPr>
      <w:r w:rsidRPr="00A627B2">
        <w:rPr>
          <w:bCs/>
          <w:sz w:val="24"/>
          <w:szCs w:val="24"/>
        </w:rPr>
        <w:lastRenderedPageBreak/>
        <w:t>По состоянию на 31.12.202</w:t>
      </w:r>
      <w:r w:rsidR="00017598">
        <w:rPr>
          <w:bCs/>
          <w:sz w:val="24"/>
          <w:szCs w:val="24"/>
        </w:rPr>
        <w:t>4</w:t>
      </w:r>
      <w:r w:rsidRPr="00A627B2">
        <w:rPr>
          <w:bCs/>
          <w:sz w:val="24"/>
          <w:szCs w:val="24"/>
        </w:rPr>
        <w:t xml:space="preserve"> года </w:t>
      </w:r>
      <w:r w:rsidRPr="00A627B2">
        <w:rPr>
          <w:sz w:val="24"/>
          <w:szCs w:val="24"/>
        </w:rPr>
        <w:t>плановый показатель районного бюджета увеличен к первоначальному показателю и уточнен в общем объеме:</w:t>
      </w:r>
    </w:p>
    <w:p w:rsidR="00170E0E" w:rsidRPr="00A627B2" w:rsidRDefault="00170E0E" w:rsidP="009B421F">
      <w:pPr>
        <w:pStyle w:val="af4"/>
        <w:numPr>
          <w:ilvl w:val="0"/>
          <w:numId w:val="3"/>
        </w:numPr>
        <w:spacing w:line="276" w:lineRule="auto"/>
        <w:ind w:left="0" w:firstLine="0"/>
        <w:jc w:val="both"/>
        <w:rPr>
          <w:sz w:val="24"/>
          <w:szCs w:val="24"/>
        </w:rPr>
      </w:pPr>
      <w:r w:rsidRPr="00A627B2">
        <w:rPr>
          <w:sz w:val="24"/>
          <w:szCs w:val="24"/>
        </w:rPr>
        <w:t xml:space="preserve">по доходам на сумму </w:t>
      </w:r>
      <w:r w:rsidR="00017598">
        <w:rPr>
          <w:sz w:val="24"/>
          <w:szCs w:val="24"/>
        </w:rPr>
        <w:t>1 143 317,639</w:t>
      </w:r>
      <w:r w:rsidR="005D4EF2">
        <w:rPr>
          <w:sz w:val="24"/>
          <w:szCs w:val="24"/>
        </w:rPr>
        <w:t xml:space="preserve"> тыс. руб.</w:t>
      </w:r>
      <w:r w:rsidRPr="00A627B2">
        <w:rPr>
          <w:sz w:val="24"/>
          <w:szCs w:val="24"/>
        </w:rPr>
        <w:t xml:space="preserve"> и составил </w:t>
      </w:r>
      <w:r w:rsidR="00017598">
        <w:rPr>
          <w:sz w:val="24"/>
          <w:szCs w:val="24"/>
        </w:rPr>
        <w:t>7 163 486,856</w:t>
      </w:r>
      <w:r w:rsidR="005D4EF2">
        <w:rPr>
          <w:sz w:val="24"/>
          <w:szCs w:val="24"/>
        </w:rPr>
        <w:t xml:space="preserve"> тыс. руб.</w:t>
      </w:r>
      <w:r w:rsidRPr="00A627B2">
        <w:rPr>
          <w:sz w:val="24"/>
          <w:szCs w:val="24"/>
        </w:rPr>
        <w:t xml:space="preserve"> (</w:t>
      </w:r>
      <w:r w:rsidR="00017598">
        <w:rPr>
          <w:sz w:val="24"/>
          <w:szCs w:val="24"/>
        </w:rPr>
        <w:t>19,0</w:t>
      </w:r>
      <w:r w:rsidRPr="00A627B2">
        <w:rPr>
          <w:sz w:val="24"/>
          <w:szCs w:val="24"/>
        </w:rPr>
        <w:t>%);</w:t>
      </w:r>
    </w:p>
    <w:p w:rsidR="00170E0E" w:rsidRPr="00A627B2" w:rsidRDefault="00170E0E" w:rsidP="009B421F">
      <w:pPr>
        <w:pStyle w:val="af4"/>
        <w:numPr>
          <w:ilvl w:val="0"/>
          <w:numId w:val="3"/>
        </w:numPr>
        <w:spacing w:line="276" w:lineRule="auto"/>
        <w:ind w:left="0" w:firstLine="0"/>
        <w:jc w:val="both"/>
        <w:rPr>
          <w:sz w:val="24"/>
          <w:szCs w:val="24"/>
        </w:rPr>
      </w:pPr>
      <w:r w:rsidRPr="00A627B2">
        <w:rPr>
          <w:sz w:val="24"/>
          <w:szCs w:val="24"/>
        </w:rPr>
        <w:t xml:space="preserve">по расходам на сумму </w:t>
      </w:r>
      <w:r w:rsidR="00017598">
        <w:rPr>
          <w:sz w:val="24"/>
          <w:szCs w:val="24"/>
        </w:rPr>
        <w:t>1 704 762,603</w:t>
      </w:r>
      <w:r w:rsidR="005D4EF2">
        <w:rPr>
          <w:sz w:val="24"/>
          <w:szCs w:val="24"/>
        </w:rPr>
        <w:t xml:space="preserve"> тыс. руб.</w:t>
      </w:r>
      <w:r w:rsidRPr="00A627B2">
        <w:rPr>
          <w:sz w:val="24"/>
          <w:szCs w:val="24"/>
        </w:rPr>
        <w:t xml:space="preserve"> и составил </w:t>
      </w:r>
      <w:r w:rsidR="00017598">
        <w:rPr>
          <w:sz w:val="24"/>
          <w:szCs w:val="24"/>
        </w:rPr>
        <w:t>8 218 062,609</w:t>
      </w:r>
      <w:r w:rsidR="005D4EF2">
        <w:rPr>
          <w:sz w:val="24"/>
          <w:szCs w:val="24"/>
        </w:rPr>
        <w:t xml:space="preserve"> тыс. руб.</w:t>
      </w:r>
      <w:r w:rsidRPr="00A627B2">
        <w:rPr>
          <w:sz w:val="24"/>
          <w:szCs w:val="24"/>
        </w:rPr>
        <w:t xml:space="preserve"> (</w:t>
      </w:r>
      <w:r w:rsidR="00017598">
        <w:rPr>
          <w:sz w:val="24"/>
          <w:szCs w:val="24"/>
        </w:rPr>
        <w:t>2617</w:t>
      </w:r>
      <w:r w:rsidRPr="00A627B2">
        <w:rPr>
          <w:sz w:val="24"/>
          <w:szCs w:val="24"/>
        </w:rPr>
        <w:t>%);</w:t>
      </w:r>
    </w:p>
    <w:p w:rsidR="00170E0E" w:rsidRDefault="00170E0E" w:rsidP="009B421F">
      <w:pPr>
        <w:pStyle w:val="af4"/>
        <w:numPr>
          <w:ilvl w:val="0"/>
          <w:numId w:val="3"/>
        </w:numPr>
        <w:spacing w:line="276" w:lineRule="auto"/>
        <w:ind w:left="0" w:firstLine="0"/>
        <w:jc w:val="both"/>
        <w:rPr>
          <w:sz w:val="24"/>
          <w:szCs w:val="24"/>
        </w:rPr>
      </w:pPr>
      <w:r w:rsidRPr="00A627B2">
        <w:rPr>
          <w:sz w:val="24"/>
          <w:szCs w:val="24"/>
        </w:rPr>
        <w:t xml:space="preserve">плановый дефицит бюджета сформировался в объеме </w:t>
      </w:r>
      <w:r w:rsidR="00017598">
        <w:rPr>
          <w:sz w:val="24"/>
          <w:szCs w:val="24"/>
        </w:rPr>
        <w:t>1 054 575,753</w:t>
      </w:r>
      <w:r w:rsidR="005D4EF2">
        <w:rPr>
          <w:sz w:val="24"/>
          <w:szCs w:val="24"/>
        </w:rPr>
        <w:t xml:space="preserve"> тыс. руб.</w:t>
      </w:r>
    </w:p>
    <w:p w:rsidR="00097262" w:rsidRDefault="00097262" w:rsidP="009B421F">
      <w:pPr>
        <w:pStyle w:val="af4"/>
        <w:spacing w:line="276" w:lineRule="auto"/>
        <w:ind w:firstLine="567"/>
        <w:jc w:val="both"/>
        <w:rPr>
          <w:sz w:val="24"/>
          <w:szCs w:val="24"/>
        </w:rPr>
      </w:pPr>
      <w:r>
        <w:rPr>
          <w:sz w:val="24"/>
          <w:szCs w:val="24"/>
        </w:rPr>
        <w:t xml:space="preserve">Коэффициент общего покрытия расходов районного бюджета  составил в отчетном году 0,87, что свидетельствует о дефицитности бюджета. </w:t>
      </w:r>
      <w:r w:rsidR="001D0551">
        <w:rPr>
          <w:sz w:val="24"/>
          <w:szCs w:val="24"/>
        </w:rPr>
        <w:t>По сравнению с предыдущим годом он снизился на 0,05 и показывает, что степень покрытия общей суммы расходов бюджета всеми доходами бюджета без привлечения заемных средств в 2024 году стала ниже.</w:t>
      </w:r>
    </w:p>
    <w:p w:rsidR="001D0551" w:rsidRDefault="001D0551" w:rsidP="009B421F">
      <w:pPr>
        <w:pStyle w:val="af4"/>
        <w:spacing w:line="276" w:lineRule="auto"/>
        <w:ind w:firstLine="567"/>
        <w:jc w:val="both"/>
        <w:rPr>
          <w:sz w:val="24"/>
          <w:szCs w:val="24"/>
        </w:rPr>
      </w:pPr>
      <w:r>
        <w:rPr>
          <w:sz w:val="24"/>
          <w:szCs w:val="24"/>
        </w:rPr>
        <w:t>Коэффициент собственной сбалансированности бюджета также снизился по сравнению</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2023 годом на 0,07 и сложился на уровне 0,7</w:t>
      </w:r>
      <w:r w:rsidR="000A6203">
        <w:rPr>
          <w:sz w:val="24"/>
          <w:szCs w:val="24"/>
        </w:rPr>
        <w:t>78. Данный показатель характеризует степень покрытия общей суммы расходов районного бюджета на реализацию собственных полномочий муниципального района доходами, без учета объема безвозмездных поступлений. Таким образом, собственные налоговые и неналоговые доходы районного бюджета в 2024 году обеспечили покрытие расходов районного бюджета на 77,8%.</w:t>
      </w:r>
    </w:p>
    <w:p w:rsidR="000A6203" w:rsidRDefault="000A6203" w:rsidP="009B421F">
      <w:pPr>
        <w:pStyle w:val="af4"/>
        <w:spacing w:line="276" w:lineRule="auto"/>
        <w:ind w:firstLine="567"/>
        <w:jc w:val="both"/>
        <w:rPr>
          <w:sz w:val="24"/>
          <w:szCs w:val="24"/>
        </w:rPr>
      </w:pPr>
    </w:p>
    <w:p w:rsidR="000A6203" w:rsidRPr="000A6203" w:rsidRDefault="000A6203" w:rsidP="009B421F">
      <w:pPr>
        <w:pStyle w:val="af4"/>
        <w:spacing w:line="276" w:lineRule="auto"/>
        <w:ind w:firstLine="567"/>
        <w:jc w:val="center"/>
        <w:rPr>
          <w:b/>
          <w:sz w:val="24"/>
          <w:szCs w:val="24"/>
        </w:rPr>
      </w:pPr>
      <w:r>
        <w:rPr>
          <w:b/>
          <w:sz w:val="24"/>
          <w:szCs w:val="24"/>
        </w:rPr>
        <w:t>3. Исполнение районного бюджета по доходам</w:t>
      </w:r>
    </w:p>
    <w:p w:rsidR="00097262" w:rsidRPr="00097262" w:rsidRDefault="00097262" w:rsidP="009B421F">
      <w:pPr>
        <w:pStyle w:val="af4"/>
        <w:spacing w:line="276" w:lineRule="auto"/>
        <w:ind w:firstLine="567"/>
        <w:jc w:val="both"/>
        <w:rPr>
          <w:sz w:val="24"/>
          <w:szCs w:val="24"/>
        </w:rPr>
      </w:pPr>
    </w:p>
    <w:p w:rsidR="00E86065" w:rsidRDefault="00A627B2" w:rsidP="009B421F">
      <w:pPr>
        <w:pStyle w:val="af4"/>
        <w:spacing w:line="276" w:lineRule="auto"/>
        <w:ind w:firstLine="567"/>
        <w:jc w:val="both"/>
        <w:rPr>
          <w:i/>
          <w:sz w:val="24"/>
          <w:szCs w:val="24"/>
        </w:rPr>
      </w:pPr>
      <w:r w:rsidRPr="004C0AC2">
        <w:rPr>
          <w:i/>
          <w:sz w:val="24"/>
          <w:szCs w:val="24"/>
        </w:rPr>
        <w:t>3</w:t>
      </w:r>
      <w:r w:rsidR="00DD1C09" w:rsidRPr="004C0AC2">
        <w:rPr>
          <w:i/>
          <w:sz w:val="24"/>
          <w:szCs w:val="24"/>
        </w:rPr>
        <w:t>.</w:t>
      </w:r>
      <w:r w:rsidR="000A6203">
        <w:rPr>
          <w:i/>
          <w:sz w:val="24"/>
          <w:szCs w:val="24"/>
        </w:rPr>
        <w:t>1</w:t>
      </w:r>
      <w:r w:rsidR="00DD1C09" w:rsidRPr="007870C0">
        <w:rPr>
          <w:i/>
          <w:sz w:val="24"/>
          <w:szCs w:val="24"/>
        </w:rPr>
        <w:t xml:space="preserve">. </w:t>
      </w:r>
      <w:r w:rsidR="000A6203">
        <w:rPr>
          <w:i/>
          <w:sz w:val="24"/>
          <w:szCs w:val="24"/>
        </w:rPr>
        <w:t>Анализ изменения прогнозных показателей по доходам районного бюджета</w:t>
      </w:r>
    </w:p>
    <w:p w:rsidR="000A6203" w:rsidRDefault="002B1A86" w:rsidP="009B421F">
      <w:pPr>
        <w:pStyle w:val="af4"/>
        <w:spacing w:line="276" w:lineRule="auto"/>
        <w:ind w:firstLine="567"/>
        <w:jc w:val="both"/>
        <w:rPr>
          <w:bCs/>
          <w:color w:val="000000"/>
          <w:sz w:val="24"/>
          <w:szCs w:val="24"/>
        </w:rPr>
      </w:pPr>
      <w:r w:rsidRPr="002B1A86">
        <w:rPr>
          <w:sz w:val="24"/>
          <w:szCs w:val="24"/>
        </w:rPr>
        <w:t>Ре</w:t>
      </w:r>
      <w:r>
        <w:rPr>
          <w:sz w:val="24"/>
          <w:szCs w:val="24"/>
        </w:rPr>
        <w:t xml:space="preserve">шением о бюджете в первоначальной редакции общий объем доходов районного бюджета на 2024 год утвержден в сумме </w:t>
      </w:r>
      <w:r w:rsidRPr="002B1A86">
        <w:rPr>
          <w:bCs/>
          <w:color w:val="000000"/>
          <w:sz w:val="24"/>
          <w:szCs w:val="24"/>
        </w:rPr>
        <w:t>5 183 462,642</w:t>
      </w:r>
      <w:r w:rsidR="005D4EF2">
        <w:rPr>
          <w:bCs/>
          <w:color w:val="000000"/>
          <w:sz w:val="24"/>
          <w:szCs w:val="24"/>
        </w:rPr>
        <w:t xml:space="preserve"> тыс. руб</w:t>
      </w:r>
      <w:r>
        <w:rPr>
          <w:bCs/>
          <w:color w:val="000000"/>
          <w:sz w:val="24"/>
          <w:szCs w:val="24"/>
        </w:rPr>
        <w:t xml:space="preserve">. </w:t>
      </w:r>
    </w:p>
    <w:p w:rsidR="006D22C2" w:rsidRDefault="006D22C2" w:rsidP="009B421F">
      <w:pPr>
        <w:pStyle w:val="af4"/>
        <w:spacing w:line="276" w:lineRule="auto"/>
        <w:ind w:firstLine="567"/>
        <w:jc w:val="both"/>
        <w:rPr>
          <w:bCs/>
          <w:color w:val="000000"/>
          <w:sz w:val="24"/>
          <w:szCs w:val="24"/>
        </w:rPr>
      </w:pPr>
      <w:r>
        <w:rPr>
          <w:bCs/>
          <w:color w:val="000000"/>
          <w:sz w:val="24"/>
          <w:szCs w:val="24"/>
        </w:rPr>
        <w:t xml:space="preserve">В соответствии с Решением о бюджете в последней редакции, прогнозируемый план по доходам районного бюджета составил </w:t>
      </w:r>
      <w:r w:rsidRPr="006D22C2">
        <w:rPr>
          <w:bCs/>
          <w:color w:val="000000"/>
          <w:sz w:val="24"/>
          <w:szCs w:val="24"/>
        </w:rPr>
        <w:t>7 188 234,487</w:t>
      </w:r>
      <w:r w:rsidR="005D4EF2">
        <w:rPr>
          <w:bCs/>
          <w:color w:val="000000"/>
          <w:sz w:val="24"/>
          <w:szCs w:val="24"/>
        </w:rPr>
        <w:t xml:space="preserve"> тыс. руб.</w:t>
      </w:r>
      <w:r>
        <w:rPr>
          <w:bCs/>
          <w:color w:val="000000"/>
          <w:sz w:val="24"/>
          <w:szCs w:val="24"/>
        </w:rPr>
        <w:t xml:space="preserve">, уточненный объем доходов в соответствии с представленным отчетом об исполнении районного бюджета составил </w:t>
      </w:r>
      <w:r w:rsidRPr="006D22C2">
        <w:rPr>
          <w:bCs/>
          <w:color w:val="000000"/>
          <w:sz w:val="24"/>
          <w:szCs w:val="24"/>
        </w:rPr>
        <w:t>6 864 754,470</w:t>
      </w:r>
      <w:r w:rsidR="005D4EF2">
        <w:rPr>
          <w:bCs/>
          <w:color w:val="000000"/>
          <w:sz w:val="24"/>
          <w:szCs w:val="24"/>
        </w:rPr>
        <w:t xml:space="preserve"> тыс. руб</w:t>
      </w:r>
      <w:proofErr w:type="gramStart"/>
      <w:r w:rsidR="005D4EF2">
        <w:rPr>
          <w:bCs/>
          <w:color w:val="000000"/>
          <w:sz w:val="24"/>
          <w:szCs w:val="24"/>
        </w:rPr>
        <w:t>.</w:t>
      </w:r>
      <w:r>
        <w:rPr>
          <w:bCs/>
          <w:color w:val="000000"/>
          <w:sz w:val="24"/>
          <w:szCs w:val="24"/>
        </w:rPr>
        <w:t>.</w:t>
      </w:r>
      <w:proofErr w:type="gramEnd"/>
    </w:p>
    <w:p w:rsidR="006D22C2" w:rsidRPr="006D22C2" w:rsidRDefault="006D22C2" w:rsidP="009B421F">
      <w:pPr>
        <w:pStyle w:val="af4"/>
        <w:spacing w:line="276" w:lineRule="auto"/>
        <w:ind w:firstLine="567"/>
        <w:jc w:val="both"/>
        <w:rPr>
          <w:sz w:val="24"/>
          <w:szCs w:val="24"/>
        </w:rPr>
      </w:pPr>
      <w:r>
        <w:rPr>
          <w:sz w:val="24"/>
          <w:szCs w:val="24"/>
        </w:rPr>
        <w:t>Сравнительный анализ изменений прогнозных показателей в разрезе групп доходов за 2024 год представлен в таблице № 2.</w:t>
      </w:r>
    </w:p>
    <w:p w:rsidR="0030038A" w:rsidRDefault="00A026C7" w:rsidP="004C0AC2">
      <w:pPr>
        <w:pStyle w:val="af4"/>
        <w:jc w:val="right"/>
        <w:rPr>
          <w:sz w:val="24"/>
          <w:szCs w:val="24"/>
        </w:rPr>
      </w:pPr>
      <w:r w:rsidRPr="007870C0">
        <w:rPr>
          <w:sz w:val="24"/>
          <w:szCs w:val="24"/>
        </w:rPr>
        <w:t xml:space="preserve">                                             </w:t>
      </w:r>
      <w:r w:rsidR="009C4BFF" w:rsidRPr="007870C0">
        <w:rPr>
          <w:sz w:val="24"/>
          <w:szCs w:val="24"/>
        </w:rPr>
        <w:t xml:space="preserve">  </w:t>
      </w:r>
      <w:r w:rsidRPr="007870C0">
        <w:rPr>
          <w:sz w:val="24"/>
          <w:szCs w:val="24"/>
        </w:rPr>
        <w:t xml:space="preserve">               </w:t>
      </w:r>
      <w:r w:rsidR="0029795F" w:rsidRPr="007870C0">
        <w:rPr>
          <w:sz w:val="24"/>
          <w:szCs w:val="24"/>
        </w:rPr>
        <w:t xml:space="preserve">                                 </w:t>
      </w:r>
      <w:r w:rsidR="007F0CCF" w:rsidRPr="007870C0">
        <w:rPr>
          <w:sz w:val="24"/>
          <w:szCs w:val="24"/>
        </w:rPr>
        <w:t>Таблица №</w:t>
      </w:r>
      <w:r w:rsidR="00C67737" w:rsidRPr="007870C0">
        <w:rPr>
          <w:sz w:val="24"/>
          <w:szCs w:val="24"/>
        </w:rPr>
        <w:t>2</w:t>
      </w:r>
      <w:r w:rsidR="007D4154" w:rsidRPr="007870C0">
        <w:rPr>
          <w:sz w:val="24"/>
          <w:szCs w:val="24"/>
        </w:rPr>
        <w:t xml:space="preserve"> </w:t>
      </w:r>
      <w:r w:rsidR="0085275D" w:rsidRPr="007870C0">
        <w:rPr>
          <w:sz w:val="24"/>
          <w:szCs w:val="24"/>
        </w:rPr>
        <w:t>(тыс.</w:t>
      </w:r>
      <w:r w:rsidR="006D22C2">
        <w:rPr>
          <w:sz w:val="24"/>
          <w:szCs w:val="24"/>
        </w:rPr>
        <w:t xml:space="preserve"> </w:t>
      </w:r>
      <w:r w:rsidR="005D4EF2">
        <w:rPr>
          <w:sz w:val="24"/>
          <w:szCs w:val="24"/>
        </w:rPr>
        <w:t>руб.</w:t>
      </w:r>
      <w:r w:rsidR="0085275D" w:rsidRPr="007870C0">
        <w:rPr>
          <w:sz w:val="24"/>
          <w:szCs w:val="24"/>
        </w:rPr>
        <w:t>)</w:t>
      </w:r>
    </w:p>
    <w:tbl>
      <w:tblPr>
        <w:tblW w:w="10400" w:type="dxa"/>
        <w:tblInd w:w="98" w:type="dxa"/>
        <w:tblLook w:val="04A0"/>
      </w:tblPr>
      <w:tblGrid>
        <w:gridCol w:w="2860"/>
        <w:gridCol w:w="1180"/>
        <w:gridCol w:w="1420"/>
        <w:gridCol w:w="700"/>
        <w:gridCol w:w="1420"/>
        <w:gridCol w:w="780"/>
        <w:gridCol w:w="1384"/>
        <w:gridCol w:w="656"/>
      </w:tblGrid>
      <w:tr w:rsidR="00D532B8" w:rsidRPr="00227384" w:rsidTr="00A314BA">
        <w:trPr>
          <w:trHeight w:val="810"/>
        </w:trPr>
        <w:tc>
          <w:tcPr>
            <w:tcW w:w="4040" w:type="dxa"/>
            <w:gridSpan w:val="2"/>
            <w:tcBorders>
              <w:top w:val="single" w:sz="8" w:space="0" w:color="auto"/>
              <w:left w:val="single" w:sz="8" w:space="0" w:color="auto"/>
              <w:bottom w:val="single" w:sz="8" w:space="0" w:color="auto"/>
              <w:right w:val="single" w:sz="8" w:space="0" w:color="000000"/>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Показатели бюджетной классификации доходов</w:t>
            </w:r>
          </w:p>
        </w:tc>
        <w:tc>
          <w:tcPr>
            <w:tcW w:w="142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Решение о бюджете от 30.11.2023            №  19-311</w:t>
            </w:r>
          </w:p>
        </w:tc>
        <w:tc>
          <w:tcPr>
            <w:tcW w:w="700" w:type="dxa"/>
            <w:vMerge w:val="restart"/>
            <w:tcBorders>
              <w:top w:val="single" w:sz="8" w:space="0" w:color="auto"/>
              <w:left w:val="single" w:sz="8" w:space="0" w:color="auto"/>
              <w:bottom w:val="single" w:sz="8" w:space="0" w:color="000000"/>
              <w:right w:val="single" w:sz="8" w:space="0" w:color="auto"/>
            </w:tcBorders>
            <w:shd w:val="clear" w:color="000000" w:fill="E7E6E6"/>
            <w:textDirection w:val="btLr"/>
            <w:vAlign w:val="center"/>
            <w:hideMark/>
          </w:tcPr>
          <w:p w:rsidR="00D532B8" w:rsidRPr="00227384" w:rsidRDefault="00D532B8" w:rsidP="00A314BA">
            <w:pPr>
              <w:jc w:val="center"/>
              <w:rPr>
                <w:b/>
                <w:bCs/>
                <w:color w:val="000000"/>
                <w:sz w:val="18"/>
                <w:szCs w:val="18"/>
              </w:rPr>
            </w:pPr>
            <w:r w:rsidRPr="00227384">
              <w:rPr>
                <w:b/>
                <w:bCs/>
                <w:color w:val="000000"/>
                <w:sz w:val="18"/>
                <w:szCs w:val="18"/>
              </w:rPr>
              <w:t xml:space="preserve">Удельный </w:t>
            </w:r>
            <w:proofErr w:type="spellStart"/>
            <w:r w:rsidRPr="00227384">
              <w:rPr>
                <w:b/>
                <w:bCs/>
                <w:color w:val="000000"/>
                <w:sz w:val="18"/>
                <w:szCs w:val="18"/>
              </w:rPr>
              <w:t>вес,%</w:t>
            </w:r>
            <w:proofErr w:type="spellEnd"/>
          </w:p>
        </w:tc>
        <w:tc>
          <w:tcPr>
            <w:tcW w:w="142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Уточненный план на 31.12.2024</w:t>
            </w:r>
          </w:p>
        </w:tc>
        <w:tc>
          <w:tcPr>
            <w:tcW w:w="780" w:type="dxa"/>
            <w:vMerge w:val="restart"/>
            <w:tcBorders>
              <w:top w:val="single" w:sz="8" w:space="0" w:color="auto"/>
              <w:left w:val="single" w:sz="8" w:space="0" w:color="auto"/>
              <w:bottom w:val="single" w:sz="8" w:space="0" w:color="000000"/>
              <w:right w:val="single" w:sz="8" w:space="0" w:color="auto"/>
            </w:tcBorders>
            <w:shd w:val="clear" w:color="000000" w:fill="E7E6E6"/>
            <w:textDirection w:val="btLr"/>
            <w:vAlign w:val="center"/>
            <w:hideMark/>
          </w:tcPr>
          <w:p w:rsidR="00D532B8" w:rsidRPr="00227384" w:rsidRDefault="00D532B8" w:rsidP="00A314BA">
            <w:pPr>
              <w:jc w:val="center"/>
              <w:rPr>
                <w:b/>
                <w:bCs/>
                <w:color w:val="000000"/>
                <w:sz w:val="18"/>
                <w:szCs w:val="18"/>
              </w:rPr>
            </w:pPr>
            <w:r w:rsidRPr="00227384">
              <w:rPr>
                <w:b/>
                <w:bCs/>
                <w:color w:val="000000"/>
                <w:sz w:val="18"/>
                <w:szCs w:val="18"/>
              </w:rPr>
              <w:t xml:space="preserve">Удельный </w:t>
            </w:r>
            <w:proofErr w:type="spellStart"/>
            <w:r w:rsidRPr="00227384">
              <w:rPr>
                <w:b/>
                <w:bCs/>
                <w:color w:val="000000"/>
                <w:sz w:val="18"/>
                <w:szCs w:val="18"/>
              </w:rPr>
              <w:t>вес,%</w:t>
            </w:r>
            <w:proofErr w:type="spellEnd"/>
          </w:p>
        </w:tc>
        <w:tc>
          <w:tcPr>
            <w:tcW w:w="1384"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Отклонение  (гр.5-гр.3)</w:t>
            </w:r>
          </w:p>
        </w:tc>
        <w:tc>
          <w:tcPr>
            <w:tcW w:w="656" w:type="dxa"/>
            <w:vMerge w:val="restart"/>
            <w:tcBorders>
              <w:top w:val="single" w:sz="8" w:space="0" w:color="auto"/>
              <w:left w:val="single" w:sz="8" w:space="0" w:color="auto"/>
              <w:bottom w:val="single" w:sz="8" w:space="0" w:color="000000"/>
              <w:right w:val="single" w:sz="8" w:space="0" w:color="auto"/>
            </w:tcBorders>
            <w:shd w:val="clear" w:color="000000" w:fill="E7E6E6"/>
            <w:textDirection w:val="btLr"/>
            <w:vAlign w:val="center"/>
            <w:hideMark/>
          </w:tcPr>
          <w:p w:rsidR="00D532B8" w:rsidRPr="00227384" w:rsidRDefault="00D532B8" w:rsidP="00A314BA">
            <w:pPr>
              <w:jc w:val="center"/>
              <w:rPr>
                <w:b/>
                <w:bCs/>
                <w:color w:val="000000"/>
                <w:sz w:val="18"/>
                <w:szCs w:val="18"/>
              </w:rPr>
            </w:pPr>
            <w:r w:rsidRPr="00227384">
              <w:rPr>
                <w:b/>
                <w:bCs/>
                <w:color w:val="000000"/>
                <w:sz w:val="18"/>
                <w:szCs w:val="18"/>
              </w:rPr>
              <w:t>% отклонения гр.7/гр.3* 100</w:t>
            </w:r>
          </w:p>
        </w:tc>
      </w:tr>
      <w:tr w:rsidR="00D532B8" w:rsidRPr="00227384" w:rsidTr="00A314BA">
        <w:trPr>
          <w:trHeight w:val="315"/>
        </w:trPr>
        <w:tc>
          <w:tcPr>
            <w:tcW w:w="2860" w:type="dxa"/>
            <w:tcBorders>
              <w:top w:val="nil"/>
              <w:left w:val="single" w:sz="8" w:space="0" w:color="auto"/>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Наименование</w:t>
            </w:r>
          </w:p>
        </w:tc>
        <w:tc>
          <w:tcPr>
            <w:tcW w:w="1180"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Вид</w:t>
            </w: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D532B8" w:rsidRPr="00227384" w:rsidRDefault="00D532B8" w:rsidP="00A314BA">
            <w:pPr>
              <w:rPr>
                <w:b/>
                <w:bCs/>
                <w:color w:val="000000"/>
                <w:sz w:val="18"/>
                <w:szCs w:val="18"/>
              </w:rPr>
            </w:pPr>
          </w:p>
        </w:tc>
        <w:tc>
          <w:tcPr>
            <w:tcW w:w="700" w:type="dxa"/>
            <w:vMerge/>
            <w:tcBorders>
              <w:top w:val="single" w:sz="8" w:space="0" w:color="auto"/>
              <w:left w:val="single" w:sz="8" w:space="0" w:color="auto"/>
              <w:bottom w:val="single" w:sz="8" w:space="0" w:color="000000"/>
              <w:right w:val="single" w:sz="8" w:space="0" w:color="auto"/>
            </w:tcBorders>
            <w:vAlign w:val="center"/>
            <w:hideMark/>
          </w:tcPr>
          <w:p w:rsidR="00D532B8" w:rsidRPr="00227384" w:rsidRDefault="00D532B8" w:rsidP="00A314BA">
            <w:pPr>
              <w:rPr>
                <w:b/>
                <w:bCs/>
                <w:color w:val="000000"/>
                <w:sz w:val="18"/>
                <w:szCs w:val="18"/>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D532B8" w:rsidRPr="00227384" w:rsidRDefault="00D532B8" w:rsidP="00A314BA">
            <w:pPr>
              <w:rPr>
                <w:b/>
                <w:bCs/>
                <w:color w:val="000000"/>
                <w:sz w:val="18"/>
                <w:szCs w:val="18"/>
              </w:rPr>
            </w:pPr>
          </w:p>
        </w:tc>
        <w:tc>
          <w:tcPr>
            <w:tcW w:w="780" w:type="dxa"/>
            <w:vMerge/>
            <w:tcBorders>
              <w:top w:val="single" w:sz="8" w:space="0" w:color="auto"/>
              <w:left w:val="single" w:sz="8" w:space="0" w:color="auto"/>
              <w:bottom w:val="single" w:sz="8" w:space="0" w:color="000000"/>
              <w:right w:val="single" w:sz="8" w:space="0" w:color="auto"/>
            </w:tcBorders>
            <w:vAlign w:val="center"/>
            <w:hideMark/>
          </w:tcPr>
          <w:p w:rsidR="00D532B8" w:rsidRPr="00227384" w:rsidRDefault="00D532B8" w:rsidP="00A314BA">
            <w:pPr>
              <w:rPr>
                <w:b/>
                <w:bCs/>
                <w:color w:val="000000"/>
                <w:sz w:val="18"/>
                <w:szCs w:val="18"/>
              </w:rP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rsidR="00D532B8" w:rsidRPr="00227384" w:rsidRDefault="00D532B8" w:rsidP="00A314BA">
            <w:pPr>
              <w:rPr>
                <w:b/>
                <w:bCs/>
                <w:color w:val="000000"/>
                <w:sz w:val="18"/>
                <w:szCs w:val="18"/>
              </w:rPr>
            </w:pPr>
          </w:p>
        </w:tc>
        <w:tc>
          <w:tcPr>
            <w:tcW w:w="656" w:type="dxa"/>
            <w:vMerge/>
            <w:tcBorders>
              <w:top w:val="single" w:sz="8" w:space="0" w:color="auto"/>
              <w:left w:val="single" w:sz="8" w:space="0" w:color="auto"/>
              <w:bottom w:val="single" w:sz="8" w:space="0" w:color="000000"/>
              <w:right w:val="single" w:sz="8" w:space="0" w:color="auto"/>
            </w:tcBorders>
            <w:vAlign w:val="center"/>
            <w:hideMark/>
          </w:tcPr>
          <w:p w:rsidR="00D532B8" w:rsidRPr="00227384" w:rsidRDefault="00D532B8" w:rsidP="00A314BA">
            <w:pPr>
              <w:rPr>
                <w:b/>
                <w:bCs/>
                <w:color w:val="000000"/>
                <w:sz w:val="18"/>
                <w:szCs w:val="18"/>
              </w:rPr>
            </w:pPr>
          </w:p>
        </w:tc>
      </w:tr>
      <w:tr w:rsidR="00D532B8" w:rsidRPr="00227384" w:rsidTr="00A314BA">
        <w:trPr>
          <w:trHeight w:val="315"/>
        </w:trPr>
        <w:tc>
          <w:tcPr>
            <w:tcW w:w="2860" w:type="dxa"/>
            <w:tcBorders>
              <w:top w:val="nil"/>
              <w:left w:val="single" w:sz="8" w:space="0" w:color="auto"/>
              <w:bottom w:val="nil"/>
              <w:right w:val="single" w:sz="8" w:space="0" w:color="auto"/>
            </w:tcBorders>
            <w:shd w:val="clear" w:color="000000" w:fill="FFFFFF"/>
            <w:vAlign w:val="bottom"/>
            <w:hideMark/>
          </w:tcPr>
          <w:p w:rsidR="00D532B8" w:rsidRPr="00227384" w:rsidRDefault="00D532B8" w:rsidP="00A314BA">
            <w:pPr>
              <w:jc w:val="center"/>
              <w:rPr>
                <w:color w:val="000000"/>
                <w:sz w:val="18"/>
                <w:szCs w:val="18"/>
              </w:rPr>
            </w:pPr>
            <w:r w:rsidRPr="00227384">
              <w:rPr>
                <w:color w:val="000000"/>
                <w:sz w:val="18"/>
                <w:szCs w:val="18"/>
              </w:rPr>
              <w:t>1</w:t>
            </w:r>
          </w:p>
        </w:tc>
        <w:tc>
          <w:tcPr>
            <w:tcW w:w="1180" w:type="dxa"/>
            <w:tcBorders>
              <w:top w:val="nil"/>
              <w:left w:val="nil"/>
              <w:bottom w:val="nil"/>
              <w:right w:val="single" w:sz="8" w:space="0" w:color="auto"/>
            </w:tcBorders>
            <w:shd w:val="clear" w:color="000000" w:fill="FFFFFF"/>
            <w:vAlign w:val="bottom"/>
            <w:hideMark/>
          </w:tcPr>
          <w:p w:rsidR="00D532B8" w:rsidRPr="00227384" w:rsidRDefault="00D532B8" w:rsidP="00A314BA">
            <w:pPr>
              <w:jc w:val="center"/>
              <w:rPr>
                <w:color w:val="000000"/>
                <w:sz w:val="18"/>
                <w:szCs w:val="18"/>
              </w:rPr>
            </w:pPr>
            <w:r w:rsidRPr="00227384">
              <w:rPr>
                <w:color w:val="000000"/>
                <w:sz w:val="18"/>
                <w:szCs w:val="18"/>
              </w:rPr>
              <w:t>2</w:t>
            </w:r>
          </w:p>
        </w:tc>
        <w:tc>
          <w:tcPr>
            <w:tcW w:w="1420" w:type="dxa"/>
            <w:tcBorders>
              <w:top w:val="nil"/>
              <w:left w:val="nil"/>
              <w:bottom w:val="nil"/>
              <w:right w:val="single" w:sz="8" w:space="0" w:color="auto"/>
            </w:tcBorders>
            <w:shd w:val="clear" w:color="000000" w:fill="FFFFFF"/>
            <w:vAlign w:val="bottom"/>
            <w:hideMark/>
          </w:tcPr>
          <w:p w:rsidR="00D532B8" w:rsidRPr="00227384" w:rsidRDefault="00D532B8" w:rsidP="00A314BA">
            <w:pPr>
              <w:jc w:val="center"/>
              <w:rPr>
                <w:color w:val="000000"/>
                <w:sz w:val="18"/>
                <w:szCs w:val="18"/>
              </w:rPr>
            </w:pPr>
            <w:r w:rsidRPr="00227384">
              <w:rPr>
                <w:color w:val="000000"/>
                <w:sz w:val="18"/>
                <w:szCs w:val="18"/>
              </w:rPr>
              <w:t>3</w:t>
            </w:r>
          </w:p>
        </w:tc>
        <w:tc>
          <w:tcPr>
            <w:tcW w:w="700" w:type="dxa"/>
            <w:tcBorders>
              <w:top w:val="nil"/>
              <w:left w:val="nil"/>
              <w:bottom w:val="nil"/>
              <w:right w:val="single" w:sz="8" w:space="0" w:color="auto"/>
            </w:tcBorders>
            <w:shd w:val="clear" w:color="000000" w:fill="FFFFFF"/>
            <w:vAlign w:val="bottom"/>
            <w:hideMark/>
          </w:tcPr>
          <w:p w:rsidR="00D532B8" w:rsidRPr="00227384" w:rsidRDefault="00D532B8" w:rsidP="00A314BA">
            <w:pPr>
              <w:jc w:val="center"/>
              <w:rPr>
                <w:color w:val="000000"/>
                <w:sz w:val="18"/>
                <w:szCs w:val="18"/>
              </w:rPr>
            </w:pPr>
            <w:r w:rsidRPr="00227384">
              <w:rPr>
                <w:color w:val="000000"/>
                <w:sz w:val="18"/>
                <w:szCs w:val="18"/>
              </w:rPr>
              <w:t>4</w:t>
            </w:r>
          </w:p>
        </w:tc>
        <w:tc>
          <w:tcPr>
            <w:tcW w:w="1420" w:type="dxa"/>
            <w:tcBorders>
              <w:top w:val="nil"/>
              <w:left w:val="nil"/>
              <w:bottom w:val="nil"/>
              <w:right w:val="single" w:sz="8" w:space="0" w:color="auto"/>
            </w:tcBorders>
            <w:shd w:val="clear" w:color="000000" w:fill="FFFFFF"/>
            <w:vAlign w:val="bottom"/>
            <w:hideMark/>
          </w:tcPr>
          <w:p w:rsidR="00D532B8" w:rsidRPr="00227384" w:rsidRDefault="00D532B8" w:rsidP="00A314BA">
            <w:pPr>
              <w:jc w:val="center"/>
              <w:rPr>
                <w:color w:val="000000"/>
                <w:sz w:val="18"/>
                <w:szCs w:val="18"/>
              </w:rPr>
            </w:pPr>
            <w:r w:rsidRPr="00227384">
              <w:rPr>
                <w:color w:val="000000"/>
                <w:sz w:val="18"/>
                <w:szCs w:val="18"/>
              </w:rPr>
              <w:t>5</w:t>
            </w:r>
          </w:p>
        </w:tc>
        <w:tc>
          <w:tcPr>
            <w:tcW w:w="780" w:type="dxa"/>
            <w:tcBorders>
              <w:top w:val="nil"/>
              <w:left w:val="nil"/>
              <w:bottom w:val="nil"/>
              <w:right w:val="single" w:sz="8" w:space="0" w:color="auto"/>
            </w:tcBorders>
            <w:shd w:val="clear" w:color="000000" w:fill="FFFFFF"/>
            <w:vAlign w:val="bottom"/>
            <w:hideMark/>
          </w:tcPr>
          <w:p w:rsidR="00D532B8" w:rsidRPr="00227384" w:rsidRDefault="00D532B8" w:rsidP="00A314BA">
            <w:pPr>
              <w:jc w:val="center"/>
              <w:rPr>
                <w:color w:val="000000"/>
                <w:sz w:val="18"/>
                <w:szCs w:val="18"/>
              </w:rPr>
            </w:pPr>
            <w:r w:rsidRPr="00227384">
              <w:rPr>
                <w:color w:val="000000"/>
                <w:sz w:val="18"/>
                <w:szCs w:val="18"/>
              </w:rPr>
              <w:t>6</w:t>
            </w:r>
          </w:p>
        </w:tc>
        <w:tc>
          <w:tcPr>
            <w:tcW w:w="1384" w:type="dxa"/>
            <w:tcBorders>
              <w:top w:val="nil"/>
              <w:left w:val="nil"/>
              <w:bottom w:val="nil"/>
              <w:right w:val="single" w:sz="8" w:space="0" w:color="auto"/>
            </w:tcBorders>
            <w:shd w:val="clear" w:color="000000" w:fill="FFFFFF"/>
            <w:vAlign w:val="bottom"/>
            <w:hideMark/>
          </w:tcPr>
          <w:p w:rsidR="00D532B8" w:rsidRPr="00227384" w:rsidRDefault="00D532B8" w:rsidP="00A314BA">
            <w:pPr>
              <w:jc w:val="center"/>
              <w:rPr>
                <w:color w:val="000000"/>
                <w:sz w:val="18"/>
                <w:szCs w:val="18"/>
              </w:rPr>
            </w:pPr>
            <w:r w:rsidRPr="00227384">
              <w:rPr>
                <w:color w:val="000000"/>
                <w:sz w:val="18"/>
                <w:szCs w:val="18"/>
              </w:rPr>
              <w:t>7</w:t>
            </w:r>
          </w:p>
        </w:tc>
        <w:tc>
          <w:tcPr>
            <w:tcW w:w="656" w:type="dxa"/>
            <w:tcBorders>
              <w:top w:val="nil"/>
              <w:left w:val="nil"/>
              <w:bottom w:val="nil"/>
              <w:right w:val="single" w:sz="8" w:space="0" w:color="auto"/>
            </w:tcBorders>
            <w:shd w:val="clear" w:color="000000" w:fill="FFFFFF"/>
            <w:vAlign w:val="bottom"/>
            <w:hideMark/>
          </w:tcPr>
          <w:p w:rsidR="00D532B8" w:rsidRPr="00227384" w:rsidRDefault="00D532B8" w:rsidP="00A314BA">
            <w:pPr>
              <w:jc w:val="center"/>
              <w:rPr>
                <w:color w:val="000000"/>
                <w:sz w:val="18"/>
                <w:szCs w:val="18"/>
              </w:rPr>
            </w:pPr>
            <w:r w:rsidRPr="00227384">
              <w:rPr>
                <w:color w:val="000000"/>
                <w:sz w:val="18"/>
                <w:szCs w:val="18"/>
              </w:rPr>
              <w:t>8</w:t>
            </w:r>
          </w:p>
        </w:tc>
      </w:tr>
      <w:tr w:rsidR="00D532B8" w:rsidRPr="00227384" w:rsidTr="00A314BA">
        <w:trPr>
          <w:trHeight w:val="315"/>
        </w:trPr>
        <w:tc>
          <w:tcPr>
            <w:tcW w:w="2860" w:type="dxa"/>
            <w:tcBorders>
              <w:top w:val="single" w:sz="8" w:space="0" w:color="auto"/>
              <w:left w:val="single" w:sz="8" w:space="0" w:color="auto"/>
              <w:bottom w:val="single" w:sz="8" w:space="0" w:color="auto"/>
              <w:right w:val="single" w:sz="8" w:space="0" w:color="auto"/>
            </w:tcBorders>
            <w:shd w:val="clear" w:color="000000" w:fill="E7E6E6"/>
            <w:vAlign w:val="center"/>
            <w:hideMark/>
          </w:tcPr>
          <w:p w:rsidR="00D532B8" w:rsidRPr="00227384" w:rsidRDefault="00D532B8" w:rsidP="00A314BA">
            <w:pPr>
              <w:rPr>
                <w:b/>
                <w:bCs/>
                <w:color w:val="000000"/>
                <w:sz w:val="22"/>
                <w:szCs w:val="22"/>
              </w:rPr>
            </w:pPr>
            <w:r w:rsidRPr="00227384">
              <w:rPr>
                <w:b/>
                <w:bCs/>
                <w:color w:val="000000"/>
                <w:sz w:val="22"/>
                <w:szCs w:val="22"/>
              </w:rPr>
              <w:t>Всего доходов</w:t>
            </w:r>
          </w:p>
        </w:tc>
        <w:tc>
          <w:tcPr>
            <w:tcW w:w="1180" w:type="dxa"/>
            <w:tcBorders>
              <w:top w:val="single" w:sz="8" w:space="0" w:color="auto"/>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 </w:t>
            </w:r>
          </w:p>
        </w:tc>
        <w:tc>
          <w:tcPr>
            <w:tcW w:w="1420" w:type="dxa"/>
            <w:tcBorders>
              <w:top w:val="single" w:sz="8" w:space="0" w:color="auto"/>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5 183 462,642</w:t>
            </w:r>
          </w:p>
        </w:tc>
        <w:tc>
          <w:tcPr>
            <w:tcW w:w="700" w:type="dxa"/>
            <w:tcBorders>
              <w:top w:val="single" w:sz="8" w:space="0" w:color="auto"/>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100,0</w:t>
            </w:r>
          </w:p>
        </w:tc>
        <w:tc>
          <w:tcPr>
            <w:tcW w:w="1420" w:type="dxa"/>
            <w:tcBorders>
              <w:top w:val="single" w:sz="8" w:space="0" w:color="auto"/>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7 163 486,855</w:t>
            </w:r>
          </w:p>
        </w:tc>
        <w:tc>
          <w:tcPr>
            <w:tcW w:w="780" w:type="dxa"/>
            <w:tcBorders>
              <w:top w:val="single" w:sz="8" w:space="0" w:color="auto"/>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100,0</w:t>
            </w:r>
          </w:p>
        </w:tc>
        <w:tc>
          <w:tcPr>
            <w:tcW w:w="1384" w:type="dxa"/>
            <w:tcBorders>
              <w:top w:val="single" w:sz="8" w:space="0" w:color="auto"/>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1 980 024,213</w:t>
            </w:r>
          </w:p>
        </w:tc>
        <w:tc>
          <w:tcPr>
            <w:tcW w:w="656" w:type="dxa"/>
            <w:tcBorders>
              <w:top w:val="single" w:sz="8" w:space="0" w:color="auto"/>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38,2</w:t>
            </w:r>
          </w:p>
        </w:tc>
      </w:tr>
      <w:tr w:rsidR="00D532B8" w:rsidRPr="00227384" w:rsidTr="00A314BA">
        <w:trPr>
          <w:trHeight w:val="510"/>
        </w:trPr>
        <w:tc>
          <w:tcPr>
            <w:tcW w:w="2860" w:type="dxa"/>
            <w:tcBorders>
              <w:top w:val="nil"/>
              <w:left w:val="single" w:sz="8" w:space="0" w:color="auto"/>
              <w:bottom w:val="single" w:sz="8" w:space="0" w:color="auto"/>
              <w:right w:val="single" w:sz="8" w:space="0" w:color="auto"/>
            </w:tcBorders>
            <w:shd w:val="clear" w:color="000000" w:fill="E7E6E6"/>
            <w:vAlign w:val="center"/>
            <w:hideMark/>
          </w:tcPr>
          <w:p w:rsidR="00D532B8" w:rsidRPr="00227384" w:rsidRDefault="00D532B8" w:rsidP="00A314BA">
            <w:pPr>
              <w:rPr>
                <w:b/>
                <w:bCs/>
                <w:i/>
                <w:iCs/>
                <w:color w:val="000000"/>
                <w:sz w:val="16"/>
                <w:szCs w:val="16"/>
              </w:rPr>
            </w:pPr>
            <w:r w:rsidRPr="00227384">
              <w:rPr>
                <w:b/>
                <w:bCs/>
                <w:i/>
                <w:iCs/>
                <w:color w:val="000000"/>
                <w:sz w:val="16"/>
                <w:szCs w:val="16"/>
              </w:rPr>
              <w:t>НАЛОГОВЫЕ И НЕНАЛОГОВЫЕ ДОХОДЫ</w:t>
            </w:r>
          </w:p>
        </w:tc>
        <w:tc>
          <w:tcPr>
            <w:tcW w:w="1180"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1.00.00.00</w:t>
            </w:r>
          </w:p>
        </w:tc>
        <w:tc>
          <w:tcPr>
            <w:tcW w:w="1420"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3 125 290,319</w:t>
            </w:r>
          </w:p>
        </w:tc>
        <w:tc>
          <w:tcPr>
            <w:tcW w:w="700"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60,3</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8"/>
                <w:szCs w:val="18"/>
              </w:rPr>
            </w:pPr>
            <w:r w:rsidRPr="00227384">
              <w:rPr>
                <w:b/>
                <w:bCs/>
                <w:color w:val="000000"/>
                <w:sz w:val="18"/>
                <w:szCs w:val="18"/>
              </w:rPr>
              <w:t>4 762 284,887</w:t>
            </w:r>
          </w:p>
        </w:tc>
        <w:tc>
          <w:tcPr>
            <w:tcW w:w="780"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66,5</w:t>
            </w:r>
          </w:p>
        </w:tc>
        <w:tc>
          <w:tcPr>
            <w:tcW w:w="1384"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1 636 994,568</w:t>
            </w:r>
          </w:p>
        </w:tc>
        <w:tc>
          <w:tcPr>
            <w:tcW w:w="656"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52,4</w:t>
            </w:r>
          </w:p>
        </w:tc>
      </w:tr>
      <w:tr w:rsidR="00D532B8" w:rsidRPr="00227384" w:rsidTr="00A314BA">
        <w:trPr>
          <w:trHeight w:val="300"/>
        </w:trPr>
        <w:tc>
          <w:tcPr>
            <w:tcW w:w="2860" w:type="dxa"/>
            <w:tcBorders>
              <w:top w:val="nil"/>
              <w:left w:val="single" w:sz="8" w:space="0" w:color="auto"/>
              <w:bottom w:val="single" w:sz="8" w:space="0" w:color="auto"/>
              <w:right w:val="single" w:sz="8" w:space="0" w:color="auto"/>
            </w:tcBorders>
            <w:shd w:val="clear" w:color="000000" w:fill="E7E6E6"/>
            <w:vAlign w:val="center"/>
            <w:hideMark/>
          </w:tcPr>
          <w:p w:rsidR="00D532B8" w:rsidRPr="00227384" w:rsidRDefault="00D532B8" w:rsidP="00A314BA">
            <w:pPr>
              <w:rPr>
                <w:b/>
                <w:bCs/>
                <w:i/>
                <w:iCs/>
                <w:color w:val="000000"/>
                <w:sz w:val="16"/>
                <w:szCs w:val="16"/>
              </w:rPr>
            </w:pPr>
            <w:r w:rsidRPr="00227384">
              <w:rPr>
                <w:b/>
                <w:bCs/>
                <w:i/>
                <w:iCs/>
                <w:color w:val="000000"/>
                <w:sz w:val="16"/>
                <w:szCs w:val="16"/>
              </w:rPr>
              <w:t>НАЛОГОВЫЕ  ДОХОДЫ</w:t>
            </w:r>
          </w:p>
        </w:tc>
        <w:tc>
          <w:tcPr>
            <w:tcW w:w="1180"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i/>
                <w:iCs/>
                <w:color w:val="000000"/>
                <w:sz w:val="16"/>
                <w:szCs w:val="16"/>
              </w:rPr>
            </w:pPr>
            <w:r w:rsidRPr="00227384">
              <w:rPr>
                <w:b/>
                <w:bCs/>
                <w:i/>
                <w:iCs/>
                <w:color w:val="000000"/>
                <w:sz w:val="16"/>
                <w:szCs w:val="16"/>
              </w:rPr>
              <w:t> </w:t>
            </w:r>
          </w:p>
        </w:tc>
        <w:tc>
          <w:tcPr>
            <w:tcW w:w="1420"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i/>
                <w:iCs/>
                <w:color w:val="000000"/>
                <w:sz w:val="16"/>
                <w:szCs w:val="16"/>
              </w:rPr>
            </w:pPr>
            <w:r w:rsidRPr="00227384">
              <w:rPr>
                <w:b/>
                <w:bCs/>
                <w:i/>
                <w:iCs/>
                <w:color w:val="000000"/>
                <w:sz w:val="16"/>
                <w:szCs w:val="16"/>
              </w:rPr>
              <w:t>3 008 999,800</w:t>
            </w:r>
          </w:p>
        </w:tc>
        <w:tc>
          <w:tcPr>
            <w:tcW w:w="700"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i/>
                <w:iCs/>
                <w:color w:val="000000"/>
                <w:sz w:val="16"/>
                <w:szCs w:val="16"/>
              </w:rPr>
            </w:pPr>
            <w:r w:rsidRPr="00227384">
              <w:rPr>
                <w:b/>
                <w:bCs/>
                <w:i/>
                <w:iCs/>
                <w:color w:val="000000"/>
                <w:sz w:val="16"/>
                <w:szCs w:val="16"/>
              </w:rPr>
              <w:t>58,0</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i/>
                <w:iCs/>
                <w:color w:val="000000"/>
                <w:sz w:val="16"/>
                <w:szCs w:val="16"/>
              </w:rPr>
            </w:pPr>
            <w:r w:rsidRPr="00227384">
              <w:rPr>
                <w:b/>
                <w:bCs/>
                <w:i/>
                <w:iCs/>
                <w:color w:val="000000"/>
                <w:sz w:val="16"/>
                <w:szCs w:val="16"/>
              </w:rPr>
              <w:t>4 581 731,300</w:t>
            </w:r>
          </w:p>
        </w:tc>
        <w:tc>
          <w:tcPr>
            <w:tcW w:w="780"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i/>
                <w:iCs/>
                <w:color w:val="000000"/>
                <w:sz w:val="16"/>
                <w:szCs w:val="16"/>
              </w:rPr>
            </w:pPr>
            <w:r w:rsidRPr="00227384">
              <w:rPr>
                <w:b/>
                <w:bCs/>
                <w:i/>
                <w:iCs/>
                <w:color w:val="000000"/>
                <w:sz w:val="16"/>
                <w:szCs w:val="16"/>
              </w:rPr>
              <w:t>64,0</w:t>
            </w:r>
          </w:p>
        </w:tc>
        <w:tc>
          <w:tcPr>
            <w:tcW w:w="1384"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i/>
                <w:iCs/>
                <w:color w:val="000000"/>
                <w:sz w:val="16"/>
                <w:szCs w:val="16"/>
              </w:rPr>
            </w:pPr>
            <w:r w:rsidRPr="00227384">
              <w:rPr>
                <w:b/>
                <w:bCs/>
                <w:i/>
                <w:iCs/>
                <w:color w:val="000000"/>
                <w:sz w:val="16"/>
                <w:szCs w:val="16"/>
              </w:rPr>
              <w:t>1 572 731,500</w:t>
            </w:r>
          </w:p>
        </w:tc>
        <w:tc>
          <w:tcPr>
            <w:tcW w:w="656"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i/>
                <w:iCs/>
                <w:color w:val="000000"/>
                <w:sz w:val="16"/>
                <w:szCs w:val="16"/>
              </w:rPr>
            </w:pPr>
            <w:r w:rsidRPr="00227384">
              <w:rPr>
                <w:b/>
                <w:bCs/>
                <w:i/>
                <w:iCs/>
                <w:color w:val="000000"/>
                <w:sz w:val="16"/>
                <w:szCs w:val="16"/>
              </w:rPr>
              <w:t>52,3</w:t>
            </w:r>
          </w:p>
        </w:tc>
      </w:tr>
      <w:tr w:rsidR="00D532B8" w:rsidRPr="00227384" w:rsidTr="00A314BA">
        <w:trPr>
          <w:trHeight w:val="28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b/>
                <w:bCs/>
                <w:color w:val="000000"/>
                <w:sz w:val="14"/>
                <w:szCs w:val="14"/>
              </w:rPr>
            </w:pPr>
            <w:r w:rsidRPr="00227384">
              <w:rPr>
                <w:b/>
                <w:bCs/>
                <w:color w:val="000000"/>
                <w:sz w:val="14"/>
                <w:szCs w:val="14"/>
              </w:rPr>
              <w:t>НАЛОГИ НА ПРИБЫЛЬ, ДОХОДЫ</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1.01.00.00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2 968 643,200</w:t>
            </w:r>
          </w:p>
        </w:tc>
        <w:tc>
          <w:tcPr>
            <w:tcW w:w="700"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i/>
                <w:iCs/>
                <w:color w:val="000000"/>
                <w:sz w:val="16"/>
                <w:szCs w:val="16"/>
              </w:rPr>
            </w:pPr>
            <w:r w:rsidRPr="00227384">
              <w:rPr>
                <w:b/>
                <w:bCs/>
                <w:i/>
                <w:iCs/>
                <w:color w:val="000000"/>
                <w:sz w:val="16"/>
                <w:szCs w:val="16"/>
              </w:rPr>
              <w:t>57,3</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i/>
                <w:iCs/>
                <w:color w:val="000000"/>
                <w:sz w:val="16"/>
                <w:szCs w:val="16"/>
              </w:rPr>
            </w:pPr>
            <w:r w:rsidRPr="00227384">
              <w:rPr>
                <w:b/>
                <w:bCs/>
                <w:i/>
                <w:iCs/>
                <w:color w:val="000000"/>
                <w:sz w:val="16"/>
                <w:szCs w:val="16"/>
              </w:rPr>
              <w:t>4 528 500,000</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63,2</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1 559 856,800</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52,5</w:t>
            </w:r>
          </w:p>
        </w:tc>
      </w:tr>
      <w:tr w:rsidR="00D532B8" w:rsidRPr="00227384" w:rsidTr="00A314BA">
        <w:trPr>
          <w:trHeight w:val="21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color w:val="000000"/>
                <w:sz w:val="14"/>
                <w:szCs w:val="14"/>
              </w:rPr>
            </w:pPr>
            <w:r w:rsidRPr="00227384">
              <w:rPr>
                <w:color w:val="000000"/>
                <w:sz w:val="14"/>
                <w:szCs w:val="14"/>
              </w:rPr>
              <w:t>Налог на прибыль организаций</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1.01.01.00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2 033 000,000</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39,2</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color w:val="000000"/>
                <w:sz w:val="16"/>
                <w:szCs w:val="16"/>
              </w:rPr>
            </w:pPr>
            <w:r w:rsidRPr="00227384">
              <w:rPr>
                <w:color w:val="000000"/>
                <w:sz w:val="16"/>
                <w:szCs w:val="16"/>
              </w:rPr>
              <w:t>3 262 000,000</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45,5</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1 229 000,000</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60,5</w:t>
            </w:r>
          </w:p>
        </w:tc>
      </w:tr>
      <w:tr w:rsidR="00D532B8" w:rsidRPr="00227384" w:rsidTr="00A314BA">
        <w:trPr>
          <w:trHeight w:val="24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color w:val="000000"/>
                <w:sz w:val="14"/>
                <w:szCs w:val="14"/>
              </w:rPr>
            </w:pPr>
            <w:r w:rsidRPr="00227384">
              <w:rPr>
                <w:color w:val="000000"/>
                <w:sz w:val="14"/>
                <w:szCs w:val="14"/>
              </w:rPr>
              <w:t>Налог на доходы физических лиц</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1.01.02.00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935 643,200</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18,1</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color w:val="000000"/>
                <w:sz w:val="16"/>
                <w:szCs w:val="16"/>
              </w:rPr>
            </w:pPr>
            <w:r w:rsidRPr="00227384">
              <w:rPr>
                <w:color w:val="000000"/>
                <w:sz w:val="16"/>
                <w:szCs w:val="16"/>
              </w:rPr>
              <w:t>1 266 500,000</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17,7</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330 856,800</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35,4</w:t>
            </w:r>
          </w:p>
        </w:tc>
      </w:tr>
      <w:tr w:rsidR="00D532B8" w:rsidRPr="00227384" w:rsidTr="00A314BA">
        <w:trPr>
          <w:trHeight w:val="67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b/>
                <w:bCs/>
                <w:color w:val="000000"/>
                <w:sz w:val="14"/>
                <w:szCs w:val="14"/>
              </w:rPr>
            </w:pPr>
            <w:r w:rsidRPr="00227384">
              <w:rPr>
                <w:b/>
                <w:bCs/>
                <w:color w:val="000000"/>
                <w:sz w:val="14"/>
                <w:szCs w:val="14"/>
              </w:rPr>
              <w:t>НАЛОГИ НА ТОВАРЫ (РАБОТЫ, УСЛУГИ), РЕАЛИЗУЕМЫЕ НА ТЕРРИТОРИИ РФ (акцизы)</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1.03.00.00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4 058,600</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0,1</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4 058,600</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0,1</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0,000</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w:t>
            </w:r>
          </w:p>
        </w:tc>
      </w:tr>
      <w:tr w:rsidR="00D532B8" w:rsidRPr="00227384" w:rsidTr="00A314BA">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b/>
                <w:bCs/>
                <w:color w:val="000000"/>
                <w:sz w:val="14"/>
                <w:szCs w:val="14"/>
              </w:rPr>
            </w:pPr>
            <w:r w:rsidRPr="00227384">
              <w:rPr>
                <w:b/>
                <w:bCs/>
                <w:color w:val="000000"/>
                <w:sz w:val="14"/>
                <w:szCs w:val="14"/>
              </w:rPr>
              <w:t>НАЛОГИ НА СОВОКУПНЫЙ ДОХОД</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1.05.00.00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32 505,000</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0,6</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45 314,700</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0,6</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12 809,700</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39,4</w:t>
            </w:r>
          </w:p>
        </w:tc>
      </w:tr>
      <w:tr w:rsidR="00D532B8" w:rsidRPr="00227384" w:rsidTr="00A314BA">
        <w:trPr>
          <w:trHeight w:val="24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b/>
                <w:bCs/>
                <w:color w:val="000000"/>
                <w:sz w:val="14"/>
                <w:szCs w:val="14"/>
              </w:rPr>
            </w:pPr>
            <w:r w:rsidRPr="00227384">
              <w:rPr>
                <w:b/>
                <w:bCs/>
                <w:color w:val="000000"/>
                <w:sz w:val="14"/>
                <w:szCs w:val="14"/>
              </w:rPr>
              <w:t>НАЛОГИ НА ИМУЩЕСТВО</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1.06.00.00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935,000</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535,000</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-400,000</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-42,8</w:t>
            </w:r>
          </w:p>
        </w:tc>
      </w:tr>
      <w:tr w:rsidR="00D532B8" w:rsidRPr="00227384" w:rsidTr="00A314BA">
        <w:trPr>
          <w:trHeight w:val="285"/>
        </w:trPr>
        <w:tc>
          <w:tcPr>
            <w:tcW w:w="2860" w:type="dxa"/>
            <w:tcBorders>
              <w:top w:val="nil"/>
              <w:left w:val="single" w:sz="8" w:space="0" w:color="auto"/>
              <w:bottom w:val="nil"/>
              <w:right w:val="single" w:sz="8" w:space="0" w:color="auto"/>
            </w:tcBorders>
            <w:shd w:val="clear" w:color="auto" w:fill="auto"/>
            <w:vAlign w:val="center"/>
            <w:hideMark/>
          </w:tcPr>
          <w:p w:rsidR="00D532B8" w:rsidRPr="00227384" w:rsidRDefault="00D532B8" w:rsidP="00A314BA">
            <w:pPr>
              <w:rPr>
                <w:b/>
                <w:bCs/>
                <w:color w:val="000000"/>
                <w:sz w:val="14"/>
                <w:szCs w:val="14"/>
              </w:rPr>
            </w:pPr>
            <w:r w:rsidRPr="00227384">
              <w:rPr>
                <w:b/>
                <w:bCs/>
                <w:color w:val="000000"/>
                <w:sz w:val="14"/>
                <w:szCs w:val="14"/>
              </w:rPr>
              <w:t>ГОСУДАРСТВЕННАЯ ПОШЛИНА</w:t>
            </w:r>
          </w:p>
        </w:tc>
        <w:tc>
          <w:tcPr>
            <w:tcW w:w="1180" w:type="dxa"/>
            <w:tcBorders>
              <w:top w:val="nil"/>
              <w:left w:val="nil"/>
              <w:bottom w:val="nil"/>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1.08.00.00</w:t>
            </w:r>
          </w:p>
        </w:tc>
        <w:tc>
          <w:tcPr>
            <w:tcW w:w="1420" w:type="dxa"/>
            <w:tcBorders>
              <w:top w:val="nil"/>
              <w:left w:val="nil"/>
              <w:bottom w:val="nil"/>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2 858,000</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0,1</w:t>
            </w:r>
          </w:p>
        </w:tc>
        <w:tc>
          <w:tcPr>
            <w:tcW w:w="1420" w:type="dxa"/>
            <w:tcBorders>
              <w:top w:val="nil"/>
              <w:left w:val="nil"/>
              <w:bottom w:val="nil"/>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3 323,000</w:t>
            </w:r>
          </w:p>
        </w:tc>
        <w:tc>
          <w:tcPr>
            <w:tcW w:w="780" w:type="dxa"/>
            <w:tcBorders>
              <w:top w:val="nil"/>
              <w:left w:val="nil"/>
              <w:bottom w:val="nil"/>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w:t>
            </w:r>
          </w:p>
        </w:tc>
        <w:tc>
          <w:tcPr>
            <w:tcW w:w="1384" w:type="dxa"/>
            <w:tcBorders>
              <w:top w:val="nil"/>
              <w:left w:val="nil"/>
              <w:bottom w:val="nil"/>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465,000</w:t>
            </w:r>
          </w:p>
        </w:tc>
        <w:tc>
          <w:tcPr>
            <w:tcW w:w="656" w:type="dxa"/>
            <w:tcBorders>
              <w:top w:val="nil"/>
              <w:left w:val="nil"/>
              <w:bottom w:val="nil"/>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16,3</w:t>
            </w:r>
          </w:p>
        </w:tc>
      </w:tr>
      <w:tr w:rsidR="00D532B8" w:rsidRPr="00227384" w:rsidTr="00A314BA">
        <w:trPr>
          <w:trHeight w:val="285"/>
        </w:trPr>
        <w:tc>
          <w:tcPr>
            <w:tcW w:w="2860" w:type="dxa"/>
            <w:tcBorders>
              <w:top w:val="single" w:sz="8" w:space="0" w:color="auto"/>
              <w:left w:val="single" w:sz="8" w:space="0" w:color="auto"/>
              <w:bottom w:val="single" w:sz="8" w:space="0" w:color="auto"/>
              <w:right w:val="single" w:sz="8" w:space="0" w:color="auto"/>
            </w:tcBorders>
            <w:shd w:val="clear" w:color="000000" w:fill="E7E6E6"/>
            <w:vAlign w:val="center"/>
            <w:hideMark/>
          </w:tcPr>
          <w:p w:rsidR="00D532B8" w:rsidRPr="00227384" w:rsidRDefault="00D532B8" w:rsidP="00A314BA">
            <w:pPr>
              <w:rPr>
                <w:b/>
                <w:bCs/>
                <w:i/>
                <w:iCs/>
                <w:color w:val="000000"/>
                <w:sz w:val="16"/>
                <w:szCs w:val="16"/>
              </w:rPr>
            </w:pPr>
            <w:r w:rsidRPr="00227384">
              <w:rPr>
                <w:b/>
                <w:bCs/>
                <w:i/>
                <w:iCs/>
                <w:color w:val="000000"/>
                <w:sz w:val="16"/>
                <w:szCs w:val="16"/>
              </w:rPr>
              <w:t>НЕНАЛОГОВЫЕ ДОХОДЫ</w:t>
            </w:r>
          </w:p>
        </w:tc>
        <w:tc>
          <w:tcPr>
            <w:tcW w:w="1180" w:type="dxa"/>
            <w:tcBorders>
              <w:top w:val="single" w:sz="8" w:space="0" w:color="auto"/>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i/>
                <w:iCs/>
                <w:color w:val="000000"/>
                <w:sz w:val="16"/>
                <w:szCs w:val="16"/>
              </w:rPr>
            </w:pPr>
            <w:r w:rsidRPr="00227384">
              <w:rPr>
                <w:b/>
                <w:bCs/>
                <w:i/>
                <w:iCs/>
                <w:color w:val="000000"/>
                <w:sz w:val="16"/>
                <w:szCs w:val="16"/>
              </w:rPr>
              <w:t> </w:t>
            </w:r>
          </w:p>
        </w:tc>
        <w:tc>
          <w:tcPr>
            <w:tcW w:w="1420" w:type="dxa"/>
            <w:tcBorders>
              <w:top w:val="single" w:sz="8" w:space="0" w:color="auto"/>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i/>
                <w:iCs/>
                <w:color w:val="000000"/>
                <w:sz w:val="16"/>
                <w:szCs w:val="16"/>
              </w:rPr>
            </w:pPr>
            <w:r w:rsidRPr="00227384">
              <w:rPr>
                <w:b/>
                <w:bCs/>
                <w:i/>
                <w:iCs/>
                <w:color w:val="000000"/>
                <w:sz w:val="16"/>
                <w:szCs w:val="16"/>
              </w:rPr>
              <w:t>116 290,519</w:t>
            </w:r>
          </w:p>
        </w:tc>
        <w:tc>
          <w:tcPr>
            <w:tcW w:w="700"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i/>
                <w:iCs/>
                <w:color w:val="000000"/>
                <w:sz w:val="16"/>
                <w:szCs w:val="16"/>
              </w:rPr>
            </w:pPr>
            <w:r w:rsidRPr="00227384">
              <w:rPr>
                <w:b/>
                <w:bCs/>
                <w:i/>
                <w:iCs/>
                <w:color w:val="000000"/>
                <w:sz w:val="16"/>
                <w:szCs w:val="16"/>
              </w:rPr>
              <w:t>2,2</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i/>
                <w:iCs/>
                <w:color w:val="000000"/>
                <w:sz w:val="16"/>
                <w:szCs w:val="16"/>
              </w:rPr>
            </w:pPr>
            <w:r w:rsidRPr="00227384">
              <w:rPr>
                <w:b/>
                <w:bCs/>
                <w:i/>
                <w:iCs/>
                <w:color w:val="000000"/>
                <w:sz w:val="16"/>
                <w:szCs w:val="16"/>
              </w:rPr>
              <w:t>180 553,587</w:t>
            </w:r>
          </w:p>
        </w:tc>
        <w:tc>
          <w:tcPr>
            <w:tcW w:w="780" w:type="dxa"/>
            <w:tcBorders>
              <w:top w:val="single" w:sz="8" w:space="0" w:color="auto"/>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i/>
                <w:iCs/>
                <w:color w:val="000000"/>
                <w:sz w:val="16"/>
                <w:szCs w:val="16"/>
              </w:rPr>
            </w:pPr>
            <w:r w:rsidRPr="00227384">
              <w:rPr>
                <w:b/>
                <w:bCs/>
                <w:i/>
                <w:iCs/>
                <w:color w:val="000000"/>
                <w:sz w:val="16"/>
                <w:szCs w:val="16"/>
              </w:rPr>
              <w:t>2,5</w:t>
            </w:r>
          </w:p>
        </w:tc>
        <w:tc>
          <w:tcPr>
            <w:tcW w:w="1384" w:type="dxa"/>
            <w:tcBorders>
              <w:top w:val="single" w:sz="8" w:space="0" w:color="auto"/>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i/>
                <w:iCs/>
                <w:color w:val="000000"/>
                <w:sz w:val="16"/>
                <w:szCs w:val="16"/>
              </w:rPr>
            </w:pPr>
            <w:r w:rsidRPr="00227384">
              <w:rPr>
                <w:b/>
                <w:bCs/>
                <w:i/>
                <w:iCs/>
                <w:color w:val="000000"/>
                <w:sz w:val="16"/>
                <w:szCs w:val="16"/>
              </w:rPr>
              <w:t>64 263,068</w:t>
            </w:r>
          </w:p>
        </w:tc>
        <w:tc>
          <w:tcPr>
            <w:tcW w:w="656" w:type="dxa"/>
            <w:tcBorders>
              <w:top w:val="single" w:sz="8" w:space="0" w:color="auto"/>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i/>
                <w:iCs/>
                <w:color w:val="000000"/>
                <w:sz w:val="16"/>
                <w:szCs w:val="16"/>
              </w:rPr>
            </w:pPr>
            <w:r w:rsidRPr="00227384">
              <w:rPr>
                <w:b/>
                <w:bCs/>
                <w:i/>
                <w:iCs/>
                <w:color w:val="000000"/>
                <w:sz w:val="16"/>
                <w:szCs w:val="16"/>
              </w:rPr>
              <w:t>55,3</w:t>
            </w:r>
          </w:p>
        </w:tc>
      </w:tr>
      <w:tr w:rsidR="00D532B8" w:rsidRPr="00227384" w:rsidTr="00A314BA">
        <w:trPr>
          <w:trHeight w:val="87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b/>
                <w:bCs/>
                <w:color w:val="000000"/>
                <w:sz w:val="14"/>
                <w:szCs w:val="14"/>
              </w:rPr>
            </w:pPr>
            <w:r w:rsidRPr="00227384">
              <w:rPr>
                <w:b/>
                <w:bCs/>
                <w:color w:val="000000"/>
                <w:sz w:val="14"/>
                <w:szCs w:val="14"/>
              </w:rPr>
              <w:lastRenderedPageBreak/>
              <w:t>ДОХОДЫ ОТ ИСПОЛЬЗОВАНИЯ ИМУЩЕСТВА, НАХОДЯЩЕГОСЯ В ГОСУДАРСТВЕННОЙ И МУНИЦИПАЛЬНОЙ СОБСТВЕННОСТИ</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1.11.00.00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102 712,719</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2,0</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192 316,820</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2,7</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89 604,101</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87,2</w:t>
            </w:r>
          </w:p>
        </w:tc>
      </w:tr>
      <w:tr w:rsidR="00D532B8" w:rsidRPr="00227384" w:rsidTr="00A314BA">
        <w:trPr>
          <w:trHeight w:val="45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b/>
                <w:bCs/>
                <w:color w:val="000000"/>
                <w:sz w:val="14"/>
                <w:szCs w:val="14"/>
              </w:rPr>
            </w:pPr>
            <w:r w:rsidRPr="00227384">
              <w:rPr>
                <w:b/>
                <w:bCs/>
                <w:color w:val="000000"/>
                <w:sz w:val="14"/>
                <w:szCs w:val="14"/>
              </w:rPr>
              <w:t>ПЛАТЕЖИ ПРИ ПОЛЬЗОВАНИИ ПРИРОДНЫМИ РЕСУРСАМИ</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1.12.00.00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2 100,000</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-25 132,000</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-0,4</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-27 232,000</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-1296,8</w:t>
            </w:r>
          </w:p>
        </w:tc>
      </w:tr>
      <w:tr w:rsidR="00D532B8" w:rsidRPr="00227384" w:rsidTr="00A314BA">
        <w:trPr>
          <w:trHeight w:val="66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b/>
                <w:bCs/>
                <w:color w:val="000000"/>
                <w:sz w:val="14"/>
                <w:szCs w:val="14"/>
              </w:rPr>
            </w:pPr>
            <w:r w:rsidRPr="00227384">
              <w:rPr>
                <w:b/>
                <w:bCs/>
                <w:color w:val="000000"/>
                <w:sz w:val="14"/>
                <w:szCs w:val="14"/>
              </w:rPr>
              <w:t>ДОХОДЫ ОТ ОКАЗАНИЯ ПЛАТНЫХ УСЛУГ (РАБОТ) И КОМПЕНСАЦИИ ЗАТРАТ ГОСУДАРСТВА</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1.13.00.00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10 076,600</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0,2</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11 277,703</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0,2</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1 201,103</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11,9</w:t>
            </w:r>
          </w:p>
        </w:tc>
      </w:tr>
      <w:tr w:rsidR="00D532B8" w:rsidRPr="00227384" w:rsidTr="00A314BA">
        <w:trPr>
          <w:trHeight w:val="67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b/>
                <w:bCs/>
                <w:color w:val="000000"/>
                <w:sz w:val="14"/>
                <w:szCs w:val="14"/>
              </w:rPr>
            </w:pPr>
            <w:r w:rsidRPr="00227384">
              <w:rPr>
                <w:b/>
                <w:bCs/>
                <w:color w:val="000000"/>
                <w:sz w:val="14"/>
                <w:szCs w:val="14"/>
              </w:rPr>
              <w:t>ДОХОДЫ ОТ ПРОДАЖИ МАТЕРИАЛЬНЫХ И НЕМАТЕРИАЛЬНЫХ АКТИВОВ</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1.14.00.00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101,200</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336,400</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235,200</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232,4</w:t>
            </w:r>
          </w:p>
        </w:tc>
      </w:tr>
      <w:tr w:rsidR="00D532B8" w:rsidRPr="00227384" w:rsidTr="00A314BA">
        <w:trPr>
          <w:trHeight w:val="46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b/>
                <w:bCs/>
                <w:color w:val="000000"/>
                <w:sz w:val="14"/>
                <w:szCs w:val="14"/>
              </w:rPr>
            </w:pPr>
            <w:r w:rsidRPr="00227384">
              <w:rPr>
                <w:b/>
                <w:bCs/>
                <w:color w:val="000000"/>
                <w:sz w:val="14"/>
                <w:szCs w:val="14"/>
              </w:rPr>
              <w:t>ШТРАФЫ, САНКЦИИ, ВОЗМЕЩЕНИЕ УЩЕРБА</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1.16.00.00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1 300,000</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1 754,664</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454,664</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35,0</w:t>
            </w:r>
          </w:p>
        </w:tc>
      </w:tr>
      <w:tr w:rsidR="00D532B8" w:rsidRPr="00227384" w:rsidTr="00A314BA">
        <w:trPr>
          <w:trHeight w:val="24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b/>
                <w:bCs/>
                <w:color w:val="000000"/>
                <w:sz w:val="14"/>
                <w:szCs w:val="14"/>
              </w:rPr>
            </w:pPr>
            <w:r w:rsidRPr="00227384">
              <w:rPr>
                <w:b/>
                <w:bCs/>
                <w:color w:val="000000"/>
                <w:sz w:val="14"/>
                <w:szCs w:val="14"/>
              </w:rPr>
              <w:t>ПРОЧИЕ НЕНАЛОГОВЫЕ ДОХОДЫ</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1.17.00.00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0,000</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0,000</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0,000</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w:t>
            </w:r>
          </w:p>
        </w:tc>
      </w:tr>
      <w:tr w:rsidR="00D532B8" w:rsidRPr="00227384" w:rsidTr="00A314BA">
        <w:trPr>
          <w:trHeight w:val="435"/>
        </w:trPr>
        <w:tc>
          <w:tcPr>
            <w:tcW w:w="2860" w:type="dxa"/>
            <w:tcBorders>
              <w:top w:val="nil"/>
              <w:left w:val="single" w:sz="8" w:space="0" w:color="auto"/>
              <w:bottom w:val="single" w:sz="8" w:space="0" w:color="auto"/>
              <w:right w:val="single" w:sz="8" w:space="0" w:color="auto"/>
            </w:tcBorders>
            <w:shd w:val="clear" w:color="000000" w:fill="E7E6E6"/>
            <w:vAlign w:val="center"/>
            <w:hideMark/>
          </w:tcPr>
          <w:p w:rsidR="00D532B8" w:rsidRPr="00227384" w:rsidRDefault="00D532B8" w:rsidP="00A314BA">
            <w:pPr>
              <w:rPr>
                <w:b/>
                <w:bCs/>
                <w:color w:val="000000"/>
                <w:sz w:val="16"/>
                <w:szCs w:val="16"/>
              </w:rPr>
            </w:pPr>
            <w:r w:rsidRPr="00227384">
              <w:rPr>
                <w:b/>
                <w:bCs/>
                <w:color w:val="000000"/>
                <w:sz w:val="16"/>
                <w:szCs w:val="16"/>
              </w:rPr>
              <w:t>БЕЗВОЗМЕЗДНЫЕ ПОСТУПЛЕНИЯ</w:t>
            </w:r>
          </w:p>
        </w:tc>
        <w:tc>
          <w:tcPr>
            <w:tcW w:w="1180"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2.00.00.00</w:t>
            </w:r>
          </w:p>
        </w:tc>
        <w:tc>
          <w:tcPr>
            <w:tcW w:w="1420"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2 058 172,323</w:t>
            </w:r>
          </w:p>
        </w:tc>
        <w:tc>
          <w:tcPr>
            <w:tcW w:w="700"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39,7</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8"/>
                <w:szCs w:val="18"/>
              </w:rPr>
            </w:pPr>
            <w:r w:rsidRPr="00227384">
              <w:rPr>
                <w:b/>
                <w:bCs/>
                <w:color w:val="000000"/>
                <w:sz w:val="18"/>
                <w:szCs w:val="18"/>
              </w:rPr>
              <w:t>2 401 201,968</w:t>
            </w:r>
          </w:p>
        </w:tc>
        <w:tc>
          <w:tcPr>
            <w:tcW w:w="780"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33,5</w:t>
            </w:r>
          </w:p>
        </w:tc>
        <w:tc>
          <w:tcPr>
            <w:tcW w:w="1384"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343 029,645</w:t>
            </w:r>
          </w:p>
        </w:tc>
        <w:tc>
          <w:tcPr>
            <w:tcW w:w="656" w:type="dxa"/>
            <w:tcBorders>
              <w:top w:val="nil"/>
              <w:left w:val="nil"/>
              <w:bottom w:val="single" w:sz="8" w:space="0" w:color="auto"/>
              <w:right w:val="single" w:sz="8" w:space="0" w:color="auto"/>
            </w:tcBorders>
            <w:shd w:val="clear" w:color="000000" w:fill="E7E6E6"/>
            <w:vAlign w:val="center"/>
            <w:hideMark/>
          </w:tcPr>
          <w:p w:rsidR="00D532B8" w:rsidRPr="00227384" w:rsidRDefault="00D532B8" w:rsidP="00A314BA">
            <w:pPr>
              <w:jc w:val="center"/>
              <w:rPr>
                <w:b/>
                <w:bCs/>
                <w:color w:val="000000"/>
                <w:sz w:val="18"/>
                <w:szCs w:val="18"/>
              </w:rPr>
            </w:pPr>
            <w:r w:rsidRPr="00227384">
              <w:rPr>
                <w:b/>
                <w:bCs/>
                <w:color w:val="000000"/>
                <w:sz w:val="18"/>
                <w:szCs w:val="18"/>
              </w:rPr>
              <w:t>16,7</w:t>
            </w:r>
          </w:p>
        </w:tc>
      </w:tr>
      <w:tr w:rsidR="00D532B8" w:rsidRPr="00227384" w:rsidTr="00A314BA">
        <w:trPr>
          <w:trHeight w:val="70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b/>
                <w:bCs/>
                <w:color w:val="000000"/>
                <w:sz w:val="14"/>
                <w:szCs w:val="14"/>
              </w:rPr>
            </w:pPr>
            <w:r w:rsidRPr="00227384">
              <w:rPr>
                <w:b/>
                <w:bCs/>
                <w:color w:val="000000"/>
                <w:sz w:val="14"/>
                <w:szCs w:val="14"/>
              </w:rPr>
              <w:t>БЕЗВОЗМЕЗДНЫЕ ПОСТУПЛЕНИЯ ОТ ДРУГИХ БЮДЖЕТОВ БЮДЖЕТНОЙ СИСТЕМЫ РОССИЙСКОЙ ФЕДЕРАЦИИ</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2.02.00.00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2 057 153,755</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39,7</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2 331 382,530</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32,5</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274 228,775</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13,3</w:t>
            </w:r>
          </w:p>
        </w:tc>
      </w:tr>
      <w:tr w:rsidR="00D532B8" w:rsidRPr="00227384" w:rsidTr="00A314BA">
        <w:trPr>
          <w:trHeight w:val="30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color w:val="000000"/>
                <w:sz w:val="14"/>
                <w:szCs w:val="14"/>
              </w:rPr>
            </w:pPr>
            <w:r w:rsidRPr="00227384">
              <w:rPr>
                <w:color w:val="000000"/>
                <w:sz w:val="14"/>
                <w:szCs w:val="14"/>
              </w:rPr>
              <w:t>Дотации бюджетам бюджетной системы РФ</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2.02.20.00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0,000</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0,000</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0,0</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0,000</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0,0</w:t>
            </w:r>
          </w:p>
        </w:tc>
      </w:tr>
      <w:tr w:rsidR="00D532B8" w:rsidRPr="00227384" w:rsidTr="00A314BA">
        <w:trPr>
          <w:trHeight w:val="43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color w:val="000000"/>
                <w:sz w:val="14"/>
                <w:szCs w:val="14"/>
              </w:rPr>
            </w:pPr>
            <w:r w:rsidRPr="00227384">
              <w:rPr>
                <w:color w:val="000000"/>
                <w:sz w:val="14"/>
                <w:szCs w:val="14"/>
              </w:rPr>
              <w:t>Субсидии бюджетам бюджетной системы РФ (межбюджетные субсидии)</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2.02.20.00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22 853,300</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0,4</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52 676,477</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0,7</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29 823,177</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130,5</w:t>
            </w:r>
          </w:p>
        </w:tc>
      </w:tr>
      <w:tr w:rsidR="00D532B8" w:rsidRPr="00227384" w:rsidTr="00A314BA">
        <w:trPr>
          <w:trHeight w:val="40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color w:val="000000"/>
                <w:sz w:val="14"/>
                <w:szCs w:val="14"/>
              </w:rPr>
            </w:pPr>
            <w:r w:rsidRPr="00227384">
              <w:rPr>
                <w:color w:val="000000"/>
                <w:sz w:val="14"/>
                <w:szCs w:val="14"/>
              </w:rPr>
              <w:t>Субвенции бюджетам субъектов РФ и муниципальных образований</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2.02.30.00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1 909 212,800</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36,8</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2 092 375,400</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29,2</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183 162,600</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9,6</w:t>
            </w:r>
          </w:p>
        </w:tc>
      </w:tr>
      <w:tr w:rsidR="00D532B8" w:rsidRPr="00227384" w:rsidTr="00A314BA">
        <w:trPr>
          <w:trHeight w:val="25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color w:val="000000"/>
                <w:sz w:val="14"/>
                <w:szCs w:val="14"/>
              </w:rPr>
            </w:pPr>
            <w:r w:rsidRPr="00227384">
              <w:rPr>
                <w:color w:val="000000"/>
                <w:sz w:val="14"/>
                <w:szCs w:val="14"/>
              </w:rPr>
              <w:t>Иные межбюджетные трансферты</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2.02.40.00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125 087,655</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2,4</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186 330,653</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2,6</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61 242,998</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color w:val="000000"/>
                <w:sz w:val="16"/>
                <w:szCs w:val="16"/>
              </w:rPr>
            </w:pPr>
            <w:r w:rsidRPr="00227384">
              <w:rPr>
                <w:color w:val="000000"/>
                <w:sz w:val="16"/>
                <w:szCs w:val="16"/>
              </w:rPr>
              <w:t>49,0</w:t>
            </w:r>
          </w:p>
        </w:tc>
      </w:tr>
      <w:tr w:rsidR="00D532B8" w:rsidRPr="00227384" w:rsidTr="00A314BA">
        <w:trPr>
          <w:trHeight w:val="73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b/>
                <w:bCs/>
                <w:color w:val="000000"/>
                <w:sz w:val="14"/>
                <w:szCs w:val="14"/>
              </w:rPr>
            </w:pPr>
            <w:r w:rsidRPr="00227384">
              <w:rPr>
                <w:b/>
                <w:bCs/>
                <w:color w:val="000000"/>
                <w:sz w:val="14"/>
                <w:szCs w:val="14"/>
              </w:rPr>
              <w:t>БЕЗВОЗМЕЗДНЫЕ ПОСТУПЛЕНИЯ ОТ НЕГОСУДАРСТВЕННЫХ ОРГАНИЗАЦИЙ</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2.04.00.00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0,000</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20 371,800</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0,3</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20 371,800</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0,0</w:t>
            </w:r>
          </w:p>
        </w:tc>
      </w:tr>
      <w:tr w:rsidR="00D532B8" w:rsidRPr="00227384" w:rsidTr="00A314BA">
        <w:trPr>
          <w:trHeight w:val="147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b/>
                <w:bCs/>
                <w:color w:val="000000"/>
                <w:sz w:val="14"/>
                <w:szCs w:val="14"/>
              </w:rPr>
            </w:pPr>
            <w:r w:rsidRPr="00227384">
              <w:rPr>
                <w:b/>
                <w:bCs/>
                <w:color w:val="000000"/>
                <w:sz w:val="14"/>
                <w:szCs w:val="14"/>
              </w:rPr>
              <w:t xml:space="preserve">ДОХОДЫ БЮДЖЕТОВ ОТ </w:t>
            </w:r>
            <w:proofErr w:type="gramStart"/>
            <w:r w:rsidRPr="00227384">
              <w:rPr>
                <w:b/>
                <w:bCs/>
                <w:color w:val="000000"/>
                <w:sz w:val="14"/>
                <w:szCs w:val="14"/>
              </w:rPr>
              <w:t>ВОЗВРА-ТА</w:t>
            </w:r>
            <w:proofErr w:type="gramEnd"/>
            <w:r w:rsidRPr="00227384">
              <w:rPr>
                <w:b/>
                <w:bCs/>
                <w:color w:val="000000"/>
                <w:sz w:val="14"/>
                <w:szCs w:val="14"/>
              </w:rPr>
              <w:t xml:space="preserve">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11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2.18.00.00</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5 255,442</w:t>
            </w:r>
          </w:p>
        </w:tc>
        <w:tc>
          <w:tcPr>
            <w:tcW w:w="70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0,1</w:t>
            </w:r>
          </w:p>
        </w:tc>
        <w:tc>
          <w:tcPr>
            <w:tcW w:w="142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84 054,983</w:t>
            </w:r>
          </w:p>
        </w:tc>
        <w:tc>
          <w:tcPr>
            <w:tcW w:w="780"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1,2</w:t>
            </w:r>
          </w:p>
        </w:tc>
        <w:tc>
          <w:tcPr>
            <w:tcW w:w="1384"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78 799,541</w:t>
            </w:r>
          </w:p>
        </w:tc>
        <w:tc>
          <w:tcPr>
            <w:tcW w:w="656" w:type="dxa"/>
            <w:tcBorders>
              <w:top w:val="nil"/>
              <w:left w:val="nil"/>
              <w:bottom w:val="single" w:sz="8" w:space="0" w:color="auto"/>
              <w:right w:val="single" w:sz="8" w:space="0" w:color="auto"/>
            </w:tcBorders>
            <w:shd w:val="clear" w:color="000000" w:fill="FFFFFF"/>
            <w:vAlign w:val="center"/>
            <w:hideMark/>
          </w:tcPr>
          <w:p w:rsidR="00D532B8" w:rsidRPr="00227384" w:rsidRDefault="00D532B8" w:rsidP="00A314BA">
            <w:pPr>
              <w:jc w:val="center"/>
              <w:rPr>
                <w:b/>
                <w:bCs/>
                <w:color w:val="000000"/>
                <w:sz w:val="16"/>
                <w:szCs w:val="16"/>
              </w:rPr>
            </w:pPr>
            <w:r w:rsidRPr="00227384">
              <w:rPr>
                <w:b/>
                <w:bCs/>
                <w:color w:val="000000"/>
                <w:sz w:val="16"/>
                <w:szCs w:val="16"/>
              </w:rPr>
              <w:t>1499,4</w:t>
            </w:r>
          </w:p>
        </w:tc>
      </w:tr>
      <w:tr w:rsidR="00D532B8" w:rsidRPr="00227384" w:rsidTr="00A314BA">
        <w:trPr>
          <w:trHeight w:val="105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D532B8" w:rsidRPr="00227384" w:rsidRDefault="00D532B8" w:rsidP="00A314BA">
            <w:pPr>
              <w:rPr>
                <w:b/>
                <w:bCs/>
                <w:color w:val="000000"/>
                <w:sz w:val="14"/>
                <w:szCs w:val="14"/>
              </w:rPr>
            </w:pPr>
            <w:r w:rsidRPr="00227384">
              <w:rPr>
                <w:b/>
                <w:bCs/>
                <w:color w:val="000000"/>
                <w:sz w:val="14"/>
                <w:szCs w:val="14"/>
              </w:rPr>
              <w:t xml:space="preserve">ВОЗВРАТ ОСТАТКОВ СУБСИДИЙ, СУБВЕНЦИЙ И ИНЫХ </w:t>
            </w:r>
            <w:proofErr w:type="gramStart"/>
            <w:r w:rsidRPr="00227384">
              <w:rPr>
                <w:b/>
                <w:bCs/>
                <w:color w:val="000000"/>
                <w:sz w:val="14"/>
                <w:szCs w:val="14"/>
              </w:rPr>
              <w:t>МЕЖБЮД-ЖЕТНЫХ</w:t>
            </w:r>
            <w:proofErr w:type="gramEnd"/>
            <w:r w:rsidRPr="00227384">
              <w:rPr>
                <w:b/>
                <w:bCs/>
                <w:color w:val="000000"/>
                <w:sz w:val="14"/>
                <w:szCs w:val="14"/>
              </w:rPr>
              <w:t xml:space="preserve"> ТРАНСФЕРТОВ, ИМЕЮЩИХ ЦЕЛЕВОЕ НАЗНАЧЕНИЕ, ПРОШЛЫХ ЛЕТ</w:t>
            </w:r>
          </w:p>
        </w:tc>
        <w:tc>
          <w:tcPr>
            <w:tcW w:w="118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2.19.00.00</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-4 236,874</w:t>
            </w:r>
          </w:p>
        </w:tc>
        <w:tc>
          <w:tcPr>
            <w:tcW w:w="70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-0,1</w:t>
            </w:r>
          </w:p>
        </w:tc>
        <w:tc>
          <w:tcPr>
            <w:tcW w:w="142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-34 607,345</w:t>
            </w:r>
          </w:p>
        </w:tc>
        <w:tc>
          <w:tcPr>
            <w:tcW w:w="780"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-0,5</w:t>
            </w:r>
          </w:p>
        </w:tc>
        <w:tc>
          <w:tcPr>
            <w:tcW w:w="1384"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-30 370,471</w:t>
            </w:r>
          </w:p>
        </w:tc>
        <w:tc>
          <w:tcPr>
            <w:tcW w:w="656" w:type="dxa"/>
            <w:tcBorders>
              <w:top w:val="nil"/>
              <w:left w:val="nil"/>
              <w:bottom w:val="single" w:sz="8" w:space="0" w:color="auto"/>
              <w:right w:val="single" w:sz="8" w:space="0" w:color="auto"/>
            </w:tcBorders>
            <w:shd w:val="clear" w:color="auto" w:fill="auto"/>
            <w:vAlign w:val="center"/>
            <w:hideMark/>
          </w:tcPr>
          <w:p w:rsidR="00D532B8" w:rsidRPr="00227384" w:rsidRDefault="00D532B8" w:rsidP="00A314BA">
            <w:pPr>
              <w:jc w:val="center"/>
              <w:rPr>
                <w:b/>
                <w:bCs/>
                <w:color w:val="000000"/>
                <w:sz w:val="16"/>
                <w:szCs w:val="16"/>
              </w:rPr>
            </w:pPr>
            <w:r w:rsidRPr="00227384">
              <w:rPr>
                <w:b/>
                <w:bCs/>
                <w:color w:val="000000"/>
                <w:sz w:val="16"/>
                <w:szCs w:val="16"/>
              </w:rPr>
              <w:t>716,8</w:t>
            </w:r>
          </w:p>
        </w:tc>
      </w:tr>
    </w:tbl>
    <w:p w:rsidR="00D532B8" w:rsidRDefault="00D532B8" w:rsidP="00D532B8">
      <w:pPr>
        <w:pStyle w:val="af4"/>
        <w:jc w:val="both"/>
        <w:rPr>
          <w:sz w:val="24"/>
          <w:szCs w:val="24"/>
        </w:rPr>
      </w:pPr>
    </w:p>
    <w:p w:rsidR="00D532B8" w:rsidRPr="00066D08" w:rsidRDefault="00D532B8" w:rsidP="009B421F">
      <w:pPr>
        <w:spacing w:line="276" w:lineRule="auto"/>
        <w:ind w:right="-1" w:firstLine="567"/>
        <w:jc w:val="both"/>
        <w:rPr>
          <w:szCs w:val="28"/>
        </w:rPr>
      </w:pPr>
      <w:r>
        <w:rPr>
          <w:szCs w:val="28"/>
        </w:rPr>
        <w:t>Прогнозные</w:t>
      </w:r>
      <w:r w:rsidRPr="00066D08">
        <w:rPr>
          <w:szCs w:val="28"/>
        </w:rPr>
        <w:t xml:space="preserve"> показател</w:t>
      </w:r>
      <w:r>
        <w:rPr>
          <w:szCs w:val="28"/>
        </w:rPr>
        <w:t>и</w:t>
      </w:r>
      <w:r w:rsidRPr="00066D08">
        <w:rPr>
          <w:szCs w:val="28"/>
        </w:rPr>
        <w:t xml:space="preserve"> </w:t>
      </w:r>
      <w:r>
        <w:rPr>
          <w:szCs w:val="28"/>
        </w:rPr>
        <w:t>доходной части бюджета в отчетном году</w:t>
      </w:r>
      <w:r w:rsidRPr="00066D08">
        <w:rPr>
          <w:szCs w:val="28"/>
        </w:rPr>
        <w:t xml:space="preserve"> в сумме </w:t>
      </w:r>
      <w:r>
        <w:rPr>
          <w:szCs w:val="28"/>
        </w:rPr>
        <w:t>5 183 462,642</w:t>
      </w:r>
      <w:r w:rsidRPr="00066D08">
        <w:rPr>
          <w:szCs w:val="28"/>
        </w:rPr>
        <w:t xml:space="preserve"> тыс.</w:t>
      </w:r>
      <w:r>
        <w:rPr>
          <w:szCs w:val="28"/>
        </w:rPr>
        <w:t xml:space="preserve"> </w:t>
      </w:r>
      <w:r w:rsidR="005D4EF2">
        <w:rPr>
          <w:szCs w:val="28"/>
        </w:rPr>
        <w:t>руб.</w:t>
      </w:r>
      <w:r w:rsidRPr="00066D08">
        <w:rPr>
          <w:szCs w:val="28"/>
        </w:rPr>
        <w:t xml:space="preserve"> </w:t>
      </w:r>
      <w:r>
        <w:rPr>
          <w:szCs w:val="28"/>
        </w:rPr>
        <w:t>в сравнении с последней редакцией Решения о бюджете</w:t>
      </w:r>
      <w:r w:rsidRPr="00066D08">
        <w:rPr>
          <w:szCs w:val="28"/>
        </w:rPr>
        <w:t xml:space="preserve"> увелич</w:t>
      </w:r>
      <w:r>
        <w:rPr>
          <w:szCs w:val="28"/>
        </w:rPr>
        <w:t>ились</w:t>
      </w:r>
      <w:r w:rsidRPr="00066D08">
        <w:rPr>
          <w:szCs w:val="28"/>
        </w:rPr>
        <w:t xml:space="preserve"> </w:t>
      </w:r>
      <w:r>
        <w:rPr>
          <w:szCs w:val="28"/>
        </w:rPr>
        <w:t xml:space="preserve">в общей сумме </w:t>
      </w:r>
      <w:r w:rsidRPr="00066D08">
        <w:rPr>
          <w:szCs w:val="28"/>
        </w:rPr>
        <w:t xml:space="preserve">на </w:t>
      </w:r>
      <w:r>
        <w:rPr>
          <w:szCs w:val="28"/>
        </w:rPr>
        <w:t>1 980 024,213</w:t>
      </w:r>
      <w:r w:rsidRPr="00066D08">
        <w:rPr>
          <w:szCs w:val="28"/>
        </w:rPr>
        <w:t xml:space="preserve"> тыс.</w:t>
      </w:r>
      <w:r w:rsidR="005D4EF2">
        <w:rPr>
          <w:szCs w:val="28"/>
        </w:rPr>
        <w:t xml:space="preserve"> руб.</w:t>
      </w:r>
      <w:r w:rsidRPr="00066D08">
        <w:rPr>
          <w:szCs w:val="28"/>
        </w:rPr>
        <w:t xml:space="preserve"> или на </w:t>
      </w:r>
      <w:r>
        <w:rPr>
          <w:szCs w:val="28"/>
        </w:rPr>
        <w:t>38,2</w:t>
      </w:r>
      <w:r w:rsidRPr="00066D08">
        <w:rPr>
          <w:szCs w:val="28"/>
        </w:rPr>
        <w:t xml:space="preserve">% и составил </w:t>
      </w:r>
      <w:r>
        <w:rPr>
          <w:szCs w:val="28"/>
        </w:rPr>
        <w:t>7 163 486,855</w:t>
      </w:r>
      <w:r w:rsidRPr="00066D08">
        <w:rPr>
          <w:szCs w:val="28"/>
        </w:rPr>
        <w:t xml:space="preserve"> тыс.</w:t>
      </w:r>
      <w:r w:rsidR="00E15254">
        <w:rPr>
          <w:szCs w:val="28"/>
        </w:rPr>
        <w:t xml:space="preserve"> </w:t>
      </w:r>
      <w:r w:rsidR="005D4EF2">
        <w:rPr>
          <w:szCs w:val="28"/>
        </w:rPr>
        <w:t>руб.</w:t>
      </w:r>
      <w:r w:rsidRPr="00066D08">
        <w:rPr>
          <w:szCs w:val="28"/>
        </w:rPr>
        <w:t>, в том числе:</w:t>
      </w:r>
    </w:p>
    <w:p w:rsidR="00D532B8" w:rsidRPr="00066D08" w:rsidRDefault="00D532B8" w:rsidP="009B421F">
      <w:pPr>
        <w:numPr>
          <w:ilvl w:val="0"/>
          <w:numId w:val="4"/>
        </w:numPr>
        <w:spacing w:line="276" w:lineRule="auto"/>
        <w:ind w:right="-1"/>
        <w:jc w:val="both"/>
        <w:rPr>
          <w:szCs w:val="28"/>
        </w:rPr>
      </w:pPr>
      <w:r w:rsidRPr="00066D08">
        <w:rPr>
          <w:szCs w:val="28"/>
        </w:rPr>
        <w:t xml:space="preserve">показатель налоговых и неналоговых доходов, первоначально утвержденный в объеме </w:t>
      </w:r>
      <w:r w:rsidR="005D4EF2">
        <w:rPr>
          <w:szCs w:val="28"/>
        </w:rPr>
        <w:t>3 125 290,319 тыс. руб.</w:t>
      </w:r>
      <w:r>
        <w:rPr>
          <w:szCs w:val="28"/>
        </w:rPr>
        <w:t xml:space="preserve"> в</w:t>
      </w:r>
      <w:r w:rsidRPr="00066D08">
        <w:rPr>
          <w:szCs w:val="28"/>
        </w:rPr>
        <w:t xml:space="preserve"> кон</w:t>
      </w:r>
      <w:r>
        <w:rPr>
          <w:szCs w:val="28"/>
        </w:rPr>
        <w:t>це</w:t>
      </w:r>
      <w:r w:rsidRPr="00066D08">
        <w:rPr>
          <w:szCs w:val="28"/>
        </w:rPr>
        <w:t xml:space="preserve"> 202</w:t>
      </w:r>
      <w:r>
        <w:rPr>
          <w:szCs w:val="28"/>
        </w:rPr>
        <w:t>4</w:t>
      </w:r>
      <w:r w:rsidRPr="00066D08">
        <w:rPr>
          <w:szCs w:val="28"/>
        </w:rPr>
        <w:t xml:space="preserve"> года увеличен на </w:t>
      </w:r>
      <w:r>
        <w:rPr>
          <w:szCs w:val="28"/>
        </w:rPr>
        <w:t>1 636 994,568</w:t>
      </w:r>
      <w:r w:rsidRPr="00066D08">
        <w:rPr>
          <w:szCs w:val="28"/>
        </w:rPr>
        <w:t xml:space="preserve"> тыс. </w:t>
      </w:r>
      <w:r w:rsidR="005D4EF2">
        <w:rPr>
          <w:szCs w:val="28"/>
        </w:rPr>
        <w:t>руб.</w:t>
      </w:r>
      <w:r w:rsidRPr="00066D08">
        <w:rPr>
          <w:szCs w:val="28"/>
        </w:rPr>
        <w:t xml:space="preserve"> или на </w:t>
      </w:r>
      <w:r>
        <w:rPr>
          <w:szCs w:val="28"/>
        </w:rPr>
        <w:t>52,4</w:t>
      </w:r>
      <w:r w:rsidRPr="00066D08">
        <w:rPr>
          <w:szCs w:val="28"/>
        </w:rPr>
        <w:t xml:space="preserve">% и составил </w:t>
      </w:r>
      <w:r>
        <w:rPr>
          <w:szCs w:val="28"/>
        </w:rPr>
        <w:t xml:space="preserve">4 762 284,887 </w:t>
      </w:r>
      <w:r w:rsidRPr="00066D08">
        <w:rPr>
          <w:szCs w:val="28"/>
        </w:rPr>
        <w:t xml:space="preserve">тыс. </w:t>
      </w:r>
      <w:r w:rsidR="005D4EF2">
        <w:rPr>
          <w:szCs w:val="28"/>
        </w:rPr>
        <w:t>руб.</w:t>
      </w:r>
      <w:r w:rsidRPr="00066D08">
        <w:rPr>
          <w:szCs w:val="28"/>
        </w:rPr>
        <w:t>;</w:t>
      </w:r>
    </w:p>
    <w:p w:rsidR="00D532B8" w:rsidRPr="00066D08" w:rsidRDefault="00D532B8" w:rsidP="009B421F">
      <w:pPr>
        <w:numPr>
          <w:ilvl w:val="0"/>
          <w:numId w:val="4"/>
        </w:numPr>
        <w:spacing w:line="276" w:lineRule="auto"/>
        <w:ind w:right="-1"/>
        <w:jc w:val="both"/>
        <w:rPr>
          <w:szCs w:val="28"/>
        </w:rPr>
      </w:pPr>
      <w:r w:rsidRPr="00066D08">
        <w:rPr>
          <w:szCs w:val="28"/>
        </w:rPr>
        <w:t xml:space="preserve">плановый показатель по безвозмездным поступлениям первоначально утвержден в объеме </w:t>
      </w:r>
      <w:r>
        <w:rPr>
          <w:szCs w:val="28"/>
        </w:rPr>
        <w:t>2 058 172,323</w:t>
      </w:r>
      <w:r w:rsidRPr="00066D08">
        <w:rPr>
          <w:szCs w:val="28"/>
        </w:rPr>
        <w:t xml:space="preserve"> тыс. </w:t>
      </w:r>
      <w:r w:rsidR="005D4EF2">
        <w:rPr>
          <w:szCs w:val="28"/>
        </w:rPr>
        <w:t>руб.</w:t>
      </w:r>
      <w:r w:rsidRPr="00066D08">
        <w:rPr>
          <w:szCs w:val="28"/>
        </w:rPr>
        <w:t xml:space="preserve"> </w:t>
      </w:r>
      <w:r>
        <w:rPr>
          <w:szCs w:val="28"/>
        </w:rPr>
        <w:t>в конце</w:t>
      </w:r>
      <w:r w:rsidRPr="00066D08">
        <w:rPr>
          <w:szCs w:val="28"/>
        </w:rPr>
        <w:t xml:space="preserve"> 202</w:t>
      </w:r>
      <w:r>
        <w:rPr>
          <w:szCs w:val="28"/>
        </w:rPr>
        <w:t>4</w:t>
      </w:r>
      <w:r w:rsidRPr="00066D08">
        <w:rPr>
          <w:szCs w:val="28"/>
        </w:rPr>
        <w:t xml:space="preserve"> года увеличен на </w:t>
      </w:r>
      <w:r>
        <w:rPr>
          <w:szCs w:val="28"/>
        </w:rPr>
        <w:t>343 029,645</w:t>
      </w:r>
      <w:r w:rsidRPr="00066D08">
        <w:rPr>
          <w:szCs w:val="28"/>
        </w:rPr>
        <w:t xml:space="preserve"> тыс. </w:t>
      </w:r>
      <w:r w:rsidR="005D4EF2">
        <w:rPr>
          <w:szCs w:val="28"/>
        </w:rPr>
        <w:t>руб.</w:t>
      </w:r>
      <w:r w:rsidRPr="00066D08">
        <w:rPr>
          <w:szCs w:val="28"/>
        </w:rPr>
        <w:t xml:space="preserve"> или </w:t>
      </w:r>
      <w:r>
        <w:rPr>
          <w:szCs w:val="28"/>
        </w:rPr>
        <w:t>16,7</w:t>
      </w:r>
      <w:r w:rsidRPr="00066D08">
        <w:rPr>
          <w:szCs w:val="28"/>
        </w:rPr>
        <w:t xml:space="preserve">% и составил </w:t>
      </w:r>
      <w:r>
        <w:rPr>
          <w:szCs w:val="28"/>
        </w:rPr>
        <w:t>2 401 201,968</w:t>
      </w:r>
      <w:r w:rsidRPr="00066D08">
        <w:rPr>
          <w:szCs w:val="28"/>
        </w:rPr>
        <w:t xml:space="preserve"> тыс. </w:t>
      </w:r>
      <w:r w:rsidR="005D4EF2">
        <w:rPr>
          <w:szCs w:val="28"/>
        </w:rPr>
        <w:t>руб.</w:t>
      </w:r>
    </w:p>
    <w:p w:rsidR="00D532B8" w:rsidRDefault="00D532B8" w:rsidP="009B421F">
      <w:pPr>
        <w:spacing w:line="276" w:lineRule="auto"/>
        <w:ind w:right="-1" w:firstLine="567"/>
        <w:jc w:val="both"/>
        <w:rPr>
          <w:szCs w:val="28"/>
        </w:rPr>
      </w:pPr>
      <w:r w:rsidRPr="00066D08">
        <w:rPr>
          <w:szCs w:val="28"/>
        </w:rPr>
        <w:t xml:space="preserve">В разрезе структуры доходов </w:t>
      </w:r>
      <w:r>
        <w:rPr>
          <w:szCs w:val="28"/>
        </w:rPr>
        <w:t>следует отметить</w:t>
      </w:r>
      <w:r w:rsidRPr="00066D08">
        <w:rPr>
          <w:szCs w:val="28"/>
        </w:rPr>
        <w:t xml:space="preserve"> значительн</w:t>
      </w:r>
      <w:r>
        <w:rPr>
          <w:szCs w:val="28"/>
        </w:rPr>
        <w:t>ый</w:t>
      </w:r>
      <w:r w:rsidRPr="00066D08">
        <w:rPr>
          <w:szCs w:val="28"/>
        </w:rPr>
        <w:t xml:space="preserve"> </w:t>
      </w:r>
      <w:r>
        <w:rPr>
          <w:szCs w:val="28"/>
        </w:rPr>
        <w:t>рост</w:t>
      </w:r>
      <w:r w:rsidRPr="00066D08">
        <w:rPr>
          <w:szCs w:val="28"/>
        </w:rPr>
        <w:t xml:space="preserve"> </w:t>
      </w:r>
      <w:r>
        <w:rPr>
          <w:szCs w:val="28"/>
        </w:rPr>
        <w:t xml:space="preserve">показателя </w:t>
      </w:r>
      <w:r w:rsidRPr="00066D08">
        <w:rPr>
          <w:szCs w:val="28"/>
        </w:rPr>
        <w:t xml:space="preserve">налоговых поступлений на </w:t>
      </w:r>
      <w:r>
        <w:rPr>
          <w:szCs w:val="28"/>
        </w:rPr>
        <w:t>1 572 731,5</w:t>
      </w:r>
      <w:r w:rsidRPr="00066D08">
        <w:rPr>
          <w:szCs w:val="28"/>
        </w:rPr>
        <w:t xml:space="preserve"> тыс.</w:t>
      </w:r>
      <w:r>
        <w:rPr>
          <w:szCs w:val="28"/>
        </w:rPr>
        <w:t xml:space="preserve"> </w:t>
      </w:r>
      <w:r w:rsidR="005D4EF2">
        <w:rPr>
          <w:szCs w:val="28"/>
        </w:rPr>
        <w:t>руб.</w:t>
      </w:r>
      <w:r w:rsidRPr="00066D08">
        <w:rPr>
          <w:szCs w:val="28"/>
        </w:rPr>
        <w:t xml:space="preserve"> или на </w:t>
      </w:r>
      <w:r>
        <w:rPr>
          <w:szCs w:val="28"/>
        </w:rPr>
        <w:t>52,3</w:t>
      </w:r>
      <w:r w:rsidRPr="00066D08">
        <w:rPr>
          <w:szCs w:val="28"/>
        </w:rPr>
        <w:t xml:space="preserve">%, с </w:t>
      </w:r>
      <w:r>
        <w:rPr>
          <w:szCs w:val="28"/>
        </w:rPr>
        <w:t>3 008 999,8</w:t>
      </w:r>
      <w:r w:rsidRPr="00066D08">
        <w:rPr>
          <w:szCs w:val="28"/>
        </w:rPr>
        <w:t xml:space="preserve"> тыс.</w:t>
      </w:r>
      <w:r>
        <w:rPr>
          <w:szCs w:val="28"/>
        </w:rPr>
        <w:t xml:space="preserve"> </w:t>
      </w:r>
      <w:r w:rsidR="005D4EF2">
        <w:rPr>
          <w:szCs w:val="28"/>
        </w:rPr>
        <w:t>руб.</w:t>
      </w:r>
      <w:r w:rsidRPr="00066D08">
        <w:rPr>
          <w:szCs w:val="28"/>
        </w:rPr>
        <w:t xml:space="preserve"> до </w:t>
      </w:r>
      <w:r>
        <w:rPr>
          <w:szCs w:val="28"/>
        </w:rPr>
        <w:t>4 581 731,5</w:t>
      </w:r>
      <w:r w:rsidRPr="00066D08">
        <w:rPr>
          <w:szCs w:val="28"/>
        </w:rPr>
        <w:t xml:space="preserve"> тыс.</w:t>
      </w:r>
      <w:r>
        <w:rPr>
          <w:szCs w:val="28"/>
        </w:rPr>
        <w:t xml:space="preserve"> </w:t>
      </w:r>
      <w:r w:rsidR="005D4EF2">
        <w:rPr>
          <w:szCs w:val="28"/>
        </w:rPr>
        <w:t>руб.</w:t>
      </w:r>
      <w:r w:rsidRPr="00066D08">
        <w:rPr>
          <w:szCs w:val="28"/>
        </w:rPr>
        <w:t xml:space="preserve"> в большей степени за счет показателя налога на прибыль организаций с </w:t>
      </w:r>
      <w:r>
        <w:rPr>
          <w:szCs w:val="28"/>
        </w:rPr>
        <w:t>2 033 000,0</w:t>
      </w:r>
      <w:r w:rsidRPr="00066D08">
        <w:rPr>
          <w:szCs w:val="28"/>
        </w:rPr>
        <w:t xml:space="preserve"> тыс.</w:t>
      </w:r>
      <w:r>
        <w:rPr>
          <w:szCs w:val="28"/>
        </w:rPr>
        <w:t xml:space="preserve"> </w:t>
      </w:r>
      <w:r w:rsidR="005D4EF2">
        <w:rPr>
          <w:szCs w:val="28"/>
        </w:rPr>
        <w:t>руб.</w:t>
      </w:r>
      <w:r w:rsidRPr="00066D08">
        <w:rPr>
          <w:szCs w:val="28"/>
        </w:rPr>
        <w:t xml:space="preserve"> до </w:t>
      </w:r>
      <w:r>
        <w:rPr>
          <w:szCs w:val="28"/>
        </w:rPr>
        <w:t>3 262 000,0</w:t>
      </w:r>
      <w:r w:rsidRPr="00066D08">
        <w:rPr>
          <w:szCs w:val="28"/>
        </w:rPr>
        <w:t xml:space="preserve"> тыс</w:t>
      </w:r>
      <w:proofErr w:type="gramStart"/>
      <w:r w:rsidRPr="00066D08">
        <w:rPr>
          <w:szCs w:val="28"/>
        </w:rPr>
        <w:t>.</w:t>
      </w:r>
      <w:r w:rsidR="005D4EF2">
        <w:rPr>
          <w:szCs w:val="28"/>
        </w:rPr>
        <w:t>р</w:t>
      </w:r>
      <w:proofErr w:type="gramEnd"/>
      <w:r w:rsidR="005D4EF2">
        <w:rPr>
          <w:szCs w:val="28"/>
        </w:rPr>
        <w:t>уб.</w:t>
      </w:r>
      <w:r w:rsidRPr="00066D08">
        <w:rPr>
          <w:szCs w:val="28"/>
        </w:rPr>
        <w:t xml:space="preserve"> </w:t>
      </w:r>
      <w:r>
        <w:rPr>
          <w:szCs w:val="28"/>
        </w:rPr>
        <w:t>(+1 229 000,0</w:t>
      </w:r>
      <w:r w:rsidRPr="00066D08">
        <w:rPr>
          <w:szCs w:val="28"/>
        </w:rPr>
        <w:t xml:space="preserve"> тыс.</w:t>
      </w:r>
      <w:r w:rsidR="005D4EF2">
        <w:rPr>
          <w:szCs w:val="28"/>
        </w:rPr>
        <w:t>руб.</w:t>
      </w:r>
      <w:r w:rsidRPr="00066D08">
        <w:rPr>
          <w:szCs w:val="28"/>
        </w:rPr>
        <w:t xml:space="preserve"> или на </w:t>
      </w:r>
      <w:r>
        <w:rPr>
          <w:szCs w:val="28"/>
        </w:rPr>
        <w:t>60,5</w:t>
      </w:r>
      <w:r w:rsidRPr="00066D08">
        <w:rPr>
          <w:szCs w:val="28"/>
        </w:rPr>
        <w:t>%</w:t>
      </w:r>
      <w:r>
        <w:rPr>
          <w:szCs w:val="28"/>
        </w:rPr>
        <w:t>)</w:t>
      </w:r>
      <w:r w:rsidRPr="00066D08">
        <w:rPr>
          <w:szCs w:val="28"/>
        </w:rPr>
        <w:t xml:space="preserve">. </w:t>
      </w:r>
    </w:p>
    <w:p w:rsidR="00D532B8" w:rsidRPr="00066D08" w:rsidRDefault="00D532B8" w:rsidP="009B421F">
      <w:pPr>
        <w:spacing w:line="276" w:lineRule="auto"/>
        <w:ind w:right="-1" w:firstLine="567"/>
        <w:jc w:val="both"/>
        <w:rPr>
          <w:szCs w:val="28"/>
        </w:rPr>
      </w:pPr>
      <w:r w:rsidRPr="00066D08">
        <w:rPr>
          <w:szCs w:val="28"/>
        </w:rPr>
        <w:t xml:space="preserve">Плановый показатель неналоговых доходов </w:t>
      </w:r>
      <w:r>
        <w:rPr>
          <w:szCs w:val="28"/>
        </w:rPr>
        <w:t>увеличен в общей сумме</w:t>
      </w:r>
      <w:r w:rsidRPr="00066D08">
        <w:rPr>
          <w:szCs w:val="28"/>
        </w:rPr>
        <w:t xml:space="preserve"> на </w:t>
      </w:r>
      <w:r>
        <w:rPr>
          <w:szCs w:val="28"/>
        </w:rPr>
        <w:t>64 263,068</w:t>
      </w:r>
      <w:r w:rsidRPr="00066D08">
        <w:rPr>
          <w:szCs w:val="28"/>
        </w:rPr>
        <w:t xml:space="preserve"> тыс.</w:t>
      </w:r>
      <w:r w:rsidR="00933C51">
        <w:rPr>
          <w:szCs w:val="28"/>
        </w:rPr>
        <w:t xml:space="preserve"> </w:t>
      </w:r>
      <w:r w:rsidR="005D4EF2">
        <w:rPr>
          <w:szCs w:val="28"/>
        </w:rPr>
        <w:t>руб.</w:t>
      </w:r>
      <w:r w:rsidRPr="00066D08">
        <w:rPr>
          <w:szCs w:val="28"/>
        </w:rPr>
        <w:t xml:space="preserve"> или </w:t>
      </w:r>
      <w:r>
        <w:rPr>
          <w:szCs w:val="28"/>
        </w:rPr>
        <w:t>55,3</w:t>
      </w:r>
      <w:r w:rsidRPr="00066D08">
        <w:rPr>
          <w:szCs w:val="28"/>
        </w:rPr>
        <w:t xml:space="preserve">% с </w:t>
      </w:r>
      <w:r>
        <w:rPr>
          <w:szCs w:val="28"/>
        </w:rPr>
        <w:t>116 290,519</w:t>
      </w:r>
      <w:r w:rsidRPr="00066D08">
        <w:rPr>
          <w:szCs w:val="28"/>
        </w:rPr>
        <w:t xml:space="preserve"> тыс</w:t>
      </w:r>
      <w:proofErr w:type="gramStart"/>
      <w:r w:rsidRPr="00066D08">
        <w:rPr>
          <w:szCs w:val="28"/>
        </w:rPr>
        <w:t>.</w:t>
      </w:r>
      <w:r w:rsidR="005D4EF2">
        <w:rPr>
          <w:szCs w:val="28"/>
        </w:rPr>
        <w:t>р</w:t>
      </w:r>
      <w:proofErr w:type="gramEnd"/>
      <w:r w:rsidR="005D4EF2">
        <w:rPr>
          <w:szCs w:val="28"/>
        </w:rPr>
        <w:t>уб.</w:t>
      </w:r>
      <w:r w:rsidRPr="00066D08">
        <w:rPr>
          <w:szCs w:val="28"/>
        </w:rPr>
        <w:t xml:space="preserve"> до </w:t>
      </w:r>
      <w:r>
        <w:rPr>
          <w:szCs w:val="28"/>
        </w:rPr>
        <w:t>180 553,587</w:t>
      </w:r>
      <w:r w:rsidRPr="00066D08">
        <w:rPr>
          <w:szCs w:val="28"/>
        </w:rPr>
        <w:t xml:space="preserve"> тыс.</w:t>
      </w:r>
      <w:r w:rsidR="005D4EF2">
        <w:rPr>
          <w:szCs w:val="28"/>
        </w:rPr>
        <w:t>руб.</w:t>
      </w:r>
      <w:r>
        <w:rPr>
          <w:szCs w:val="28"/>
        </w:rPr>
        <w:t xml:space="preserve"> в основном за счет следующих </w:t>
      </w:r>
      <w:r w:rsidRPr="00066D08">
        <w:rPr>
          <w:szCs w:val="28"/>
        </w:rPr>
        <w:t>поступлений:</w:t>
      </w:r>
    </w:p>
    <w:p w:rsidR="00D532B8" w:rsidRPr="001732DE" w:rsidRDefault="00D532B8" w:rsidP="009B421F">
      <w:pPr>
        <w:numPr>
          <w:ilvl w:val="0"/>
          <w:numId w:val="5"/>
        </w:numPr>
        <w:spacing w:line="276" w:lineRule="auto"/>
        <w:jc w:val="both"/>
        <w:rPr>
          <w:szCs w:val="28"/>
        </w:rPr>
      </w:pPr>
      <w:r>
        <w:rPr>
          <w:szCs w:val="28"/>
        </w:rPr>
        <w:lastRenderedPageBreak/>
        <w:t>доходов от использования имущества, находящегося в государственной и муниципальной собственности</w:t>
      </w:r>
      <w:r w:rsidRPr="00B96AAF">
        <w:rPr>
          <w:szCs w:val="28"/>
        </w:rPr>
        <w:t xml:space="preserve"> на </w:t>
      </w:r>
      <w:r>
        <w:rPr>
          <w:szCs w:val="28"/>
        </w:rPr>
        <w:t>87,2</w:t>
      </w:r>
      <w:r w:rsidRPr="00B96AAF">
        <w:rPr>
          <w:szCs w:val="28"/>
        </w:rPr>
        <w:t xml:space="preserve">% с </w:t>
      </w:r>
      <w:r>
        <w:rPr>
          <w:szCs w:val="28"/>
        </w:rPr>
        <w:t>102 712,719</w:t>
      </w:r>
      <w:r w:rsidRPr="00B96AAF">
        <w:rPr>
          <w:szCs w:val="28"/>
        </w:rPr>
        <w:t xml:space="preserve"> тыс.</w:t>
      </w:r>
      <w:r w:rsidR="00933C51">
        <w:rPr>
          <w:szCs w:val="28"/>
        </w:rPr>
        <w:t xml:space="preserve"> </w:t>
      </w:r>
      <w:r w:rsidR="005D4EF2">
        <w:rPr>
          <w:szCs w:val="28"/>
        </w:rPr>
        <w:t>руб.</w:t>
      </w:r>
      <w:r w:rsidRPr="00B96AAF">
        <w:rPr>
          <w:szCs w:val="28"/>
        </w:rPr>
        <w:t xml:space="preserve"> до </w:t>
      </w:r>
      <w:r>
        <w:rPr>
          <w:szCs w:val="28"/>
        </w:rPr>
        <w:t>192 316,82</w:t>
      </w:r>
      <w:r w:rsidRPr="00B96AAF">
        <w:rPr>
          <w:szCs w:val="28"/>
        </w:rPr>
        <w:t xml:space="preserve"> тыс.</w:t>
      </w:r>
      <w:r>
        <w:rPr>
          <w:szCs w:val="28"/>
        </w:rPr>
        <w:t xml:space="preserve"> </w:t>
      </w:r>
      <w:r w:rsidR="005D4EF2">
        <w:rPr>
          <w:szCs w:val="28"/>
        </w:rPr>
        <w:t>руб.</w:t>
      </w:r>
      <w:r>
        <w:rPr>
          <w:szCs w:val="28"/>
        </w:rPr>
        <w:t>;</w:t>
      </w:r>
    </w:p>
    <w:p w:rsidR="00D532B8" w:rsidRDefault="00D532B8" w:rsidP="009B421F">
      <w:pPr>
        <w:numPr>
          <w:ilvl w:val="0"/>
          <w:numId w:val="5"/>
        </w:numPr>
        <w:spacing w:line="276" w:lineRule="auto"/>
        <w:jc w:val="both"/>
        <w:rPr>
          <w:szCs w:val="28"/>
        </w:rPr>
      </w:pPr>
      <w:r w:rsidRPr="00066D08">
        <w:rPr>
          <w:szCs w:val="28"/>
        </w:rPr>
        <w:t>доход</w:t>
      </w:r>
      <w:r>
        <w:rPr>
          <w:szCs w:val="28"/>
        </w:rPr>
        <w:t>ов</w:t>
      </w:r>
      <w:r w:rsidRPr="00066D08">
        <w:rPr>
          <w:szCs w:val="28"/>
        </w:rPr>
        <w:t xml:space="preserve"> от оказания платных услуг на </w:t>
      </w:r>
      <w:r>
        <w:rPr>
          <w:szCs w:val="28"/>
        </w:rPr>
        <w:t>11,9</w:t>
      </w:r>
      <w:r w:rsidRPr="00066D08">
        <w:rPr>
          <w:szCs w:val="28"/>
        </w:rPr>
        <w:t xml:space="preserve">% с </w:t>
      </w:r>
      <w:r>
        <w:rPr>
          <w:szCs w:val="28"/>
        </w:rPr>
        <w:t>10 076,6</w:t>
      </w:r>
      <w:r w:rsidRPr="00066D08">
        <w:rPr>
          <w:szCs w:val="28"/>
        </w:rPr>
        <w:t xml:space="preserve"> тыс.</w:t>
      </w:r>
      <w:r w:rsidR="00933C51">
        <w:rPr>
          <w:szCs w:val="28"/>
        </w:rPr>
        <w:t xml:space="preserve"> </w:t>
      </w:r>
      <w:r w:rsidR="005D4EF2">
        <w:rPr>
          <w:szCs w:val="28"/>
        </w:rPr>
        <w:t>руб.</w:t>
      </w:r>
      <w:r w:rsidRPr="00066D08">
        <w:rPr>
          <w:szCs w:val="28"/>
        </w:rPr>
        <w:t xml:space="preserve"> до </w:t>
      </w:r>
      <w:r>
        <w:rPr>
          <w:szCs w:val="28"/>
        </w:rPr>
        <w:t>11 277,703</w:t>
      </w:r>
      <w:r w:rsidRPr="00066D08">
        <w:rPr>
          <w:szCs w:val="28"/>
        </w:rPr>
        <w:t xml:space="preserve"> тыс</w:t>
      </w:r>
      <w:proofErr w:type="gramStart"/>
      <w:r w:rsidRPr="00066D08">
        <w:rPr>
          <w:szCs w:val="28"/>
        </w:rPr>
        <w:t>.</w:t>
      </w:r>
      <w:r w:rsidR="005D4EF2">
        <w:rPr>
          <w:szCs w:val="28"/>
        </w:rPr>
        <w:t>р</w:t>
      </w:r>
      <w:proofErr w:type="gramEnd"/>
      <w:r w:rsidR="005D4EF2">
        <w:rPr>
          <w:szCs w:val="28"/>
        </w:rPr>
        <w:t>уб.</w:t>
      </w:r>
      <w:r w:rsidRPr="00066D08">
        <w:rPr>
          <w:szCs w:val="28"/>
        </w:rPr>
        <w:t>;</w:t>
      </w:r>
    </w:p>
    <w:p w:rsidR="00D532B8" w:rsidRDefault="00D532B8" w:rsidP="009B421F">
      <w:pPr>
        <w:numPr>
          <w:ilvl w:val="0"/>
          <w:numId w:val="5"/>
        </w:numPr>
        <w:spacing w:line="276" w:lineRule="auto"/>
        <w:jc w:val="both"/>
        <w:rPr>
          <w:szCs w:val="28"/>
        </w:rPr>
      </w:pPr>
      <w:r>
        <w:rPr>
          <w:szCs w:val="28"/>
        </w:rPr>
        <w:t>доходов от продажи материальных и нематериальных активов в 2,3 раза с 101,2 тыс.</w:t>
      </w:r>
      <w:r w:rsidR="00D60A4B">
        <w:rPr>
          <w:szCs w:val="28"/>
        </w:rPr>
        <w:t xml:space="preserve"> </w:t>
      </w:r>
      <w:r w:rsidR="005D4EF2">
        <w:rPr>
          <w:szCs w:val="28"/>
        </w:rPr>
        <w:t>руб.</w:t>
      </w:r>
      <w:r>
        <w:rPr>
          <w:szCs w:val="28"/>
        </w:rPr>
        <w:t xml:space="preserve"> до 336,4 тыс</w:t>
      </w:r>
      <w:proofErr w:type="gramStart"/>
      <w:r>
        <w:rPr>
          <w:szCs w:val="28"/>
        </w:rPr>
        <w:t>.</w:t>
      </w:r>
      <w:r w:rsidR="005D4EF2">
        <w:rPr>
          <w:szCs w:val="28"/>
        </w:rPr>
        <w:t>р</w:t>
      </w:r>
      <w:proofErr w:type="gramEnd"/>
      <w:r w:rsidR="005D4EF2">
        <w:rPr>
          <w:szCs w:val="28"/>
        </w:rPr>
        <w:t>уб.</w:t>
      </w:r>
      <w:r>
        <w:rPr>
          <w:szCs w:val="28"/>
        </w:rPr>
        <w:t>;</w:t>
      </w:r>
    </w:p>
    <w:p w:rsidR="00D532B8" w:rsidRPr="00066D08" w:rsidRDefault="00D532B8" w:rsidP="009B421F">
      <w:pPr>
        <w:numPr>
          <w:ilvl w:val="0"/>
          <w:numId w:val="5"/>
        </w:numPr>
        <w:spacing w:line="276" w:lineRule="auto"/>
        <w:jc w:val="both"/>
        <w:rPr>
          <w:szCs w:val="28"/>
        </w:rPr>
      </w:pPr>
      <w:r>
        <w:rPr>
          <w:szCs w:val="28"/>
        </w:rPr>
        <w:t xml:space="preserve">доходов от взимания штрафов, санкций, возмещения материального ущерба на 35% с 1 300,0 тыс. </w:t>
      </w:r>
      <w:r w:rsidR="005D4EF2">
        <w:rPr>
          <w:szCs w:val="28"/>
        </w:rPr>
        <w:t>руб.</w:t>
      </w:r>
      <w:r>
        <w:rPr>
          <w:szCs w:val="28"/>
        </w:rPr>
        <w:t xml:space="preserve"> до 1 754,664 тыс. </w:t>
      </w:r>
      <w:r w:rsidR="005D4EF2">
        <w:rPr>
          <w:szCs w:val="28"/>
        </w:rPr>
        <w:t>руб.</w:t>
      </w:r>
    </w:p>
    <w:p w:rsidR="00D532B8" w:rsidRPr="00066D08" w:rsidRDefault="00D532B8" w:rsidP="009B421F">
      <w:pPr>
        <w:spacing w:line="276" w:lineRule="auto"/>
        <w:ind w:firstLine="567"/>
        <w:jc w:val="both"/>
        <w:rPr>
          <w:szCs w:val="28"/>
        </w:rPr>
      </w:pPr>
      <w:r>
        <w:rPr>
          <w:szCs w:val="28"/>
        </w:rPr>
        <w:t>В разрезе структуры</w:t>
      </w:r>
      <w:r w:rsidRPr="00066D08">
        <w:rPr>
          <w:szCs w:val="28"/>
        </w:rPr>
        <w:t xml:space="preserve"> безвозмездных </w:t>
      </w:r>
      <w:r>
        <w:rPr>
          <w:szCs w:val="28"/>
        </w:rPr>
        <w:t>поступлений следует отметить</w:t>
      </w:r>
      <w:r w:rsidRPr="00066D08">
        <w:rPr>
          <w:szCs w:val="28"/>
        </w:rPr>
        <w:t xml:space="preserve"> </w:t>
      </w:r>
      <w:r>
        <w:rPr>
          <w:szCs w:val="28"/>
        </w:rPr>
        <w:t>рост</w:t>
      </w:r>
      <w:r w:rsidRPr="00066D08">
        <w:rPr>
          <w:szCs w:val="28"/>
        </w:rPr>
        <w:t xml:space="preserve"> на </w:t>
      </w:r>
      <w:r>
        <w:rPr>
          <w:szCs w:val="28"/>
        </w:rPr>
        <w:t>343 029,642</w:t>
      </w:r>
      <w:r w:rsidRPr="00066D08">
        <w:rPr>
          <w:szCs w:val="28"/>
        </w:rPr>
        <w:t xml:space="preserve"> тыс.</w:t>
      </w:r>
      <w:r>
        <w:rPr>
          <w:szCs w:val="28"/>
        </w:rPr>
        <w:t xml:space="preserve"> </w:t>
      </w:r>
      <w:r w:rsidR="005D4EF2">
        <w:rPr>
          <w:szCs w:val="28"/>
        </w:rPr>
        <w:t>руб.</w:t>
      </w:r>
      <w:r w:rsidRPr="00066D08">
        <w:rPr>
          <w:szCs w:val="28"/>
        </w:rPr>
        <w:t xml:space="preserve"> или </w:t>
      </w:r>
      <w:r>
        <w:rPr>
          <w:szCs w:val="28"/>
        </w:rPr>
        <w:t>16,7</w:t>
      </w:r>
      <w:r w:rsidRPr="00066D08">
        <w:rPr>
          <w:szCs w:val="28"/>
        </w:rPr>
        <w:t>%. Увеличение отмечено по всем источникам безвозмездных поступлений.</w:t>
      </w:r>
    </w:p>
    <w:p w:rsidR="00987701" w:rsidRPr="00170E0E" w:rsidRDefault="00987701" w:rsidP="009B421F">
      <w:pPr>
        <w:pStyle w:val="af4"/>
        <w:spacing w:line="276" w:lineRule="auto"/>
        <w:ind w:firstLine="567"/>
        <w:jc w:val="both"/>
        <w:rPr>
          <w:sz w:val="24"/>
          <w:szCs w:val="24"/>
        </w:rPr>
      </w:pPr>
    </w:p>
    <w:p w:rsidR="00DD1C09" w:rsidRDefault="00E15254" w:rsidP="009B421F">
      <w:pPr>
        <w:spacing w:line="276" w:lineRule="auto"/>
        <w:ind w:right="-1" w:firstLine="567"/>
        <w:jc w:val="both"/>
        <w:rPr>
          <w:i/>
        </w:rPr>
      </w:pPr>
      <w:r>
        <w:rPr>
          <w:i/>
        </w:rPr>
        <w:t>3.2</w:t>
      </w:r>
      <w:r w:rsidR="00C67737" w:rsidRPr="00170E0E">
        <w:rPr>
          <w:i/>
        </w:rPr>
        <w:t xml:space="preserve">. </w:t>
      </w:r>
      <w:r>
        <w:rPr>
          <w:i/>
        </w:rPr>
        <w:t>Анализ исполнения доходов районного бюджета</w:t>
      </w:r>
    </w:p>
    <w:p w:rsidR="00E15254" w:rsidRDefault="00E15254" w:rsidP="009B421F">
      <w:pPr>
        <w:pStyle w:val="af4"/>
        <w:spacing w:line="276" w:lineRule="auto"/>
        <w:ind w:firstLine="567"/>
        <w:jc w:val="both"/>
        <w:rPr>
          <w:color w:val="000000"/>
          <w:sz w:val="24"/>
          <w:szCs w:val="24"/>
        </w:rPr>
      </w:pPr>
      <w:r>
        <w:rPr>
          <w:color w:val="000000"/>
          <w:sz w:val="24"/>
          <w:szCs w:val="24"/>
        </w:rPr>
        <w:t xml:space="preserve">Фактическое исполнение районного бюджета за 2024 год по доходам составило </w:t>
      </w:r>
      <w:r w:rsidRPr="00E15254">
        <w:rPr>
          <w:sz w:val="24"/>
          <w:szCs w:val="24"/>
        </w:rPr>
        <w:t xml:space="preserve">6 864 754,470 тыс. </w:t>
      </w:r>
      <w:r w:rsidR="005D4EF2">
        <w:rPr>
          <w:sz w:val="24"/>
          <w:szCs w:val="24"/>
        </w:rPr>
        <w:t>руб.</w:t>
      </w:r>
      <w:r>
        <w:rPr>
          <w:sz w:val="24"/>
          <w:szCs w:val="24"/>
        </w:rPr>
        <w:t xml:space="preserve"> или 95,8 % от уточненного планового показателя и представлено в таблице № 3.</w:t>
      </w:r>
    </w:p>
    <w:p w:rsidR="0030038A" w:rsidRDefault="00DD1C09" w:rsidP="00227384">
      <w:pPr>
        <w:ind w:right="-1" w:firstLine="567"/>
        <w:jc w:val="right"/>
      </w:pPr>
      <w:r w:rsidRPr="00170E0E">
        <w:rPr>
          <w:i/>
        </w:rPr>
        <w:t xml:space="preserve">                                   </w:t>
      </w:r>
      <w:r w:rsidR="009C4BFF" w:rsidRPr="00170E0E">
        <w:rPr>
          <w:i/>
        </w:rPr>
        <w:t xml:space="preserve">                                              </w:t>
      </w:r>
      <w:r w:rsidRPr="00170E0E">
        <w:rPr>
          <w:i/>
        </w:rPr>
        <w:t xml:space="preserve"> </w:t>
      </w:r>
      <w:r w:rsidRPr="00170E0E">
        <w:t xml:space="preserve">Таблица № 3 </w:t>
      </w:r>
      <w:r w:rsidR="009C4BFF" w:rsidRPr="00170E0E">
        <w:t xml:space="preserve">(тыс. </w:t>
      </w:r>
      <w:r w:rsidR="005D4EF2">
        <w:t>руб.</w:t>
      </w:r>
      <w:r w:rsidR="009C4BFF" w:rsidRPr="00170E0E">
        <w:t>)</w:t>
      </w:r>
    </w:p>
    <w:tbl>
      <w:tblPr>
        <w:tblW w:w="10100" w:type="dxa"/>
        <w:tblInd w:w="98" w:type="dxa"/>
        <w:tblLook w:val="04A0"/>
      </w:tblPr>
      <w:tblGrid>
        <w:gridCol w:w="1852"/>
        <w:gridCol w:w="1262"/>
        <w:gridCol w:w="1349"/>
        <w:gridCol w:w="1264"/>
        <w:gridCol w:w="1371"/>
        <w:gridCol w:w="840"/>
        <w:gridCol w:w="1428"/>
        <w:gridCol w:w="734"/>
      </w:tblGrid>
      <w:tr w:rsidR="00D532B8" w:rsidRPr="004C0AC2" w:rsidTr="00A314BA">
        <w:trPr>
          <w:trHeight w:val="315"/>
        </w:trPr>
        <w:tc>
          <w:tcPr>
            <w:tcW w:w="1852"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D532B8" w:rsidRPr="004C0AC2" w:rsidRDefault="00D532B8" w:rsidP="00A314BA">
            <w:pPr>
              <w:jc w:val="center"/>
              <w:rPr>
                <w:b/>
                <w:bCs/>
                <w:color w:val="000000"/>
                <w:sz w:val="18"/>
                <w:szCs w:val="18"/>
              </w:rPr>
            </w:pPr>
            <w:r w:rsidRPr="004C0AC2">
              <w:rPr>
                <w:b/>
                <w:bCs/>
                <w:color w:val="000000"/>
                <w:sz w:val="18"/>
                <w:szCs w:val="18"/>
              </w:rPr>
              <w:t>Наименование показателя</w:t>
            </w:r>
          </w:p>
        </w:tc>
        <w:tc>
          <w:tcPr>
            <w:tcW w:w="2611" w:type="dxa"/>
            <w:gridSpan w:val="2"/>
            <w:tcBorders>
              <w:top w:val="single" w:sz="8" w:space="0" w:color="auto"/>
              <w:left w:val="nil"/>
              <w:bottom w:val="single" w:sz="8" w:space="0" w:color="auto"/>
              <w:right w:val="single" w:sz="8" w:space="0" w:color="000000"/>
            </w:tcBorders>
            <w:shd w:val="clear" w:color="000000" w:fill="E7E6E6"/>
            <w:vAlign w:val="center"/>
            <w:hideMark/>
          </w:tcPr>
          <w:p w:rsidR="00D532B8" w:rsidRPr="004C0AC2" w:rsidRDefault="00D532B8" w:rsidP="00A314BA">
            <w:pPr>
              <w:jc w:val="center"/>
              <w:rPr>
                <w:b/>
                <w:bCs/>
                <w:color w:val="000000"/>
                <w:sz w:val="18"/>
                <w:szCs w:val="18"/>
              </w:rPr>
            </w:pPr>
            <w:r w:rsidRPr="004C0AC2">
              <w:rPr>
                <w:b/>
                <w:bCs/>
                <w:color w:val="000000"/>
                <w:sz w:val="18"/>
                <w:szCs w:val="18"/>
              </w:rPr>
              <w:t xml:space="preserve">Решение </w:t>
            </w:r>
          </w:p>
        </w:tc>
        <w:tc>
          <w:tcPr>
            <w:tcW w:w="1264" w:type="dxa"/>
            <w:vMerge w:val="restart"/>
            <w:tcBorders>
              <w:top w:val="single" w:sz="8" w:space="0" w:color="auto"/>
              <w:left w:val="nil"/>
              <w:bottom w:val="single" w:sz="8" w:space="0" w:color="000000"/>
              <w:right w:val="single" w:sz="8" w:space="0" w:color="auto"/>
            </w:tcBorders>
            <w:shd w:val="clear" w:color="000000" w:fill="E7E6E6"/>
            <w:vAlign w:val="center"/>
            <w:hideMark/>
          </w:tcPr>
          <w:p w:rsidR="00D532B8" w:rsidRPr="004C0AC2" w:rsidRDefault="00D532B8" w:rsidP="00A314BA">
            <w:pPr>
              <w:jc w:val="center"/>
              <w:rPr>
                <w:b/>
                <w:bCs/>
                <w:color w:val="000000"/>
                <w:sz w:val="18"/>
                <w:szCs w:val="18"/>
              </w:rPr>
            </w:pPr>
            <w:r w:rsidRPr="004C0AC2">
              <w:rPr>
                <w:b/>
                <w:bCs/>
                <w:color w:val="000000"/>
                <w:sz w:val="18"/>
                <w:szCs w:val="18"/>
              </w:rPr>
              <w:t>Уточненный план на 31.12.2024</w:t>
            </w:r>
          </w:p>
        </w:tc>
        <w:tc>
          <w:tcPr>
            <w:tcW w:w="2211" w:type="dxa"/>
            <w:gridSpan w:val="2"/>
            <w:tcBorders>
              <w:top w:val="single" w:sz="8" w:space="0" w:color="auto"/>
              <w:left w:val="nil"/>
              <w:bottom w:val="single" w:sz="8" w:space="0" w:color="auto"/>
              <w:right w:val="single" w:sz="8" w:space="0" w:color="000000"/>
            </w:tcBorders>
            <w:shd w:val="clear" w:color="000000" w:fill="E7E6E6"/>
            <w:vAlign w:val="center"/>
            <w:hideMark/>
          </w:tcPr>
          <w:p w:rsidR="00D532B8" w:rsidRPr="004C0AC2" w:rsidRDefault="00D532B8" w:rsidP="00A314BA">
            <w:pPr>
              <w:jc w:val="center"/>
              <w:rPr>
                <w:b/>
                <w:bCs/>
                <w:color w:val="000000"/>
                <w:sz w:val="18"/>
                <w:szCs w:val="18"/>
              </w:rPr>
            </w:pPr>
            <w:r w:rsidRPr="004C0AC2">
              <w:rPr>
                <w:b/>
                <w:bCs/>
                <w:color w:val="000000"/>
                <w:sz w:val="18"/>
                <w:szCs w:val="18"/>
              </w:rPr>
              <w:t>Изменение плана</w:t>
            </w:r>
          </w:p>
        </w:tc>
        <w:tc>
          <w:tcPr>
            <w:tcW w:w="1428" w:type="dxa"/>
            <w:vMerge w:val="restart"/>
            <w:tcBorders>
              <w:top w:val="single" w:sz="8" w:space="0" w:color="auto"/>
              <w:left w:val="nil"/>
              <w:bottom w:val="single" w:sz="8" w:space="0" w:color="000000"/>
              <w:right w:val="single" w:sz="8" w:space="0" w:color="auto"/>
            </w:tcBorders>
            <w:shd w:val="clear" w:color="000000" w:fill="E7E6E6"/>
            <w:vAlign w:val="center"/>
            <w:hideMark/>
          </w:tcPr>
          <w:p w:rsidR="00D532B8" w:rsidRPr="004C0AC2" w:rsidRDefault="00D532B8" w:rsidP="00A314BA">
            <w:pPr>
              <w:jc w:val="center"/>
              <w:rPr>
                <w:b/>
                <w:bCs/>
                <w:color w:val="000000"/>
                <w:sz w:val="18"/>
                <w:szCs w:val="18"/>
              </w:rPr>
            </w:pPr>
            <w:r w:rsidRPr="004C0AC2">
              <w:rPr>
                <w:b/>
                <w:bCs/>
                <w:color w:val="000000"/>
                <w:sz w:val="18"/>
                <w:szCs w:val="18"/>
              </w:rPr>
              <w:t>Исполнение на 31.12.2024</w:t>
            </w:r>
          </w:p>
        </w:tc>
        <w:tc>
          <w:tcPr>
            <w:tcW w:w="734" w:type="dxa"/>
            <w:vMerge w:val="restart"/>
            <w:tcBorders>
              <w:top w:val="single" w:sz="8" w:space="0" w:color="auto"/>
              <w:left w:val="single" w:sz="8" w:space="0" w:color="auto"/>
              <w:bottom w:val="single" w:sz="8" w:space="0" w:color="000000"/>
              <w:right w:val="single" w:sz="8" w:space="0" w:color="auto"/>
            </w:tcBorders>
            <w:shd w:val="clear" w:color="000000" w:fill="E7E6E6"/>
            <w:textDirection w:val="btLr"/>
            <w:vAlign w:val="center"/>
            <w:hideMark/>
          </w:tcPr>
          <w:p w:rsidR="00D532B8" w:rsidRPr="004C0AC2" w:rsidRDefault="00D532B8" w:rsidP="00A314BA">
            <w:pPr>
              <w:jc w:val="center"/>
              <w:rPr>
                <w:color w:val="000000"/>
                <w:sz w:val="18"/>
                <w:szCs w:val="18"/>
              </w:rPr>
            </w:pPr>
            <w:r w:rsidRPr="004C0AC2">
              <w:rPr>
                <w:color w:val="000000"/>
                <w:sz w:val="18"/>
                <w:szCs w:val="18"/>
              </w:rPr>
              <w:t>(%) гр.7/ гр.4 *100</w:t>
            </w:r>
          </w:p>
        </w:tc>
      </w:tr>
      <w:tr w:rsidR="00D532B8" w:rsidRPr="004C0AC2" w:rsidTr="00A314BA">
        <w:trPr>
          <w:trHeight w:val="840"/>
        </w:trPr>
        <w:tc>
          <w:tcPr>
            <w:tcW w:w="1852" w:type="dxa"/>
            <w:vMerge/>
            <w:tcBorders>
              <w:top w:val="single" w:sz="8" w:space="0" w:color="auto"/>
              <w:left w:val="single" w:sz="8" w:space="0" w:color="auto"/>
              <w:bottom w:val="single" w:sz="8" w:space="0" w:color="000000"/>
              <w:right w:val="single" w:sz="8" w:space="0" w:color="auto"/>
            </w:tcBorders>
            <w:vAlign w:val="center"/>
            <w:hideMark/>
          </w:tcPr>
          <w:p w:rsidR="00D532B8" w:rsidRPr="004C0AC2" w:rsidRDefault="00D532B8" w:rsidP="00A314BA">
            <w:pPr>
              <w:rPr>
                <w:b/>
                <w:bCs/>
                <w:color w:val="000000"/>
                <w:sz w:val="18"/>
                <w:szCs w:val="18"/>
              </w:rPr>
            </w:pPr>
          </w:p>
        </w:tc>
        <w:tc>
          <w:tcPr>
            <w:tcW w:w="1262" w:type="dxa"/>
            <w:tcBorders>
              <w:top w:val="nil"/>
              <w:left w:val="nil"/>
              <w:bottom w:val="single" w:sz="8" w:space="0" w:color="auto"/>
              <w:right w:val="single" w:sz="8" w:space="0" w:color="auto"/>
            </w:tcBorders>
            <w:shd w:val="clear" w:color="000000" w:fill="E7E6E6"/>
            <w:vAlign w:val="center"/>
            <w:hideMark/>
          </w:tcPr>
          <w:p w:rsidR="00D532B8" w:rsidRPr="004C0AC2" w:rsidRDefault="00D532B8" w:rsidP="00A314BA">
            <w:pPr>
              <w:jc w:val="center"/>
              <w:rPr>
                <w:color w:val="000000"/>
                <w:sz w:val="18"/>
                <w:szCs w:val="18"/>
              </w:rPr>
            </w:pPr>
            <w:r w:rsidRPr="004C0AC2">
              <w:rPr>
                <w:color w:val="000000"/>
                <w:sz w:val="18"/>
                <w:szCs w:val="18"/>
              </w:rPr>
              <w:t>о бюджете от 30.11.2023    № 19-311</w:t>
            </w:r>
          </w:p>
        </w:tc>
        <w:tc>
          <w:tcPr>
            <w:tcW w:w="1349" w:type="dxa"/>
            <w:tcBorders>
              <w:top w:val="nil"/>
              <w:left w:val="nil"/>
              <w:bottom w:val="single" w:sz="8" w:space="0" w:color="auto"/>
              <w:right w:val="single" w:sz="8" w:space="0" w:color="auto"/>
            </w:tcBorders>
            <w:shd w:val="clear" w:color="000000" w:fill="E7E6E6"/>
            <w:vAlign w:val="center"/>
            <w:hideMark/>
          </w:tcPr>
          <w:p w:rsidR="00D532B8" w:rsidRPr="004C0AC2" w:rsidRDefault="00D532B8" w:rsidP="00A314BA">
            <w:pPr>
              <w:jc w:val="center"/>
              <w:rPr>
                <w:color w:val="000000"/>
                <w:sz w:val="18"/>
                <w:szCs w:val="18"/>
              </w:rPr>
            </w:pPr>
            <w:r w:rsidRPr="004C0AC2">
              <w:rPr>
                <w:color w:val="000000"/>
                <w:sz w:val="18"/>
                <w:szCs w:val="18"/>
              </w:rPr>
              <w:t>корректировка от 28.11.2024   № 24-403</w:t>
            </w:r>
          </w:p>
        </w:tc>
        <w:tc>
          <w:tcPr>
            <w:tcW w:w="1264" w:type="dxa"/>
            <w:vMerge/>
            <w:tcBorders>
              <w:top w:val="single" w:sz="8" w:space="0" w:color="auto"/>
              <w:left w:val="nil"/>
              <w:bottom w:val="single" w:sz="8" w:space="0" w:color="000000"/>
              <w:right w:val="single" w:sz="8" w:space="0" w:color="auto"/>
            </w:tcBorders>
            <w:vAlign w:val="center"/>
            <w:hideMark/>
          </w:tcPr>
          <w:p w:rsidR="00D532B8" w:rsidRPr="004C0AC2" w:rsidRDefault="00D532B8" w:rsidP="00A314BA">
            <w:pPr>
              <w:rPr>
                <w:b/>
                <w:bCs/>
                <w:color w:val="000000"/>
                <w:sz w:val="18"/>
                <w:szCs w:val="18"/>
              </w:rPr>
            </w:pPr>
          </w:p>
        </w:tc>
        <w:tc>
          <w:tcPr>
            <w:tcW w:w="1371" w:type="dxa"/>
            <w:tcBorders>
              <w:top w:val="nil"/>
              <w:left w:val="nil"/>
              <w:bottom w:val="single" w:sz="8" w:space="0" w:color="auto"/>
              <w:right w:val="single" w:sz="8" w:space="0" w:color="auto"/>
            </w:tcBorders>
            <w:shd w:val="clear" w:color="000000" w:fill="E7E6E6"/>
            <w:vAlign w:val="center"/>
            <w:hideMark/>
          </w:tcPr>
          <w:p w:rsidR="00D532B8" w:rsidRPr="004C0AC2" w:rsidRDefault="00D532B8" w:rsidP="00A314BA">
            <w:pPr>
              <w:jc w:val="center"/>
              <w:rPr>
                <w:color w:val="000000"/>
                <w:sz w:val="18"/>
                <w:szCs w:val="18"/>
              </w:rPr>
            </w:pPr>
            <w:r w:rsidRPr="004C0AC2">
              <w:rPr>
                <w:color w:val="000000"/>
                <w:sz w:val="18"/>
                <w:szCs w:val="18"/>
              </w:rPr>
              <w:t>гр.4 - гр.2</w:t>
            </w:r>
          </w:p>
        </w:tc>
        <w:tc>
          <w:tcPr>
            <w:tcW w:w="840" w:type="dxa"/>
            <w:tcBorders>
              <w:top w:val="nil"/>
              <w:left w:val="nil"/>
              <w:bottom w:val="single" w:sz="8" w:space="0" w:color="auto"/>
              <w:right w:val="single" w:sz="8" w:space="0" w:color="auto"/>
            </w:tcBorders>
            <w:shd w:val="clear" w:color="000000" w:fill="E7E6E6"/>
            <w:textDirection w:val="btLr"/>
            <w:vAlign w:val="center"/>
            <w:hideMark/>
          </w:tcPr>
          <w:p w:rsidR="00D532B8" w:rsidRPr="004C0AC2" w:rsidRDefault="00D532B8" w:rsidP="00A314BA">
            <w:pPr>
              <w:jc w:val="center"/>
              <w:rPr>
                <w:color w:val="000000"/>
                <w:sz w:val="16"/>
                <w:szCs w:val="16"/>
              </w:rPr>
            </w:pPr>
            <w:r w:rsidRPr="004C0AC2">
              <w:rPr>
                <w:color w:val="000000"/>
                <w:sz w:val="16"/>
                <w:szCs w:val="16"/>
              </w:rPr>
              <w:t>(%) гр.4/ гр.2*100-100</w:t>
            </w:r>
          </w:p>
        </w:tc>
        <w:tc>
          <w:tcPr>
            <w:tcW w:w="1428" w:type="dxa"/>
            <w:vMerge/>
            <w:tcBorders>
              <w:top w:val="single" w:sz="8" w:space="0" w:color="auto"/>
              <w:left w:val="nil"/>
              <w:bottom w:val="single" w:sz="8" w:space="0" w:color="000000"/>
              <w:right w:val="single" w:sz="8" w:space="0" w:color="auto"/>
            </w:tcBorders>
            <w:vAlign w:val="center"/>
            <w:hideMark/>
          </w:tcPr>
          <w:p w:rsidR="00D532B8" w:rsidRPr="004C0AC2" w:rsidRDefault="00D532B8" w:rsidP="00A314BA">
            <w:pPr>
              <w:rPr>
                <w:b/>
                <w:bCs/>
                <w:color w:val="000000"/>
                <w:sz w:val="18"/>
                <w:szCs w:val="18"/>
              </w:rPr>
            </w:pPr>
          </w:p>
        </w:tc>
        <w:tc>
          <w:tcPr>
            <w:tcW w:w="734" w:type="dxa"/>
            <w:vMerge/>
            <w:tcBorders>
              <w:top w:val="single" w:sz="8" w:space="0" w:color="auto"/>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r>
      <w:tr w:rsidR="00D532B8" w:rsidRPr="004C0AC2" w:rsidTr="00A314BA">
        <w:trPr>
          <w:trHeight w:val="315"/>
        </w:trPr>
        <w:tc>
          <w:tcPr>
            <w:tcW w:w="1852" w:type="dxa"/>
            <w:tcBorders>
              <w:top w:val="nil"/>
              <w:left w:val="single" w:sz="8" w:space="0" w:color="auto"/>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1</w:t>
            </w:r>
          </w:p>
        </w:tc>
        <w:tc>
          <w:tcPr>
            <w:tcW w:w="1262"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6"/>
                <w:szCs w:val="16"/>
              </w:rPr>
            </w:pPr>
            <w:r w:rsidRPr="004C0AC2">
              <w:rPr>
                <w:color w:val="000000"/>
                <w:sz w:val="16"/>
                <w:szCs w:val="16"/>
              </w:rPr>
              <w:t>2</w:t>
            </w:r>
          </w:p>
        </w:tc>
        <w:tc>
          <w:tcPr>
            <w:tcW w:w="1349"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6"/>
                <w:szCs w:val="16"/>
              </w:rPr>
            </w:pPr>
            <w:r w:rsidRPr="004C0AC2">
              <w:rPr>
                <w:color w:val="000000"/>
                <w:sz w:val="16"/>
                <w:szCs w:val="16"/>
              </w:rPr>
              <w:t>3</w:t>
            </w:r>
          </w:p>
        </w:tc>
        <w:tc>
          <w:tcPr>
            <w:tcW w:w="1264"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6"/>
                <w:szCs w:val="16"/>
              </w:rPr>
            </w:pPr>
            <w:r w:rsidRPr="004C0AC2">
              <w:rPr>
                <w:color w:val="000000"/>
                <w:sz w:val="16"/>
                <w:szCs w:val="16"/>
              </w:rPr>
              <w:t>4</w:t>
            </w:r>
          </w:p>
        </w:tc>
        <w:tc>
          <w:tcPr>
            <w:tcW w:w="1371"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6"/>
                <w:szCs w:val="16"/>
              </w:rPr>
            </w:pPr>
            <w:r w:rsidRPr="004C0AC2">
              <w:rPr>
                <w:color w:val="000000"/>
                <w:sz w:val="16"/>
                <w:szCs w:val="16"/>
              </w:rPr>
              <w:t>5</w:t>
            </w:r>
          </w:p>
        </w:tc>
        <w:tc>
          <w:tcPr>
            <w:tcW w:w="840"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6"/>
                <w:szCs w:val="16"/>
              </w:rPr>
            </w:pPr>
            <w:r w:rsidRPr="004C0AC2">
              <w:rPr>
                <w:color w:val="000000"/>
                <w:sz w:val="16"/>
                <w:szCs w:val="16"/>
              </w:rPr>
              <w:t>6</w:t>
            </w:r>
          </w:p>
        </w:tc>
        <w:tc>
          <w:tcPr>
            <w:tcW w:w="1428"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6"/>
                <w:szCs w:val="16"/>
              </w:rPr>
            </w:pPr>
            <w:r w:rsidRPr="004C0AC2">
              <w:rPr>
                <w:color w:val="000000"/>
                <w:sz w:val="16"/>
                <w:szCs w:val="16"/>
              </w:rPr>
              <w:t>7</w:t>
            </w:r>
          </w:p>
        </w:tc>
        <w:tc>
          <w:tcPr>
            <w:tcW w:w="734"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6"/>
                <w:szCs w:val="16"/>
              </w:rPr>
            </w:pPr>
            <w:r w:rsidRPr="004C0AC2">
              <w:rPr>
                <w:color w:val="000000"/>
                <w:sz w:val="16"/>
                <w:szCs w:val="16"/>
              </w:rPr>
              <w:t>8</w:t>
            </w:r>
          </w:p>
        </w:tc>
      </w:tr>
      <w:tr w:rsidR="00D532B8" w:rsidRPr="004C0AC2" w:rsidTr="00A314BA">
        <w:trPr>
          <w:trHeight w:val="300"/>
        </w:trPr>
        <w:tc>
          <w:tcPr>
            <w:tcW w:w="1852" w:type="dxa"/>
            <w:vMerge w:val="restart"/>
            <w:tcBorders>
              <w:top w:val="nil"/>
              <w:left w:val="single" w:sz="8" w:space="0" w:color="auto"/>
              <w:bottom w:val="nil"/>
              <w:right w:val="single" w:sz="8" w:space="0" w:color="auto"/>
            </w:tcBorders>
            <w:shd w:val="clear" w:color="000000" w:fill="E7E6E6"/>
            <w:vAlign w:val="bottom"/>
            <w:hideMark/>
          </w:tcPr>
          <w:p w:rsidR="00D532B8" w:rsidRPr="004C0AC2" w:rsidRDefault="00D532B8" w:rsidP="00A314BA">
            <w:pPr>
              <w:rPr>
                <w:b/>
                <w:bCs/>
                <w:color w:val="000000"/>
                <w:sz w:val="18"/>
                <w:szCs w:val="18"/>
              </w:rPr>
            </w:pPr>
            <w:r w:rsidRPr="004C0AC2">
              <w:rPr>
                <w:b/>
                <w:bCs/>
                <w:color w:val="000000"/>
                <w:sz w:val="18"/>
                <w:szCs w:val="18"/>
              </w:rPr>
              <w:t>Налоговые и неналоговые доходы</w:t>
            </w:r>
          </w:p>
        </w:tc>
        <w:tc>
          <w:tcPr>
            <w:tcW w:w="1262" w:type="dxa"/>
            <w:vMerge w:val="restart"/>
            <w:tcBorders>
              <w:top w:val="nil"/>
              <w:left w:val="single" w:sz="8" w:space="0" w:color="auto"/>
              <w:bottom w:val="nil"/>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3 125 290,319</w:t>
            </w:r>
          </w:p>
        </w:tc>
        <w:tc>
          <w:tcPr>
            <w:tcW w:w="1349" w:type="dxa"/>
            <w:vMerge w:val="restart"/>
            <w:tcBorders>
              <w:top w:val="nil"/>
              <w:left w:val="single" w:sz="8" w:space="0" w:color="auto"/>
              <w:bottom w:val="nil"/>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4 762 284,887</w:t>
            </w:r>
          </w:p>
        </w:tc>
        <w:tc>
          <w:tcPr>
            <w:tcW w:w="1264" w:type="dxa"/>
            <w:vMerge w:val="restart"/>
            <w:tcBorders>
              <w:top w:val="nil"/>
              <w:left w:val="single" w:sz="8" w:space="0" w:color="auto"/>
              <w:bottom w:val="nil"/>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4 762 284,887</w:t>
            </w:r>
          </w:p>
        </w:tc>
        <w:tc>
          <w:tcPr>
            <w:tcW w:w="1371" w:type="dxa"/>
            <w:vMerge w:val="restart"/>
            <w:tcBorders>
              <w:top w:val="nil"/>
              <w:left w:val="single" w:sz="8" w:space="0" w:color="auto"/>
              <w:bottom w:val="nil"/>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1 636 994,568</w:t>
            </w:r>
          </w:p>
        </w:tc>
        <w:tc>
          <w:tcPr>
            <w:tcW w:w="840" w:type="dxa"/>
            <w:vMerge w:val="restart"/>
            <w:tcBorders>
              <w:top w:val="nil"/>
              <w:left w:val="single" w:sz="8" w:space="0" w:color="auto"/>
              <w:bottom w:val="nil"/>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52,4</w:t>
            </w:r>
          </w:p>
        </w:tc>
        <w:tc>
          <w:tcPr>
            <w:tcW w:w="1428" w:type="dxa"/>
            <w:vMerge w:val="restart"/>
            <w:tcBorders>
              <w:top w:val="nil"/>
              <w:left w:val="single" w:sz="8" w:space="0" w:color="auto"/>
              <w:bottom w:val="nil"/>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4 487 695,097</w:t>
            </w:r>
          </w:p>
        </w:tc>
        <w:tc>
          <w:tcPr>
            <w:tcW w:w="734" w:type="dxa"/>
            <w:vMerge w:val="restart"/>
            <w:tcBorders>
              <w:top w:val="nil"/>
              <w:left w:val="single" w:sz="8" w:space="0" w:color="auto"/>
              <w:bottom w:val="nil"/>
              <w:right w:val="single" w:sz="8" w:space="0" w:color="auto"/>
            </w:tcBorders>
            <w:shd w:val="clear" w:color="000000" w:fill="E7E6E6"/>
            <w:noWrap/>
            <w:vAlign w:val="bottom"/>
            <w:hideMark/>
          </w:tcPr>
          <w:p w:rsidR="00D532B8" w:rsidRPr="004C0AC2" w:rsidRDefault="00D532B8" w:rsidP="00A314BA">
            <w:pPr>
              <w:jc w:val="center"/>
              <w:rPr>
                <w:b/>
                <w:bCs/>
                <w:color w:val="000000"/>
                <w:sz w:val="18"/>
                <w:szCs w:val="18"/>
              </w:rPr>
            </w:pPr>
            <w:r w:rsidRPr="004C0AC2">
              <w:rPr>
                <w:b/>
                <w:bCs/>
                <w:color w:val="000000"/>
                <w:sz w:val="18"/>
                <w:szCs w:val="18"/>
              </w:rPr>
              <w:t>94,2</w:t>
            </w:r>
          </w:p>
        </w:tc>
      </w:tr>
      <w:tr w:rsidR="00D532B8" w:rsidRPr="004C0AC2" w:rsidTr="00A314BA">
        <w:trPr>
          <w:trHeight w:val="300"/>
        </w:trPr>
        <w:tc>
          <w:tcPr>
            <w:tcW w:w="1852" w:type="dxa"/>
            <w:vMerge/>
            <w:tcBorders>
              <w:top w:val="nil"/>
              <w:left w:val="single" w:sz="8" w:space="0" w:color="auto"/>
              <w:bottom w:val="nil"/>
              <w:right w:val="single" w:sz="8" w:space="0" w:color="auto"/>
            </w:tcBorders>
            <w:vAlign w:val="center"/>
            <w:hideMark/>
          </w:tcPr>
          <w:p w:rsidR="00D532B8" w:rsidRPr="004C0AC2" w:rsidRDefault="00D532B8" w:rsidP="00A314BA">
            <w:pPr>
              <w:rPr>
                <w:b/>
                <w:bCs/>
                <w:color w:val="000000"/>
                <w:sz w:val="18"/>
                <w:szCs w:val="18"/>
              </w:rPr>
            </w:pPr>
          </w:p>
        </w:tc>
        <w:tc>
          <w:tcPr>
            <w:tcW w:w="1262" w:type="dxa"/>
            <w:vMerge/>
            <w:tcBorders>
              <w:top w:val="nil"/>
              <w:left w:val="single" w:sz="8" w:space="0" w:color="auto"/>
              <w:bottom w:val="nil"/>
              <w:right w:val="single" w:sz="8" w:space="0" w:color="auto"/>
            </w:tcBorders>
            <w:vAlign w:val="center"/>
            <w:hideMark/>
          </w:tcPr>
          <w:p w:rsidR="00D532B8" w:rsidRPr="004C0AC2" w:rsidRDefault="00D532B8" w:rsidP="00A314BA">
            <w:pPr>
              <w:rPr>
                <w:b/>
                <w:bCs/>
                <w:color w:val="000000"/>
                <w:sz w:val="18"/>
                <w:szCs w:val="18"/>
              </w:rPr>
            </w:pPr>
          </w:p>
        </w:tc>
        <w:tc>
          <w:tcPr>
            <w:tcW w:w="1349" w:type="dxa"/>
            <w:vMerge/>
            <w:tcBorders>
              <w:top w:val="nil"/>
              <w:left w:val="single" w:sz="8" w:space="0" w:color="auto"/>
              <w:bottom w:val="nil"/>
              <w:right w:val="single" w:sz="8" w:space="0" w:color="auto"/>
            </w:tcBorders>
            <w:vAlign w:val="center"/>
            <w:hideMark/>
          </w:tcPr>
          <w:p w:rsidR="00D532B8" w:rsidRPr="004C0AC2" w:rsidRDefault="00D532B8" w:rsidP="00A314BA">
            <w:pPr>
              <w:rPr>
                <w:b/>
                <w:bCs/>
                <w:color w:val="000000"/>
                <w:sz w:val="18"/>
                <w:szCs w:val="18"/>
              </w:rPr>
            </w:pPr>
          </w:p>
        </w:tc>
        <w:tc>
          <w:tcPr>
            <w:tcW w:w="1264" w:type="dxa"/>
            <w:vMerge/>
            <w:tcBorders>
              <w:top w:val="nil"/>
              <w:left w:val="single" w:sz="8" w:space="0" w:color="auto"/>
              <w:bottom w:val="nil"/>
              <w:right w:val="single" w:sz="8" w:space="0" w:color="auto"/>
            </w:tcBorders>
            <w:vAlign w:val="center"/>
            <w:hideMark/>
          </w:tcPr>
          <w:p w:rsidR="00D532B8" w:rsidRPr="004C0AC2" w:rsidRDefault="00D532B8" w:rsidP="00A314BA">
            <w:pPr>
              <w:rPr>
                <w:b/>
                <w:bCs/>
                <w:color w:val="000000"/>
                <w:sz w:val="18"/>
                <w:szCs w:val="18"/>
              </w:rPr>
            </w:pPr>
          </w:p>
        </w:tc>
        <w:tc>
          <w:tcPr>
            <w:tcW w:w="1371" w:type="dxa"/>
            <w:vMerge/>
            <w:tcBorders>
              <w:top w:val="nil"/>
              <w:left w:val="single" w:sz="8" w:space="0" w:color="auto"/>
              <w:bottom w:val="nil"/>
              <w:right w:val="single" w:sz="8" w:space="0" w:color="auto"/>
            </w:tcBorders>
            <w:vAlign w:val="center"/>
            <w:hideMark/>
          </w:tcPr>
          <w:p w:rsidR="00D532B8" w:rsidRPr="004C0AC2" w:rsidRDefault="00D532B8" w:rsidP="00A314BA">
            <w:pPr>
              <w:rPr>
                <w:b/>
                <w:bCs/>
                <w:color w:val="000000"/>
                <w:sz w:val="18"/>
                <w:szCs w:val="18"/>
              </w:rPr>
            </w:pPr>
          </w:p>
        </w:tc>
        <w:tc>
          <w:tcPr>
            <w:tcW w:w="840" w:type="dxa"/>
            <w:vMerge/>
            <w:tcBorders>
              <w:top w:val="nil"/>
              <w:left w:val="single" w:sz="8" w:space="0" w:color="auto"/>
              <w:bottom w:val="nil"/>
              <w:right w:val="single" w:sz="8" w:space="0" w:color="auto"/>
            </w:tcBorders>
            <w:vAlign w:val="center"/>
            <w:hideMark/>
          </w:tcPr>
          <w:p w:rsidR="00D532B8" w:rsidRPr="004C0AC2" w:rsidRDefault="00D532B8" w:rsidP="00A314BA">
            <w:pPr>
              <w:rPr>
                <w:b/>
                <w:bCs/>
                <w:color w:val="000000"/>
                <w:sz w:val="18"/>
                <w:szCs w:val="18"/>
              </w:rPr>
            </w:pPr>
          </w:p>
        </w:tc>
        <w:tc>
          <w:tcPr>
            <w:tcW w:w="1428" w:type="dxa"/>
            <w:vMerge/>
            <w:tcBorders>
              <w:top w:val="nil"/>
              <w:left w:val="single" w:sz="8" w:space="0" w:color="auto"/>
              <w:bottom w:val="nil"/>
              <w:right w:val="single" w:sz="8" w:space="0" w:color="auto"/>
            </w:tcBorders>
            <w:vAlign w:val="center"/>
            <w:hideMark/>
          </w:tcPr>
          <w:p w:rsidR="00D532B8" w:rsidRPr="004C0AC2" w:rsidRDefault="00D532B8" w:rsidP="00A314BA">
            <w:pPr>
              <w:rPr>
                <w:b/>
                <w:bCs/>
                <w:color w:val="000000"/>
                <w:sz w:val="18"/>
                <w:szCs w:val="18"/>
              </w:rPr>
            </w:pPr>
          </w:p>
        </w:tc>
        <w:tc>
          <w:tcPr>
            <w:tcW w:w="734" w:type="dxa"/>
            <w:vMerge/>
            <w:tcBorders>
              <w:top w:val="nil"/>
              <w:left w:val="single" w:sz="8" w:space="0" w:color="auto"/>
              <w:bottom w:val="nil"/>
              <w:right w:val="single" w:sz="8" w:space="0" w:color="auto"/>
            </w:tcBorders>
            <w:vAlign w:val="center"/>
            <w:hideMark/>
          </w:tcPr>
          <w:p w:rsidR="00D532B8" w:rsidRPr="004C0AC2" w:rsidRDefault="00D532B8" w:rsidP="00A314BA">
            <w:pPr>
              <w:rPr>
                <w:b/>
                <w:bCs/>
                <w:color w:val="000000"/>
                <w:sz w:val="18"/>
                <w:szCs w:val="18"/>
              </w:rPr>
            </w:pPr>
          </w:p>
        </w:tc>
      </w:tr>
      <w:tr w:rsidR="00D532B8" w:rsidRPr="004C0AC2" w:rsidTr="00A314BA">
        <w:trPr>
          <w:trHeight w:val="300"/>
        </w:trPr>
        <w:tc>
          <w:tcPr>
            <w:tcW w:w="1852" w:type="dxa"/>
            <w:vMerge w:val="restart"/>
            <w:tcBorders>
              <w:top w:val="nil"/>
              <w:left w:val="single" w:sz="8" w:space="0" w:color="auto"/>
              <w:bottom w:val="single" w:sz="8" w:space="0" w:color="000000"/>
              <w:right w:val="single" w:sz="8" w:space="0" w:color="auto"/>
            </w:tcBorders>
            <w:shd w:val="clear" w:color="000000" w:fill="E7E6E6"/>
            <w:vAlign w:val="bottom"/>
            <w:hideMark/>
          </w:tcPr>
          <w:p w:rsidR="00D532B8" w:rsidRPr="004C0AC2" w:rsidRDefault="00D532B8" w:rsidP="00A314BA">
            <w:pPr>
              <w:rPr>
                <w:b/>
                <w:bCs/>
                <w:color w:val="000000"/>
                <w:sz w:val="18"/>
                <w:szCs w:val="18"/>
              </w:rPr>
            </w:pPr>
            <w:r w:rsidRPr="004C0AC2">
              <w:rPr>
                <w:b/>
                <w:bCs/>
                <w:color w:val="000000"/>
                <w:sz w:val="18"/>
                <w:szCs w:val="18"/>
              </w:rPr>
              <w:t>Безвозмездные поступления</w:t>
            </w:r>
          </w:p>
        </w:tc>
        <w:tc>
          <w:tcPr>
            <w:tcW w:w="1262" w:type="dxa"/>
            <w:vMerge w:val="restart"/>
            <w:tcBorders>
              <w:top w:val="nil"/>
              <w:left w:val="single" w:sz="8" w:space="0" w:color="auto"/>
              <w:bottom w:val="single" w:sz="8" w:space="0" w:color="000000"/>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2 058 172,323</w:t>
            </w:r>
          </w:p>
        </w:tc>
        <w:tc>
          <w:tcPr>
            <w:tcW w:w="1349" w:type="dxa"/>
            <w:vMerge w:val="restart"/>
            <w:tcBorders>
              <w:top w:val="nil"/>
              <w:left w:val="single" w:sz="8" w:space="0" w:color="auto"/>
              <w:bottom w:val="single" w:sz="8" w:space="0" w:color="000000"/>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2 425 949,600</w:t>
            </w:r>
          </w:p>
        </w:tc>
        <w:tc>
          <w:tcPr>
            <w:tcW w:w="1264" w:type="dxa"/>
            <w:vMerge w:val="restart"/>
            <w:tcBorders>
              <w:top w:val="nil"/>
              <w:left w:val="single" w:sz="8" w:space="0" w:color="auto"/>
              <w:bottom w:val="single" w:sz="8" w:space="0" w:color="000000"/>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2 401 201,969</w:t>
            </w:r>
          </w:p>
        </w:tc>
        <w:tc>
          <w:tcPr>
            <w:tcW w:w="1371" w:type="dxa"/>
            <w:vMerge w:val="restart"/>
            <w:tcBorders>
              <w:top w:val="nil"/>
              <w:left w:val="single" w:sz="8" w:space="0" w:color="auto"/>
              <w:bottom w:val="single" w:sz="8" w:space="0" w:color="000000"/>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343 029,646</w:t>
            </w:r>
          </w:p>
        </w:tc>
        <w:tc>
          <w:tcPr>
            <w:tcW w:w="840" w:type="dxa"/>
            <w:vMerge w:val="restart"/>
            <w:tcBorders>
              <w:top w:val="nil"/>
              <w:left w:val="single" w:sz="8" w:space="0" w:color="auto"/>
              <w:bottom w:val="single" w:sz="8" w:space="0" w:color="000000"/>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16,7</w:t>
            </w:r>
          </w:p>
        </w:tc>
        <w:tc>
          <w:tcPr>
            <w:tcW w:w="1428" w:type="dxa"/>
            <w:vMerge w:val="restart"/>
            <w:tcBorders>
              <w:top w:val="nil"/>
              <w:left w:val="single" w:sz="8" w:space="0" w:color="auto"/>
              <w:bottom w:val="single" w:sz="8" w:space="0" w:color="000000"/>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2 377 059,373</w:t>
            </w:r>
          </w:p>
        </w:tc>
        <w:tc>
          <w:tcPr>
            <w:tcW w:w="734" w:type="dxa"/>
            <w:vMerge w:val="restart"/>
            <w:tcBorders>
              <w:top w:val="nil"/>
              <w:left w:val="single" w:sz="8" w:space="0" w:color="auto"/>
              <w:bottom w:val="single" w:sz="8" w:space="0" w:color="000000"/>
              <w:right w:val="single" w:sz="8" w:space="0" w:color="auto"/>
            </w:tcBorders>
            <w:shd w:val="clear" w:color="000000" w:fill="E7E6E6"/>
            <w:noWrap/>
            <w:vAlign w:val="bottom"/>
            <w:hideMark/>
          </w:tcPr>
          <w:p w:rsidR="00D532B8" w:rsidRPr="004C0AC2" w:rsidRDefault="00D532B8" w:rsidP="00A314BA">
            <w:pPr>
              <w:jc w:val="center"/>
              <w:rPr>
                <w:b/>
                <w:bCs/>
                <w:color w:val="000000"/>
                <w:sz w:val="18"/>
                <w:szCs w:val="18"/>
              </w:rPr>
            </w:pPr>
            <w:r w:rsidRPr="004C0AC2">
              <w:rPr>
                <w:b/>
                <w:bCs/>
                <w:color w:val="000000"/>
                <w:sz w:val="18"/>
                <w:szCs w:val="18"/>
              </w:rPr>
              <w:t>99,0</w:t>
            </w:r>
          </w:p>
        </w:tc>
      </w:tr>
      <w:tr w:rsidR="00D532B8" w:rsidRPr="004C0AC2" w:rsidTr="00A314BA">
        <w:trPr>
          <w:trHeight w:val="315"/>
        </w:trPr>
        <w:tc>
          <w:tcPr>
            <w:tcW w:w="1852"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b/>
                <w:bCs/>
                <w:color w:val="000000"/>
                <w:sz w:val="18"/>
                <w:szCs w:val="18"/>
              </w:rPr>
            </w:pPr>
          </w:p>
        </w:tc>
        <w:tc>
          <w:tcPr>
            <w:tcW w:w="1262"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b/>
                <w:bCs/>
                <w:color w:val="000000"/>
                <w:sz w:val="18"/>
                <w:szCs w:val="18"/>
              </w:rPr>
            </w:pPr>
          </w:p>
        </w:tc>
        <w:tc>
          <w:tcPr>
            <w:tcW w:w="1349"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b/>
                <w:bCs/>
                <w:color w:val="000000"/>
                <w:sz w:val="18"/>
                <w:szCs w:val="18"/>
              </w:rPr>
            </w:pPr>
          </w:p>
        </w:tc>
        <w:tc>
          <w:tcPr>
            <w:tcW w:w="1264"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b/>
                <w:bCs/>
                <w:color w:val="000000"/>
                <w:sz w:val="18"/>
                <w:szCs w:val="18"/>
              </w:rPr>
            </w:pPr>
          </w:p>
        </w:tc>
        <w:tc>
          <w:tcPr>
            <w:tcW w:w="1371"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b/>
                <w:bCs/>
                <w:color w:val="000000"/>
                <w:sz w:val="18"/>
                <w:szCs w:val="18"/>
              </w:rPr>
            </w:pPr>
          </w:p>
        </w:tc>
        <w:tc>
          <w:tcPr>
            <w:tcW w:w="840"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b/>
                <w:bCs/>
                <w:color w:val="000000"/>
                <w:sz w:val="18"/>
                <w:szCs w:val="18"/>
              </w:rPr>
            </w:pPr>
          </w:p>
        </w:tc>
        <w:tc>
          <w:tcPr>
            <w:tcW w:w="1428"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b/>
                <w:bCs/>
                <w:color w:val="000000"/>
                <w:sz w:val="18"/>
                <w:szCs w:val="18"/>
              </w:rPr>
            </w:pPr>
          </w:p>
        </w:tc>
        <w:tc>
          <w:tcPr>
            <w:tcW w:w="734"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b/>
                <w:bCs/>
                <w:color w:val="000000"/>
                <w:sz w:val="18"/>
                <w:szCs w:val="18"/>
              </w:rPr>
            </w:pPr>
          </w:p>
        </w:tc>
      </w:tr>
      <w:tr w:rsidR="00D532B8" w:rsidRPr="004C0AC2" w:rsidTr="00A314BA">
        <w:trPr>
          <w:trHeight w:val="300"/>
        </w:trPr>
        <w:tc>
          <w:tcPr>
            <w:tcW w:w="1852" w:type="dxa"/>
            <w:tcBorders>
              <w:top w:val="nil"/>
              <w:left w:val="single" w:sz="8" w:space="0" w:color="auto"/>
              <w:bottom w:val="nil"/>
              <w:right w:val="single" w:sz="8" w:space="0" w:color="auto"/>
            </w:tcBorders>
            <w:shd w:val="clear" w:color="auto" w:fill="auto"/>
            <w:vAlign w:val="bottom"/>
            <w:hideMark/>
          </w:tcPr>
          <w:p w:rsidR="00D532B8" w:rsidRPr="004C0AC2" w:rsidRDefault="00D532B8" w:rsidP="00A314BA">
            <w:pPr>
              <w:rPr>
                <w:color w:val="000000"/>
                <w:sz w:val="18"/>
                <w:szCs w:val="18"/>
              </w:rPr>
            </w:pPr>
            <w:r w:rsidRPr="004C0AC2">
              <w:rPr>
                <w:color w:val="000000"/>
                <w:sz w:val="18"/>
                <w:szCs w:val="18"/>
              </w:rPr>
              <w:t xml:space="preserve">в том числе </w:t>
            </w:r>
            <w:proofErr w:type="gramStart"/>
            <w:r w:rsidRPr="004C0AC2">
              <w:rPr>
                <w:color w:val="000000"/>
                <w:sz w:val="18"/>
                <w:szCs w:val="18"/>
              </w:rPr>
              <w:t>от</w:t>
            </w:r>
            <w:proofErr w:type="gramEnd"/>
          </w:p>
        </w:tc>
        <w:tc>
          <w:tcPr>
            <w:tcW w:w="126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2 057 153,755</w:t>
            </w:r>
          </w:p>
        </w:tc>
        <w:tc>
          <w:tcPr>
            <w:tcW w:w="1349"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2 356 130,161</w:t>
            </w:r>
          </w:p>
        </w:tc>
        <w:tc>
          <w:tcPr>
            <w:tcW w:w="1264"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2 331 382,530</w:t>
            </w:r>
          </w:p>
        </w:tc>
        <w:tc>
          <w:tcPr>
            <w:tcW w:w="1371"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274 228,775</w:t>
            </w:r>
          </w:p>
        </w:tc>
        <w:tc>
          <w:tcPr>
            <w:tcW w:w="840"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 </w:t>
            </w:r>
          </w:p>
        </w:tc>
        <w:tc>
          <w:tcPr>
            <w:tcW w:w="1428"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2 307 239,934</w:t>
            </w:r>
          </w:p>
        </w:tc>
        <w:tc>
          <w:tcPr>
            <w:tcW w:w="734"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532B8" w:rsidRPr="004C0AC2" w:rsidRDefault="00D532B8" w:rsidP="00A314BA">
            <w:pPr>
              <w:jc w:val="center"/>
              <w:rPr>
                <w:color w:val="000000"/>
                <w:sz w:val="18"/>
                <w:szCs w:val="18"/>
              </w:rPr>
            </w:pPr>
            <w:r w:rsidRPr="004C0AC2">
              <w:rPr>
                <w:color w:val="000000"/>
                <w:sz w:val="18"/>
                <w:szCs w:val="18"/>
              </w:rPr>
              <w:t>99,0</w:t>
            </w:r>
          </w:p>
        </w:tc>
      </w:tr>
      <w:tr w:rsidR="00D532B8" w:rsidRPr="004C0AC2" w:rsidTr="00A314BA">
        <w:trPr>
          <w:trHeight w:val="315"/>
        </w:trPr>
        <w:tc>
          <w:tcPr>
            <w:tcW w:w="1852" w:type="dxa"/>
            <w:tcBorders>
              <w:top w:val="nil"/>
              <w:left w:val="single" w:sz="8" w:space="0" w:color="auto"/>
              <w:bottom w:val="single" w:sz="8" w:space="0" w:color="auto"/>
              <w:right w:val="single" w:sz="8" w:space="0" w:color="auto"/>
            </w:tcBorders>
            <w:shd w:val="clear" w:color="auto" w:fill="auto"/>
            <w:vAlign w:val="bottom"/>
            <w:hideMark/>
          </w:tcPr>
          <w:p w:rsidR="00D532B8" w:rsidRPr="004C0AC2" w:rsidRDefault="00D532B8" w:rsidP="00A314BA">
            <w:pPr>
              <w:rPr>
                <w:color w:val="000000"/>
                <w:sz w:val="18"/>
                <w:szCs w:val="18"/>
              </w:rPr>
            </w:pPr>
            <w:r w:rsidRPr="004C0AC2">
              <w:rPr>
                <w:color w:val="000000"/>
                <w:sz w:val="18"/>
                <w:szCs w:val="18"/>
              </w:rPr>
              <w:t>других бюджетов</w:t>
            </w:r>
          </w:p>
        </w:tc>
        <w:tc>
          <w:tcPr>
            <w:tcW w:w="1262"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349"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264"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371"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840"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428"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734"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r>
      <w:tr w:rsidR="00D532B8" w:rsidRPr="004C0AC2" w:rsidTr="00A314BA">
        <w:trPr>
          <w:trHeight w:val="315"/>
        </w:trPr>
        <w:tc>
          <w:tcPr>
            <w:tcW w:w="1852" w:type="dxa"/>
            <w:tcBorders>
              <w:top w:val="nil"/>
              <w:left w:val="single" w:sz="8" w:space="0" w:color="auto"/>
              <w:bottom w:val="single" w:sz="8" w:space="0" w:color="auto"/>
              <w:right w:val="single" w:sz="8" w:space="0" w:color="auto"/>
            </w:tcBorders>
            <w:shd w:val="clear" w:color="auto" w:fill="auto"/>
            <w:vAlign w:val="bottom"/>
            <w:hideMark/>
          </w:tcPr>
          <w:p w:rsidR="00D532B8" w:rsidRPr="004C0AC2" w:rsidRDefault="00D532B8" w:rsidP="00A314BA">
            <w:pPr>
              <w:rPr>
                <w:color w:val="000000"/>
                <w:sz w:val="18"/>
                <w:szCs w:val="18"/>
              </w:rPr>
            </w:pPr>
            <w:r w:rsidRPr="004C0AC2">
              <w:rPr>
                <w:color w:val="000000"/>
                <w:sz w:val="18"/>
                <w:szCs w:val="18"/>
              </w:rPr>
              <w:t>Дотации</w:t>
            </w:r>
          </w:p>
        </w:tc>
        <w:tc>
          <w:tcPr>
            <w:tcW w:w="1262"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0,000</w:t>
            </w:r>
          </w:p>
        </w:tc>
        <w:tc>
          <w:tcPr>
            <w:tcW w:w="1349"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0,000</w:t>
            </w:r>
          </w:p>
        </w:tc>
        <w:tc>
          <w:tcPr>
            <w:tcW w:w="1264"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0,000</w:t>
            </w:r>
          </w:p>
        </w:tc>
        <w:tc>
          <w:tcPr>
            <w:tcW w:w="1371"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0,000</w:t>
            </w:r>
          </w:p>
        </w:tc>
        <w:tc>
          <w:tcPr>
            <w:tcW w:w="840"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 </w:t>
            </w:r>
          </w:p>
        </w:tc>
        <w:tc>
          <w:tcPr>
            <w:tcW w:w="1428"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0,000</w:t>
            </w:r>
          </w:p>
        </w:tc>
        <w:tc>
          <w:tcPr>
            <w:tcW w:w="734" w:type="dxa"/>
            <w:tcBorders>
              <w:top w:val="nil"/>
              <w:left w:val="nil"/>
              <w:bottom w:val="single" w:sz="8" w:space="0" w:color="auto"/>
              <w:right w:val="single" w:sz="8" w:space="0" w:color="auto"/>
            </w:tcBorders>
            <w:shd w:val="clear" w:color="auto" w:fill="auto"/>
            <w:noWrap/>
            <w:vAlign w:val="bottom"/>
            <w:hideMark/>
          </w:tcPr>
          <w:p w:rsidR="00D532B8" w:rsidRPr="004C0AC2" w:rsidRDefault="00D532B8" w:rsidP="00A314BA">
            <w:pPr>
              <w:jc w:val="center"/>
              <w:rPr>
                <w:color w:val="000000"/>
                <w:sz w:val="18"/>
                <w:szCs w:val="18"/>
              </w:rPr>
            </w:pPr>
            <w:r w:rsidRPr="004C0AC2">
              <w:rPr>
                <w:color w:val="000000"/>
                <w:sz w:val="18"/>
                <w:szCs w:val="18"/>
              </w:rPr>
              <w:t> </w:t>
            </w:r>
          </w:p>
        </w:tc>
      </w:tr>
      <w:tr w:rsidR="00D532B8" w:rsidRPr="004C0AC2" w:rsidTr="00A314BA">
        <w:trPr>
          <w:trHeight w:val="315"/>
        </w:trPr>
        <w:tc>
          <w:tcPr>
            <w:tcW w:w="1852" w:type="dxa"/>
            <w:tcBorders>
              <w:top w:val="nil"/>
              <w:left w:val="single" w:sz="8" w:space="0" w:color="auto"/>
              <w:bottom w:val="single" w:sz="8" w:space="0" w:color="auto"/>
              <w:right w:val="single" w:sz="8" w:space="0" w:color="auto"/>
            </w:tcBorders>
            <w:shd w:val="clear" w:color="auto" w:fill="auto"/>
            <w:vAlign w:val="bottom"/>
            <w:hideMark/>
          </w:tcPr>
          <w:p w:rsidR="00D532B8" w:rsidRPr="004C0AC2" w:rsidRDefault="00D532B8" w:rsidP="00A314BA">
            <w:pPr>
              <w:rPr>
                <w:color w:val="000000"/>
                <w:sz w:val="18"/>
                <w:szCs w:val="18"/>
              </w:rPr>
            </w:pPr>
            <w:r w:rsidRPr="004C0AC2">
              <w:rPr>
                <w:color w:val="000000"/>
                <w:sz w:val="18"/>
                <w:szCs w:val="18"/>
              </w:rPr>
              <w:t>Субвенции</w:t>
            </w:r>
          </w:p>
        </w:tc>
        <w:tc>
          <w:tcPr>
            <w:tcW w:w="1262"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1 909 212,800</w:t>
            </w:r>
          </w:p>
        </w:tc>
        <w:tc>
          <w:tcPr>
            <w:tcW w:w="1349"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2 104 931,500</w:t>
            </w:r>
          </w:p>
        </w:tc>
        <w:tc>
          <w:tcPr>
            <w:tcW w:w="1264"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2 092 375,400</w:t>
            </w:r>
          </w:p>
        </w:tc>
        <w:tc>
          <w:tcPr>
            <w:tcW w:w="1371"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183 162,600</w:t>
            </w:r>
          </w:p>
        </w:tc>
        <w:tc>
          <w:tcPr>
            <w:tcW w:w="840"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9,6</w:t>
            </w:r>
          </w:p>
        </w:tc>
        <w:tc>
          <w:tcPr>
            <w:tcW w:w="1428"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2 075 021,170</w:t>
            </w:r>
          </w:p>
        </w:tc>
        <w:tc>
          <w:tcPr>
            <w:tcW w:w="734" w:type="dxa"/>
            <w:tcBorders>
              <w:top w:val="nil"/>
              <w:left w:val="nil"/>
              <w:bottom w:val="single" w:sz="8" w:space="0" w:color="auto"/>
              <w:right w:val="single" w:sz="8" w:space="0" w:color="auto"/>
            </w:tcBorders>
            <w:shd w:val="clear" w:color="auto" w:fill="auto"/>
            <w:noWrap/>
            <w:vAlign w:val="bottom"/>
            <w:hideMark/>
          </w:tcPr>
          <w:p w:rsidR="00D532B8" w:rsidRPr="004C0AC2" w:rsidRDefault="00D532B8" w:rsidP="00A314BA">
            <w:pPr>
              <w:jc w:val="center"/>
              <w:rPr>
                <w:color w:val="000000"/>
                <w:sz w:val="18"/>
                <w:szCs w:val="18"/>
              </w:rPr>
            </w:pPr>
            <w:r w:rsidRPr="004C0AC2">
              <w:rPr>
                <w:color w:val="000000"/>
                <w:sz w:val="18"/>
                <w:szCs w:val="18"/>
              </w:rPr>
              <w:t>99,2</w:t>
            </w:r>
          </w:p>
        </w:tc>
      </w:tr>
      <w:tr w:rsidR="00D532B8" w:rsidRPr="004C0AC2" w:rsidTr="00A314BA">
        <w:trPr>
          <w:trHeight w:val="315"/>
        </w:trPr>
        <w:tc>
          <w:tcPr>
            <w:tcW w:w="1852" w:type="dxa"/>
            <w:tcBorders>
              <w:top w:val="nil"/>
              <w:left w:val="single" w:sz="8" w:space="0" w:color="auto"/>
              <w:bottom w:val="single" w:sz="8" w:space="0" w:color="auto"/>
              <w:right w:val="single" w:sz="8" w:space="0" w:color="auto"/>
            </w:tcBorders>
            <w:shd w:val="clear" w:color="auto" w:fill="auto"/>
            <w:vAlign w:val="bottom"/>
            <w:hideMark/>
          </w:tcPr>
          <w:p w:rsidR="00D532B8" w:rsidRPr="004C0AC2" w:rsidRDefault="00D532B8" w:rsidP="00A314BA">
            <w:pPr>
              <w:rPr>
                <w:color w:val="000000"/>
                <w:sz w:val="18"/>
                <w:szCs w:val="18"/>
              </w:rPr>
            </w:pPr>
            <w:r w:rsidRPr="004C0AC2">
              <w:rPr>
                <w:color w:val="000000"/>
                <w:sz w:val="18"/>
                <w:szCs w:val="18"/>
              </w:rPr>
              <w:t>Субсидии</w:t>
            </w:r>
          </w:p>
        </w:tc>
        <w:tc>
          <w:tcPr>
            <w:tcW w:w="1262"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22 853,300</w:t>
            </w:r>
          </w:p>
        </w:tc>
        <w:tc>
          <w:tcPr>
            <w:tcW w:w="1349"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58 066,280</w:t>
            </w:r>
          </w:p>
        </w:tc>
        <w:tc>
          <w:tcPr>
            <w:tcW w:w="1264"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52 676,477</w:t>
            </w:r>
          </w:p>
        </w:tc>
        <w:tc>
          <w:tcPr>
            <w:tcW w:w="1371"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29 823,177</w:t>
            </w:r>
          </w:p>
        </w:tc>
        <w:tc>
          <w:tcPr>
            <w:tcW w:w="840"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130,5</w:t>
            </w:r>
          </w:p>
        </w:tc>
        <w:tc>
          <w:tcPr>
            <w:tcW w:w="1428" w:type="dxa"/>
            <w:tcBorders>
              <w:top w:val="nil"/>
              <w:left w:val="nil"/>
              <w:bottom w:val="single" w:sz="8" w:space="0" w:color="auto"/>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46 206,413</w:t>
            </w:r>
          </w:p>
        </w:tc>
        <w:tc>
          <w:tcPr>
            <w:tcW w:w="734" w:type="dxa"/>
            <w:tcBorders>
              <w:top w:val="nil"/>
              <w:left w:val="nil"/>
              <w:bottom w:val="single" w:sz="8" w:space="0" w:color="auto"/>
              <w:right w:val="single" w:sz="8" w:space="0" w:color="auto"/>
            </w:tcBorders>
            <w:shd w:val="clear" w:color="auto" w:fill="auto"/>
            <w:noWrap/>
            <w:vAlign w:val="bottom"/>
            <w:hideMark/>
          </w:tcPr>
          <w:p w:rsidR="00D532B8" w:rsidRPr="004C0AC2" w:rsidRDefault="00D532B8" w:rsidP="00A314BA">
            <w:pPr>
              <w:jc w:val="center"/>
              <w:rPr>
                <w:color w:val="000000"/>
                <w:sz w:val="18"/>
                <w:szCs w:val="18"/>
              </w:rPr>
            </w:pPr>
            <w:r w:rsidRPr="004C0AC2">
              <w:rPr>
                <w:color w:val="000000"/>
                <w:sz w:val="18"/>
                <w:szCs w:val="18"/>
              </w:rPr>
              <w:t>87,7</w:t>
            </w:r>
          </w:p>
        </w:tc>
      </w:tr>
      <w:tr w:rsidR="00D532B8" w:rsidRPr="004C0AC2" w:rsidTr="00A314BA">
        <w:trPr>
          <w:trHeight w:val="207"/>
        </w:trPr>
        <w:tc>
          <w:tcPr>
            <w:tcW w:w="1852" w:type="dxa"/>
            <w:vMerge w:val="restart"/>
            <w:tcBorders>
              <w:top w:val="nil"/>
              <w:left w:val="single" w:sz="8" w:space="0" w:color="auto"/>
              <w:bottom w:val="single" w:sz="8" w:space="0" w:color="000000"/>
              <w:right w:val="single" w:sz="8" w:space="0" w:color="auto"/>
            </w:tcBorders>
            <w:shd w:val="clear" w:color="auto" w:fill="auto"/>
            <w:vAlign w:val="bottom"/>
            <w:hideMark/>
          </w:tcPr>
          <w:p w:rsidR="00D532B8" w:rsidRPr="004C0AC2" w:rsidRDefault="00D532B8" w:rsidP="00A314BA">
            <w:pPr>
              <w:rPr>
                <w:color w:val="000000"/>
                <w:sz w:val="18"/>
                <w:szCs w:val="18"/>
              </w:rPr>
            </w:pPr>
            <w:r w:rsidRPr="004C0AC2">
              <w:rPr>
                <w:color w:val="000000"/>
                <w:sz w:val="18"/>
                <w:szCs w:val="18"/>
              </w:rPr>
              <w:t>Иные межбюджетные трансферты</w:t>
            </w:r>
          </w:p>
        </w:tc>
        <w:tc>
          <w:tcPr>
            <w:tcW w:w="126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125 087,655</w:t>
            </w:r>
          </w:p>
        </w:tc>
        <w:tc>
          <w:tcPr>
            <w:tcW w:w="1349"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193 132,381</w:t>
            </w:r>
          </w:p>
        </w:tc>
        <w:tc>
          <w:tcPr>
            <w:tcW w:w="1264"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186 330,653</w:t>
            </w:r>
          </w:p>
        </w:tc>
        <w:tc>
          <w:tcPr>
            <w:tcW w:w="1371"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61 242,998</w:t>
            </w:r>
          </w:p>
        </w:tc>
        <w:tc>
          <w:tcPr>
            <w:tcW w:w="840"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49,0</w:t>
            </w:r>
          </w:p>
        </w:tc>
        <w:tc>
          <w:tcPr>
            <w:tcW w:w="1428"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186 012,351</w:t>
            </w:r>
          </w:p>
        </w:tc>
        <w:tc>
          <w:tcPr>
            <w:tcW w:w="734"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532B8" w:rsidRPr="004C0AC2" w:rsidRDefault="00D532B8" w:rsidP="00A314BA">
            <w:pPr>
              <w:jc w:val="center"/>
              <w:rPr>
                <w:color w:val="000000"/>
                <w:sz w:val="18"/>
                <w:szCs w:val="18"/>
              </w:rPr>
            </w:pPr>
            <w:r w:rsidRPr="004C0AC2">
              <w:rPr>
                <w:color w:val="000000"/>
                <w:sz w:val="18"/>
                <w:szCs w:val="18"/>
              </w:rPr>
              <w:t>99,8</w:t>
            </w:r>
          </w:p>
        </w:tc>
      </w:tr>
      <w:tr w:rsidR="00D532B8" w:rsidRPr="004C0AC2" w:rsidTr="00A314BA">
        <w:trPr>
          <w:trHeight w:val="207"/>
        </w:trPr>
        <w:tc>
          <w:tcPr>
            <w:tcW w:w="1852"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262"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349"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264"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371"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840"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428"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734"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r>
      <w:tr w:rsidR="00D532B8" w:rsidRPr="004C0AC2" w:rsidTr="00A314BA">
        <w:trPr>
          <w:trHeight w:val="315"/>
        </w:trPr>
        <w:tc>
          <w:tcPr>
            <w:tcW w:w="1852"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262"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349"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264"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371"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840"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428"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734"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r>
      <w:tr w:rsidR="00D532B8" w:rsidRPr="004C0AC2" w:rsidTr="00A314BA">
        <w:trPr>
          <w:trHeight w:val="1065"/>
        </w:trPr>
        <w:tc>
          <w:tcPr>
            <w:tcW w:w="1852" w:type="dxa"/>
            <w:tcBorders>
              <w:top w:val="nil"/>
              <w:left w:val="single" w:sz="8" w:space="0" w:color="auto"/>
              <w:bottom w:val="nil"/>
              <w:right w:val="single" w:sz="8" w:space="0" w:color="auto"/>
            </w:tcBorders>
            <w:shd w:val="clear" w:color="auto" w:fill="auto"/>
            <w:vAlign w:val="bottom"/>
            <w:hideMark/>
          </w:tcPr>
          <w:p w:rsidR="00D532B8" w:rsidRPr="004C0AC2" w:rsidRDefault="00D532B8" w:rsidP="00A314BA">
            <w:pPr>
              <w:rPr>
                <w:color w:val="000000"/>
                <w:sz w:val="18"/>
                <w:szCs w:val="18"/>
              </w:rPr>
            </w:pPr>
            <w:proofErr w:type="gramStart"/>
            <w:r w:rsidRPr="004C0AC2">
              <w:rPr>
                <w:color w:val="000000"/>
                <w:sz w:val="18"/>
                <w:szCs w:val="18"/>
              </w:rPr>
              <w:t xml:space="preserve">Прочие </w:t>
            </w:r>
            <w:proofErr w:type="spellStart"/>
            <w:r w:rsidRPr="004C0AC2">
              <w:rPr>
                <w:color w:val="000000"/>
                <w:sz w:val="18"/>
                <w:szCs w:val="18"/>
              </w:rPr>
              <w:t>безвозмезд-ные</w:t>
            </w:r>
            <w:proofErr w:type="spellEnd"/>
            <w:r w:rsidRPr="004C0AC2">
              <w:rPr>
                <w:color w:val="000000"/>
                <w:sz w:val="18"/>
                <w:szCs w:val="18"/>
              </w:rPr>
              <w:t xml:space="preserve"> поступления (Добровольные пожертвования</w:t>
            </w:r>
            <w:proofErr w:type="gramEnd"/>
          </w:p>
        </w:tc>
        <w:tc>
          <w:tcPr>
            <w:tcW w:w="126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1 018,568</w:t>
            </w:r>
          </w:p>
        </w:tc>
        <w:tc>
          <w:tcPr>
            <w:tcW w:w="1349"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16 581,232</w:t>
            </w:r>
          </w:p>
        </w:tc>
        <w:tc>
          <w:tcPr>
            <w:tcW w:w="1264"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69 819,438</w:t>
            </w:r>
          </w:p>
        </w:tc>
        <w:tc>
          <w:tcPr>
            <w:tcW w:w="1371"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68 800,870</w:t>
            </w:r>
          </w:p>
        </w:tc>
        <w:tc>
          <w:tcPr>
            <w:tcW w:w="840"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proofErr w:type="spellStart"/>
            <w:r w:rsidRPr="004C0AC2">
              <w:rPr>
                <w:color w:val="000000"/>
                <w:sz w:val="18"/>
                <w:szCs w:val="18"/>
              </w:rPr>
              <w:t>х</w:t>
            </w:r>
            <w:proofErr w:type="spellEnd"/>
          </w:p>
        </w:tc>
        <w:tc>
          <w:tcPr>
            <w:tcW w:w="1428"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532B8" w:rsidRPr="004C0AC2" w:rsidRDefault="00D532B8" w:rsidP="00A314BA">
            <w:pPr>
              <w:jc w:val="center"/>
              <w:rPr>
                <w:color w:val="000000"/>
                <w:sz w:val="18"/>
                <w:szCs w:val="18"/>
              </w:rPr>
            </w:pPr>
            <w:r w:rsidRPr="004C0AC2">
              <w:rPr>
                <w:color w:val="000000"/>
                <w:sz w:val="18"/>
                <w:szCs w:val="18"/>
              </w:rPr>
              <w:t>69 819,438</w:t>
            </w:r>
          </w:p>
        </w:tc>
        <w:tc>
          <w:tcPr>
            <w:tcW w:w="734"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532B8" w:rsidRPr="004C0AC2" w:rsidRDefault="00D532B8" w:rsidP="00A314BA">
            <w:pPr>
              <w:jc w:val="center"/>
              <w:rPr>
                <w:color w:val="000000"/>
                <w:sz w:val="18"/>
                <w:szCs w:val="18"/>
              </w:rPr>
            </w:pPr>
            <w:proofErr w:type="spellStart"/>
            <w:r w:rsidRPr="004C0AC2">
              <w:rPr>
                <w:color w:val="000000"/>
                <w:sz w:val="18"/>
                <w:szCs w:val="18"/>
              </w:rPr>
              <w:t>х</w:t>
            </w:r>
            <w:proofErr w:type="spellEnd"/>
          </w:p>
        </w:tc>
      </w:tr>
      <w:tr w:rsidR="00D532B8" w:rsidRPr="004C0AC2" w:rsidTr="00A314BA">
        <w:trPr>
          <w:trHeight w:val="540"/>
        </w:trPr>
        <w:tc>
          <w:tcPr>
            <w:tcW w:w="1852" w:type="dxa"/>
            <w:tcBorders>
              <w:top w:val="nil"/>
              <w:left w:val="single" w:sz="8" w:space="0" w:color="auto"/>
              <w:bottom w:val="single" w:sz="8" w:space="0" w:color="auto"/>
              <w:right w:val="single" w:sz="8" w:space="0" w:color="auto"/>
            </w:tcBorders>
            <w:shd w:val="clear" w:color="auto" w:fill="auto"/>
            <w:vAlign w:val="bottom"/>
            <w:hideMark/>
          </w:tcPr>
          <w:p w:rsidR="00D532B8" w:rsidRPr="004C0AC2" w:rsidRDefault="00D532B8" w:rsidP="00A314BA">
            <w:pPr>
              <w:rPr>
                <w:color w:val="000000"/>
                <w:sz w:val="18"/>
                <w:szCs w:val="18"/>
              </w:rPr>
            </w:pPr>
            <w:r w:rsidRPr="004C0AC2">
              <w:rPr>
                <w:color w:val="000000"/>
                <w:sz w:val="18"/>
                <w:szCs w:val="18"/>
              </w:rPr>
              <w:t>,спонсорский взнос, возврат остатков)</w:t>
            </w:r>
          </w:p>
        </w:tc>
        <w:tc>
          <w:tcPr>
            <w:tcW w:w="1262"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349"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264"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371"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840"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1428"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c>
          <w:tcPr>
            <w:tcW w:w="734" w:type="dxa"/>
            <w:vMerge/>
            <w:tcBorders>
              <w:top w:val="nil"/>
              <w:left w:val="single" w:sz="8" w:space="0" w:color="auto"/>
              <w:bottom w:val="single" w:sz="8" w:space="0" w:color="000000"/>
              <w:right w:val="single" w:sz="8" w:space="0" w:color="auto"/>
            </w:tcBorders>
            <w:vAlign w:val="center"/>
            <w:hideMark/>
          </w:tcPr>
          <w:p w:rsidR="00D532B8" w:rsidRPr="004C0AC2" w:rsidRDefault="00D532B8" w:rsidP="00A314BA">
            <w:pPr>
              <w:rPr>
                <w:color w:val="000000"/>
                <w:sz w:val="18"/>
                <w:szCs w:val="18"/>
              </w:rPr>
            </w:pPr>
          </w:p>
        </w:tc>
      </w:tr>
      <w:tr w:rsidR="00D532B8" w:rsidRPr="004C0AC2" w:rsidTr="00A314BA">
        <w:trPr>
          <w:trHeight w:val="315"/>
        </w:trPr>
        <w:tc>
          <w:tcPr>
            <w:tcW w:w="1852" w:type="dxa"/>
            <w:tcBorders>
              <w:top w:val="nil"/>
              <w:left w:val="single" w:sz="8" w:space="0" w:color="auto"/>
              <w:bottom w:val="single" w:sz="8" w:space="0" w:color="auto"/>
              <w:right w:val="single" w:sz="8" w:space="0" w:color="auto"/>
            </w:tcBorders>
            <w:shd w:val="clear" w:color="000000" w:fill="E7E6E6"/>
            <w:vAlign w:val="bottom"/>
            <w:hideMark/>
          </w:tcPr>
          <w:p w:rsidR="00D532B8" w:rsidRPr="004C0AC2" w:rsidRDefault="00D532B8" w:rsidP="00A314BA">
            <w:pPr>
              <w:rPr>
                <w:b/>
                <w:bCs/>
                <w:color w:val="000000"/>
                <w:sz w:val="18"/>
                <w:szCs w:val="18"/>
              </w:rPr>
            </w:pPr>
            <w:r w:rsidRPr="004C0AC2">
              <w:rPr>
                <w:b/>
                <w:bCs/>
                <w:color w:val="000000"/>
                <w:sz w:val="18"/>
                <w:szCs w:val="18"/>
              </w:rPr>
              <w:t>Всего ДОХОДОВ</w:t>
            </w:r>
          </w:p>
        </w:tc>
        <w:tc>
          <w:tcPr>
            <w:tcW w:w="1262"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5 183 462,642</w:t>
            </w:r>
          </w:p>
        </w:tc>
        <w:tc>
          <w:tcPr>
            <w:tcW w:w="1349"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7 188 234,487</w:t>
            </w:r>
          </w:p>
        </w:tc>
        <w:tc>
          <w:tcPr>
            <w:tcW w:w="1264"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7 163 486,856</w:t>
            </w:r>
          </w:p>
        </w:tc>
        <w:tc>
          <w:tcPr>
            <w:tcW w:w="1371"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1 980 024,214</w:t>
            </w:r>
          </w:p>
        </w:tc>
        <w:tc>
          <w:tcPr>
            <w:tcW w:w="840"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38,2</w:t>
            </w:r>
          </w:p>
        </w:tc>
        <w:tc>
          <w:tcPr>
            <w:tcW w:w="1428"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6 864 754,470</w:t>
            </w:r>
          </w:p>
        </w:tc>
        <w:tc>
          <w:tcPr>
            <w:tcW w:w="734" w:type="dxa"/>
            <w:tcBorders>
              <w:top w:val="nil"/>
              <w:left w:val="nil"/>
              <w:bottom w:val="single" w:sz="8" w:space="0" w:color="auto"/>
              <w:right w:val="single" w:sz="8" w:space="0" w:color="auto"/>
            </w:tcBorders>
            <w:shd w:val="clear" w:color="000000" w:fill="E7E6E6"/>
            <w:noWrap/>
            <w:vAlign w:val="bottom"/>
            <w:hideMark/>
          </w:tcPr>
          <w:p w:rsidR="00D532B8" w:rsidRPr="004C0AC2" w:rsidRDefault="00D532B8" w:rsidP="00A314BA">
            <w:pPr>
              <w:jc w:val="center"/>
              <w:rPr>
                <w:b/>
                <w:bCs/>
                <w:color w:val="000000"/>
                <w:sz w:val="18"/>
                <w:szCs w:val="18"/>
              </w:rPr>
            </w:pPr>
            <w:r w:rsidRPr="004C0AC2">
              <w:rPr>
                <w:b/>
                <w:bCs/>
                <w:color w:val="000000"/>
                <w:sz w:val="18"/>
                <w:szCs w:val="18"/>
              </w:rPr>
              <w:t>95,8</w:t>
            </w:r>
          </w:p>
        </w:tc>
      </w:tr>
      <w:tr w:rsidR="00D532B8" w:rsidRPr="004C0AC2" w:rsidTr="00A314BA">
        <w:trPr>
          <w:trHeight w:val="315"/>
        </w:trPr>
        <w:tc>
          <w:tcPr>
            <w:tcW w:w="1852" w:type="dxa"/>
            <w:tcBorders>
              <w:top w:val="nil"/>
              <w:left w:val="single" w:sz="8" w:space="0" w:color="auto"/>
              <w:bottom w:val="single" w:sz="8" w:space="0" w:color="auto"/>
              <w:right w:val="single" w:sz="8" w:space="0" w:color="auto"/>
            </w:tcBorders>
            <w:shd w:val="clear" w:color="000000" w:fill="E7E6E6"/>
            <w:vAlign w:val="bottom"/>
            <w:hideMark/>
          </w:tcPr>
          <w:p w:rsidR="00D532B8" w:rsidRPr="004C0AC2" w:rsidRDefault="00D532B8" w:rsidP="00A314BA">
            <w:pPr>
              <w:rPr>
                <w:b/>
                <w:bCs/>
                <w:color w:val="000000"/>
                <w:sz w:val="18"/>
                <w:szCs w:val="18"/>
              </w:rPr>
            </w:pPr>
            <w:r w:rsidRPr="004C0AC2">
              <w:rPr>
                <w:b/>
                <w:bCs/>
                <w:color w:val="000000"/>
                <w:sz w:val="18"/>
                <w:szCs w:val="18"/>
              </w:rPr>
              <w:t>Всего РАСХОДОВ</w:t>
            </w:r>
          </w:p>
        </w:tc>
        <w:tc>
          <w:tcPr>
            <w:tcW w:w="1262"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6 009 146,124</w:t>
            </w:r>
          </w:p>
        </w:tc>
        <w:tc>
          <w:tcPr>
            <w:tcW w:w="1349"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8 242 810,240</w:t>
            </w:r>
          </w:p>
        </w:tc>
        <w:tc>
          <w:tcPr>
            <w:tcW w:w="1264"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8 218 062,609</w:t>
            </w:r>
          </w:p>
        </w:tc>
        <w:tc>
          <w:tcPr>
            <w:tcW w:w="1371"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2 208 916,485</w:t>
            </w:r>
          </w:p>
        </w:tc>
        <w:tc>
          <w:tcPr>
            <w:tcW w:w="840"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36,8</w:t>
            </w:r>
          </w:p>
        </w:tc>
        <w:tc>
          <w:tcPr>
            <w:tcW w:w="1428"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7 828 924,133</w:t>
            </w:r>
          </w:p>
        </w:tc>
        <w:tc>
          <w:tcPr>
            <w:tcW w:w="734" w:type="dxa"/>
            <w:tcBorders>
              <w:top w:val="nil"/>
              <w:left w:val="nil"/>
              <w:bottom w:val="single" w:sz="8" w:space="0" w:color="auto"/>
              <w:right w:val="single" w:sz="8" w:space="0" w:color="auto"/>
            </w:tcBorders>
            <w:shd w:val="clear" w:color="000000" w:fill="E7E6E6"/>
            <w:noWrap/>
            <w:vAlign w:val="bottom"/>
            <w:hideMark/>
          </w:tcPr>
          <w:p w:rsidR="00D532B8" w:rsidRPr="004C0AC2" w:rsidRDefault="00D532B8" w:rsidP="00A314BA">
            <w:pPr>
              <w:jc w:val="center"/>
              <w:rPr>
                <w:b/>
                <w:bCs/>
                <w:color w:val="000000"/>
                <w:sz w:val="18"/>
                <w:szCs w:val="18"/>
              </w:rPr>
            </w:pPr>
            <w:r w:rsidRPr="004C0AC2">
              <w:rPr>
                <w:b/>
                <w:bCs/>
                <w:color w:val="000000"/>
                <w:sz w:val="18"/>
                <w:szCs w:val="18"/>
              </w:rPr>
              <w:t>95,3</w:t>
            </w:r>
          </w:p>
        </w:tc>
      </w:tr>
      <w:tr w:rsidR="00D532B8" w:rsidRPr="004C0AC2" w:rsidTr="00A314BA">
        <w:trPr>
          <w:trHeight w:val="510"/>
        </w:trPr>
        <w:tc>
          <w:tcPr>
            <w:tcW w:w="1852" w:type="dxa"/>
            <w:tcBorders>
              <w:top w:val="nil"/>
              <w:left w:val="single" w:sz="8" w:space="0" w:color="auto"/>
              <w:bottom w:val="single" w:sz="8" w:space="0" w:color="auto"/>
              <w:right w:val="single" w:sz="8" w:space="0" w:color="auto"/>
            </w:tcBorders>
            <w:shd w:val="clear" w:color="000000" w:fill="E7E6E6"/>
            <w:vAlign w:val="bottom"/>
            <w:hideMark/>
          </w:tcPr>
          <w:p w:rsidR="00D532B8" w:rsidRPr="004C0AC2" w:rsidRDefault="00D532B8" w:rsidP="00A314BA">
            <w:pPr>
              <w:rPr>
                <w:b/>
                <w:bCs/>
                <w:color w:val="000000"/>
                <w:sz w:val="18"/>
                <w:szCs w:val="18"/>
              </w:rPr>
            </w:pPr>
            <w:r w:rsidRPr="004C0AC2">
              <w:rPr>
                <w:b/>
                <w:bCs/>
                <w:color w:val="000000"/>
                <w:sz w:val="18"/>
                <w:szCs w:val="18"/>
              </w:rPr>
              <w:t>Дефицит</w:t>
            </w:r>
            <w:proofErr w:type="gramStart"/>
            <w:r w:rsidRPr="004C0AC2">
              <w:rPr>
                <w:b/>
                <w:bCs/>
                <w:color w:val="000000"/>
                <w:sz w:val="18"/>
                <w:szCs w:val="18"/>
              </w:rPr>
              <w:t xml:space="preserve"> (-) </w:t>
            </w:r>
            <w:proofErr w:type="spellStart"/>
            <w:proofErr w:type="gramEnd"/>
            <w:r w:rsidRPr="004C0AC2">
              <w:rPr>
                <w:b/>
                <w:bCs/>
                <w:color w:val="000000"/>
                <w:sz w:val="18"/>
                <w:szCs w:val="18"/>
              </w:rPr>
              <w:t>профицит</w:t>
            </w:r>
            <w:proofErr w:type="spellEnd"/>
            <w:r w:rsidRPr="004C0AC2">
              <w:rPr>
                <w:b/>
                <w:bCs/>
                <w:color w:val="000000"/>
                <w:sz w:val="18"/>
                <w:szCs w:val="18"/>
              </w:rPr>
              <w:t xml:space="preserve"> (+)</w:t>
            </w:r>
          </w:p>
        </w:tc>
        <w:tc>
          <w:tcPr>
            <w:tcW w:w="1262"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-825 683,482</w:t>
            </w:r>
          </w:p>
        </w:tc>
        <w:tc>
          <w:tcPr>
            <w:tcW w:w="1349"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-1 054 575,753</w:t>
            </w:r>
          </w:p>
        </w:tc>
        <w:tc>
          <w:tcPr>
            <w:tcW w:w="1264"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-1 054 575,753</w:t>
            </w:r>
          </w:p>
        </w:tc>
        <w:tc>
          <w:tcPr>
            <w:tcW w:w="1371"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-228 892,271</w:t>
            </w:r>
          </w:p>
        </w:tc>
        <w:tc>
          <w:tcPr>
            <w:tcW w:w="840"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27,7</w:t>
            </w:r>
          </w:p>
        </w:tc>
        <w:tc>
          <w:tcPr>
            <w:tcW w:w="1428" w:type="dxa"/>
            <w:tcBorders>
              <w:top w:val="nil"/>
              <w:left w:val="nil"/>
              <w:bottom w:val="single" w:sz="8" w:space="0" w:color="auto"/>
              <w:right w:val="single" w:sz="8" w:space="0" w:color="auto"/>
            </w:tcBorders>
            <w:shd w:val="clear" w:color="000000" w:fill="E7E6E6"/>
            <w:vAlign w:val="bottom"/>
            <w:hideMark/>
          </w:tcPr>
          <w:p w:rsidR="00D532B8" w:rsidRPr="004C0AC2" w:rsidRDefault="00D532B8" w:rsidP="00A314BA">
            <w:pPr>
              <w:jc w:val="center"/>
              <w:rPr>
                <w:b/>
                <w:bCs/>
                <w:color w:val="000000"/>
                <w:sz w:val="18"/>
                <w:szCs w:val="18"/>
              </w:rPr>
            </w:pPr>
            <w:r w:rsidRPr="004C0AC2">
              <w:rPr>
                <w:b/>
                <w:bCs/>
                <w:color w:val="000000"/>
                <w:sz w:val="18"/>
                <w:szCs w:val="18"/>
              </w:rPr>
              <w:t>-964 169,663</w:t>
            </w:r>
          </w:p>
        </w:tc>
        <w:tc>
          <w:tcPr>
            <w:tcW w:w="734" w:type="dxa"/>
            <w:tcBorders>
              <w:top w:val="nil"/>
              <w:left w:val="nil"/>
              <w:bottom w:val="single" w:sz="8" w:space="0" w:color="auto"/>
              <w:right w:val="single" w:sz="8" w:space="0" w:color="auto"/>
            </w:tcBorders>
            <w:shd w:val="clear" w:color="000000" w:fill="E7E6E6"/>
            <w:noWrap/>
            <w:vAlign w:val="bottom"/>
            <w:hideMark/>
          </w:tcPr>
          <w:p w:rsidR="00D532B8" w:rsidRPr="004C0AC2" w:rsidRDefault="00D532B8" w:rsidP="00A314BA">
            <w:pPr>
              <w:jc w:val="center"/>
              <w:rPr>
                <w:b/>
                <w:bCs/>
                <w:color w:val="000000"/>
                <w:sz w:val="18"/>
                <w:szCs w:val="18"/>
              </w:rPr>
            </w:pPr>
            <w:proofErr w:type="spellStart"/>
            <w:r w:rsidRPr="004C0AC2">
              <w:rPr>
                <w:b/>
                <w:bCs/>
                <w:color w:val="000000"/>
                <w:sz w:val="18"/>
                <w:szCs w:val="18"/>
              </w:rPr>
              <w:t>х</w:t>
            </w:r>
            <w:proofErr w:type="spellEnd"/>
          </w:p>
        </w:tc>
      </w:tr>
      <w:tr w:rsidR="00D532B8" w:rsidRPr="004C0AC2" w:rsidTr="00A314BA">
        <w:trPr>
          <w:trHeight w:val="750"/>
        </w:trPr>
        <w:tc>
          <w:tcPr>
            <w:tcW w:w="1852" w:type="dxa"/>
            <w:tcBorders>
              <w:top w:val="nil"/>
              <w:left w:val="single" w:sz="8" w:space="0" w:color="auto"/>
              <w:bottom w:val="single" w:sz="8" w:space="0" w:color="auto"/>
              <w:right w:val="single" w:sz="8" w:space="0" w:color="auto"/>
            </w:tcBorders>
            <w:shd w:val="clear" w:color="auto" w:fill="auto"/>
            <w:vAlign w:val="bottom"/>
            <w:hideMark/>
          </w:tcPr>
          <w:p w:rsidR="00D532B8" w:rsidRPr="004C0AC2" w:rsidRDefault="00D532B8" w:rsidP="00A314BA">
            <w:pPr>
              <w:rPr>
                <w:color w:val="000000"/>
                <w:sz w:val="18"/>
                <w:szCs w:val="18"/>
              </w:rPr>
            </w:pPr>
            <w:r w:rsidRPr="004C0AC2">
              <w:rPr>
                <w:color w:val="000000"/>
                <w:sz w:val="18"/>
                <w:szCs w:val="18"/>
              </w:rPr>
              <w:t>Источники финансирования дефицита, в том числе:</w:t>
            </w:r>
          </w:p>
        </w:tc>
        <w:tc>
          <w:tcPr>
            <w:tcW w:w="1262"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825 683,482</w:t>
            </w:r>
          </w:p>
        </w:tc>
        <w:tc>
          <w:tcPr>
            <w:tcW w:w="1349"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1 054 575,753</w:t>
            </w:r>
          </w:p>
        </w:tc>
        <w:tc>
          <w:tcPr>
            <w:tcW w:w="1264"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1 054 575,753</w:t>
            </w:r>
          </w:p>
        </w:tc>
        <w:tc>
          <w:tcPr>
            <w:tcW w:w="1371"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228 892,271</w:t>
            </w:r>
          </w:p>
        </w:tc>
        <w:tc>
          <w:tcPr>
            <w:tcW w:w="840"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27,7</w:t>
            </w:r>
          </w:p>
        </w:tc>
        <w:tc>
          <w:tcPr>
            <w:tcW w:w="1428"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964 169,663</w:t>
            </w:r>
          </w:p>
        </w:tc>
        <w:tc>
          <w:tcPr>
            <w:tcW w:w="734" w:type="dxa"/>
            <w:tcBorders>
              <w:top w:val="nil"/>
              <w:left w:val="nil"/>
              <w:bottom w:val="single" w:sz="8" w:space="0" w:color="auto"/>
              <w:right w:val="single" w:sz="8" w:space="0" w:color="auto"/>
            </w:tcBorders>
            <w:shd w:val="clear" w:color="auto" w:fill="auto"/>
            <w:noWrap/>
            <w:vAlign w:val="bottom"/>
            <w:hideMark/>
          </w:tcPr>
          <w:p w:rsidR="00D532B8" w:rsidRPr="004C0AC2" w:rsidRDefault="00D532B8" w:rsidP="00A314BA">
            <w:pPr>
              <w:jc w:val="center"/>
              <w:rPr>
                <w:color w:val="000000"/>
                <w:sz w:val="18"/>
                <w:szCs w:val="18"/>
              </w:rPr>
            </w:pPr>
            <w:proofErr w:type="spellStart"/>
            <w:r w:rsidRPr="004C0AC2">
              <w:rPr>
                <w:color w:val="000000"/>
                <w:sz w:val="18"/>
                <w:szCs w:val="18"/>
              </w:rPr>
              <w:t>х</w:t>
            </w:r>
            <w:proofErr w:type="spellEnd"/>
          </w:p>
        </w:tc>
      </w:tr>
      <w:tr w:rsidR="00D532B8" w:rsidRPr="004C0AC2" w:rsidTr="00A314BA">
        <w:trPr>
          <w:trHeight w:val="510"/>
        </w:trPr>
        <w:tc>
          <w:tcPr>
            <w:tcW w:w="1852" w:type="dxa"/>
            <w:tcBorders>
              <w:top w:val="nil"/>
              <w:left w:val="single" w:sz="8" w:space="0" w:color="auto"/>
              <w:bottom w:val="single" w:sz="8" w:space="0" w:color="auto"/>
              <w:right w:val="single" w:sz="8" w:space="0" w:color="auto"/>
            </w:tcBorders>
            <w:shd w:val="clear" w:color="auto" w:fill="auto"/>
            <w:vAlign w:val="bottom"/>
            <w:hideMark/>
          </w:tcPr>
          <w:p w:rsidR="00D532B8" w:rsidRPr="004C0AC2" w:rsidRDefault="00D532B8" w:rsidP="00A314BA">
            <w:pPr>
              <w:rPr>
                <w:color w:val="000000"/>
                <w:sz w:val="18"/>
                <w:szCs w:val="18"/>
              </w:rPr>
            </w:pPr>
            <w:r w:rsidRPr="004C0AC2">
              <w:rPr>
                <w:color w:val="000000"/>
                <w:sz w:val="18"/>
                <w:szCs w:val="18"/>
              </w:rPr>
              <w:t>Кредиты кредитных организаций</w:t>
            </w:r>
          </w:p>
        </w:tc>
        <w:tc>
          <w:tcPr>
            <w:tcW w:w="1262"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 </w:t>
            </w:r>
          </w:p>
        </w:tc>
        <w:tc>
          <w:tcPr>
            <w:tcW w:w="1349"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 </w:t>
            </w:r>
          </w:p>
        </w:tc>
        <w:tc>
          <w:tcPr>
            <w:tcW w:w="1264"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 </w:t>
            </w:r>
          </w:p>
        </w:tc>
        <w:tc>
          <w:tcPr>
            <w:tcW w:w="1371"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 </w:t>
            </w:r>
          </w:p>
        </w:tc>
        <w:tc>
          <w:tcPr>
            <w:tcW w:w="840"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 </w:t>
            </w:r>
          </w:p>
        </w:tc>
        <w:tc>
          <w:tcPr>
            <w:tcW w:w="1428"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 </w:t>
            </w:r>
          </w:p>
        </w:tc>
        <w:tc>
          <w:tcPr>
            <w:tcW w:w="734" w:type="dxa"/>
            <w:tcBorders>
              <w:top w:val="nil"/>
              <w:left w:val="nil"/>
              <w:bottom w:val="single" w:sz="8" w:space="0" w:color="auto"/>
              <w:right w:val="single" w:sz="8" w:space="0" w:color="auto"/>
            </w:tcBorders>
            <w:shd w:val="clear" w:color="auto" w:fill="auto"/>
            <w:noWrap/>
            <w:vAlign w:val="bottom"/>
            <w:hideMark/>
          </w:tcPr>
          <w:p w:rsidR="00D532B8" w:rsidRPr="004C0AC2" w:rsidRDefault="00D532B8" w:rsidP="00A314BA">
            <w:pPr>
              <w:jc w:val="center"/>
              <w:rPr>
                <w:color w:val="000000"/>
                <w:sz w:val="18"/>
                <w:szCs w:val="18"/>
              </w:rPr>
            </w:pPr>
            <w:r w:rsidRPr="004C0AC2">
              <w:rPr>
                <w:color w:val="000000"/>
                <w:sz w:val="18"/>
                <w:szCs w:val="18"/>
              </w:rPr>
              <w:t> </w:t>
            </w:r>
          </w:p>
        </w:tc>
      </w:tr>
      <w:tr w:rsidR="00D532B8" w:rsidRPr="004C0AC2" w:rsidTr="00A314BA">
        <w:trPr>
          <w:trHeight w:val="750"/>
        </w:trPr>
        <w:tc>
          <w:tcPr>
            <w:tcW w:w="1852" w:type="dxa"/>
            <w:tcBorders>
              <w:top w:val="nil"/>
              <w:left w:val="single" w:sz="8" w:space="0" w:color="auto"/>
              <w:bottom w:val="single" w:sz="8" w:space="0" w:color="auto"/>
              <w:right w:val="single" w:sz="8" w:space="0" w:color="auto"/>
            </w:tcBorders>
            <w:shd w:val="clear" w:color="auto" w:fill="auto"/>
            <w:vAlign w:val="bottom"/>
            <w:hideMark/>
          </w:tcPr>
          <w:p w:rsidR="00D532B8" w:rsidRPr="004C0AC2" w:rsidRDefault="00D532B8" w:rsidP="00A314BA">
            <w:pPr>
              <w:rPr>
                <w:color w:val="000000"/>
                <w:sz w:val="18"/>
                <w:szCs w:val="18"/>
              </w:rPr>
            </w:pPr>
            <w:r w:rsidRPr="004C0AC2">
              <w:rPr>
                <w:color w:val="000000"/>
                <w:sz w:val="18"/>
                <w:szCs w:val="18"/>
              </w:rPr>
              <w:t xml:space="preserve">Получение кредитов от кредитных организаций </w:t>
            </w:r>
          </w:p>
        </w:tc>
        <w:tc>
          <w:tcPr>
            <w:tcW w:w="1262"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200 000,000</w:t>
            </w:r>
          </w:p>
        </w:tc>
        <w:tc>
          <w:tcPr>
            <w:tcW w:w="1349"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200 000,000</w:t>
            </w:r>
          </w:p>
        </w:tc>
        <w:tc>
          <w:tcPr>
            <w:tcW w:w="1264"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200 000,000</w:t>
            </w:r>
          </w:p>
        </w:tc>
        <w:tc>
          <w:tcPr>
            <w:tcW w:w="1371"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0,000</w:t>
            </w:r>
          </w:p>
        </w:tc>
        <w:tc>
          <w:tcPr>
            <w:tcW w:w="840"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proofErr w:type="spellStart"/>
            <w:r w:rsidRPr="004C0AC2">
              <w:rPr>
                <w:color w:val="000000"/>
                <w:sz w:val="18"/>
                <w:szCs w:val="18"/>
              </w:rPr>
              <w:t>х</w:t>
            </w:r>
            <w:proofErr w:type="spellEnd"/>
          </w:p>
        </w:tc>
        <w:tc>
          <w:tcPr>
            <w:tcW w:w="1428"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0,000</w:t>
            </w:r>
          </w:p>
        </w:tc>
        <w:tc>
          <w:tcPr>
            <w:tcW w:w="734" w:type="dxa"/>
            <w:tcBorders>
              <w:top w:val="nil"/>
              <w:left w:val="nil"/>
              <w:bottom w:val="single" w:sz="8" w:space="0" w:color="auto"/>
              <w:right w:val="single" w:sz="8" w:space="0" w:color="auto"/>
            </w:tcBorders>
            <w:shd w:val="clear" w:color="auto" w:fill="auto"/>
            <w:noWrap/>
            <w:vAlign w:val="bottom"/>
            <w:hideMark/>
          </w:tcPr>
          <w:p w:rsidR="00D532B8" w:rsidRPr="004C0AC2" w:rsidRDefault="00D532B8" w:rsidP="00A314BA">
            <w:pPr>
              <w:jc w:val="center"/>
              <w:rPr>
                <w:color w:val="000000"/>
                <w:sz w:val="18"/>
                <w:szCs w:val="18"/>
              </w:rPr>
            </w:pPr>
            <w:proofErr w:type="spellStart"/>
            <w:r w:rsidRPr="004C0AC2">
              <w:rPr>
                <w:color w:val="000000"/>
                <w:sz w:val="18"/>
                <w:szCs w:val="18"/>
              </w:rPr>
              <w:t>х</w:t>
            </w:r>
            <w:proofErr w:type="spellEnd"/>
          </w:p>
        </w:tc>
      </w:tr>
      <w:tr w:rsidR="00D532B8" w:rsidRPr="004C0AC2" w:rsidTr="00A314BA">
        <w:trPr>
          <w:trHeight w:val="990"/>
        </w:trPr>
        <w:tc>
          <w:tcPr>
            <w:tcW w:w="1852" w:type="dxa"/>
            <w:tcBorders>
              <w:top w:val="nil"/>
              <w:left w:val="single" w:sz="8" w:space="0" w:color="auto"/>
              <w:bottom w:val="single" w:sz="8" w:space="0" w:color="auto"/>
              <w:right w:val="single" w:sz="8" w:space="0" w:color="auto"/>
            </w:tcBorders>
            <w:shd w:val="clear" w:color="auto" w:fill="auto"/>
            <w:vAlign w:val="bottom"/>
            <w:hideMark/>
          </w:tcPr>
          <w:p w:rsidR="00D532B8" w:rsidRPr="004C0AC2" w:rsidRDefault="00D532B8" w:rsidP="00A314BA">
            <w:pPr>
              <w:rPr>
                <w:color w:val="000000"/>
                <w:sz w:val="18"/>
                <w:szCs w:val="18"/>
              </w:rPr>
            </w:pPr>
            <w:r w:rsidRPr="004C0AC2">
              <w:rPr>
                <w:color w:val="000000"/>
                <w:sz w:val="18"/>
                <w:szCs w:val="18"/>
              </w:rPr>
              <w:lastRenderedPageBreak/>
              <w:t>Погашение кредитов, предоставленных кредитными организациями</w:t>
            </w:r>
          </w:p>
        </w:tc>
        <w:tc>
          <w:tcPr>
            <w:tcW w:w="1262"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-200 000,000</w:t>
            </w:r>
          </w:p>
        </w:tc>
        <w:tc>
          <w:tcPr>
            <w:tcW w:w="1349"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-200 000,000</w:t>
            </w:r>
          </w:p>
        </w:tc>
        <w:tc>
          <w:tcPr>
            <w:tcW w:w="1264"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-200 000,000</w:t>
            </w:r>
          </w:p>
        </w:tc>
        <w:tc>
          <w:tcPr>
            <w:tcW w:w="1371"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0,000</w:t>
            </w:r>
          </w:p>
        </w:tc>
        <w:tc>
          <w:tcPr>
            <w:tcW w:w="840"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proofErr w:type="spellStart"/>
            <w:r w:rsidRPr="004C0AC2">
              <w:rPr>
                <w:color w:val="000000"/>
                <w:sz w:val="18"/>
                <w:szCs w:val="18"/>
              </w:rPr>
              <w:t>х</w:t>
            </w:r>
            <w:proofErr w:type="spellEnd"/>
          </w:p>
        </w:tc>
        <w:tc>
          <w:tcPr>
            <w:tcW w:w="1428"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0,000</w:t>
            </w:r>
          </w:p>
        </w:tc>
        <w:tc>
          <w:tcPr>
            <w:tcW w:w="734" w:type="dxa"/>
            <w:tcBorders>
              <w:top w:val="nil"/>
              <w:left w:val="nil"/>
              <w:bottom w:val="single" w:sz="8" w:space="0" w:color="auto"/>
              <w:right w:val="single" w:sz="8" w:space="0" w:color="auto"/>
            </w:tcBorders>
            <w:shd w:val="clear" w:color="auto" w:fill="auto"/>
            <w:noWrap/>
            <w:vAlign w:val="bottom"/>
            <w:hideMark/>
          </w:tcPr>
          <w:p w:rsidR="00D532B8" w:rsidRPr="004C0AC2" w:rsidRDefault="00D532B8" w:rsidP="00A314BA">
            <w:pPr>
              <w:jc w:val="center"/>
              <w:rPr>
                <w:color w:val="000000"/>
                <w:sz w:val="18"/>
                <w:szCs w:val="18"/>
              </w:rPr>
            </w:pPr>
            <w:proofErr w:type="spellStart"/>
            <w:r w:rsidRPr="004C0AC2">
              <w:rPr>
                <w:color w:val="000000"/>
                <w:sz w:val="18"/>
                <w:szCs w:val="18"/>
              </w:rPr>
              <w:t>х</w:t>
            </w:r>
            <w:proofErr w:type="spellEnd"/>
          </w:p>
        </w:tc>
      </w:tr>
      <w:tr w:rsidR="00D532B8" w:rsidRPr="004C0AC2" w:rsidTr="00A314BA">
        <w:trPr>
          <w:trHeight w:val="315"/>
        </w:trPr>
        <w:tc>
          <w:tcPr>
            <w:tcW w:w="1852" w:type="dxa"/>
            <w:tcBorders>
              <w:top w:val="nil"/>
              <w:left w:val="single" w:sz="8" w:space="0" w:color="auto"/>
              <w:bottom w:val="single" w:sz="8" w:space="0" w:color="auto"/>
              <w:right w:val="single" w:sz="8" w:space="0" w:color="auto"/>
            </w:tcBorders>
            <w:shd w:val="clear" w:color="auto" w:fill="auto"/>
            <w:vAlign w:val="bottom"/>
            <w:hideMark/>
          </w:tcPr>
          <w:p w:rsidR="00D532B8" w:rsidRPr="004C0AC2" w:rsidRDefault="00D532B8" w:rsidP="00A314BA">
            <w:pPr>
              <w:rPr>
                <w:color w:val="000000"/>
                <w:sz w:val="18"/>
                <w:szCs w:val="18"/>
              </w:rPr>
            </w:pPr>
            <w:r w:rsidRPr="004C0AC2">
              <w:rPr>
                <w:color w:val="000000"/>
                <w:sz w:val="18"/>
                <w:szCs w:val="18"/>
              </w:rPr>
              <w:t>Бюджетные кредиты</w:t>
            </w:r>
          </w:p>
        </w:tc>
        <w:tc>
          <w:tcPr>
            <w:tcW w:w="1262"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 </w:t>
            </w:r>
          </w:p>
        </w:tc>
        <w:tc>
          <w:tcPr>
            <w:tcW w:w="1349"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 </w:t>
            </w:r>
          </w:p>
        </w:tc>
        <w:tc>
          <w:tcPr>
            <w:tcW w:w="1264"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 </w:t>
            </w:r>
          </w:p>
        </w:tc>
        <w:tc>
          <w:tcPr>
            <w:tcW w:w="1371"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 </w:t>
            </w:r>
          </w:p>
        </w:tc>
        <w:tc>
          <w:tcPr>
            <w:tcW w:w="840"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 </w:t>
            </w:r>
          </w:p>
        </w:tc>
        <w:tc>
          <w:tcPr>
            <w:tcW w:w="1428"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 </w:t>
            </w:r>
          </w:p>
        </w:tc>
        <w:tc>
          <w:tcPr>
            <w:tcW w:w="734" w:type="dxa"/>
            <w:tcBorders>
              <w:top w:val="nil"/>
              <w:left w:val="nil"/>
              <w:bottom w:val="single" w:sz="8" w:space="0" w:color="auto"/>
              <w:right w:val="single" w:sz="8" w:space="0" w:color="auto"/>
            </w:tcBorders>
            <w:shd w:val="clear" w:color="auto" w:fill="auto"/>
            <w:noWrap/>
            <w:vAlign w:val="bottom"/>
            <w:hideMark/>
          </w:tcPr>
          <w:p w:rsidR="00D532B8" w:rsidRPr="004C0AC2" w:rsidRDefault="00D532B8" w:rsidP="00A314BA">
            <w:pPr>
              <w:jc w:val="center"/>
              <w:rPr>
                <w:color w:val="000000"/>
                <w:sz w:val="18"/>
                <w:szCs w:val="18"/>
              </w:rPr>
            </w:pPr>
            <w:r w:rsidRPr="004C0AC2">
              <w:rPr>
                <w:color w:val="000000"/>
                <w:sz w:val="18"/>
                <w:szCs w:val="18"/>
              </w:rPr>
              <w:t> </w:t>
            </w:r>
          </w:p>
        </w:tc>
      </w:tr>
      <w:tr w:rsidR="00D532B8" w:rsidRPr="004C0AC2" w:rsidTr="00A314BA">
        <w:trPr>
          <w:trHeight w:val="315"/>
        </w:trPr>
        <w:tc>
          <w:tcPr>
            <w:tcW w:w="1852" w:type="dxa"/>
            <w:tcBorders>
              <w:top w:val="nil"/>
              <w:left w:val="single" w:sz="8" w:space="0" w:color="auto"/>
              <w:bottom w:val="single" w:sz="8" w:space="0" w:color="auto"/>
              <w:right w:val="single" w:sz="8" w:space="0" w:color="auto"/>
            </w:tcBorders>
            <w:shd w:val="clear" w:color="auto" w:fill="auto"/>
            <w:vAlign w:val="bottom"/>
            <w:hideMark/>
          </w:tcPr>
          <w:p w:rsidR="00D532B8" w:rsidRPr="004C0AC2" w:rsidRDefault="00D532B8" w:rsidP="00A314BA">
            <w:pPr>
              <w:rPr>
                <w:color w:val="000000"/>
                <w:sz w:val="18"/>
                <w:szCs w:val="18"/>
              </w:rPr>
            </w:pPr>
            <w:r w:rsidRPr="004C0AC2">
              <w:rPr>
                <w:color w:val="000000"/>
                <w:sz w:val="18"/>
                <w:szCs w:val="18"/>
              </w:rPr>
              <w:t>получено</w:t>
            </w:r>
          </w:p>
        </w:tc>
        <w:tc>
          <w:tcPr>
            <w:tcW w:w="1262"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100 000,000</w:t>
            </w:r>
          </w:p>
        </w:tc>
        <w:tc>
          <w:tcPr>
            <w:tcW w:w="1349"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100 000,000</w:t>
            </w:r>
          </w:p>
        </w:tc>
        <w:tc>
          <w:tcPr>
            <w:tcW w:w="1264"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100 000,000</w:t>
            </w:r>
          </w:p>
        </w:tc>
        <w:tc>
          <w:tcPr>
            <w:tcW w:w="1371"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0,000</w:t>
            </w:r>
          </w:p>
        </w:tc>
        <w:tc>
          <w:tcPr>
            <w:tcW w:w="840"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proofErr w:type="spellStart"/>
            <w:r w:rsidRPr="004C0AC2">
              <w:rPr>
                <w:color w:val="000000"/>
                <w:sz w:val="18"/>
                <w:szCs w:val="18"/>
              </w:rPr>
              <w:t>х</w:t>
            </w:r>
            <w:proofErr w:type="spellEnd"/>
          </w:p>
        </w:tc>
        <w:tc>
          <w:tcPr>
            <w:tcW w:w="1428"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0,000</w:t>
            </w:r>
          </w:p>
        </w:tc>
        <w:tc>
          <w:tcPr>
            <w:tcW w:w="734" w:type="dxa"/>
            <w:tcBorders>
              <w:top w:val="nil"/>
              <w:left w:val="nil"/>
              <w:bottom w:val="single" w:sz="8" w:space="0" w:color="auto"/>
              <w:right w:val="single" w:sz="8" w:space="0" w:color="auto"/>
            </w:tcBorders>
            <w:shd w:val="clear" w:color="auto" w:fill="auto"/>
            <w:noWrap/>
            <w:vAlign w:val="bottom"/>
            <w:hideMark/>
          </w:tcPr>
          <w:p w:rsidR="00D532B8" w:rsidRPr="004C0AC2" w:rsidRDefault="00D532B8" w:rsidP="00A314BA">
            <w:pPr>
              <w:jc w:val="center"/>
              <w:rPr>
                <w:color w:val="000000"/>
                <w:sz w:val="18"/>
                <w:szCs w:val="18"/>
              </w:rPr>
            </w:pPr>
            <w:proofErr w:type="spellStart"/>
            <w:r w:rsidRPr="004C0AC2">
              <w:rPr>
                <w:color w:val="000000"/>
                <w:sz w:val="18"/>
                <w:szCs w:val="18"/>
              </w:rPr>
              <w:t>х</w:t>
            </w:r>
            <w:proofErr w:type="spellEnd"/>
          </w:p>
        </w:tc>
      </w:tr>
      <w:tr w:rsidR="00D532B8" w:rsidRPr="004C0AC2" w:rsidTr="00A314BA">
        <w:trPr>
          <w:trHeight w:val="315"/>
        </w:trPr>
        <w:tc>
          <w:tcPr>
            <w:tcW w:w="1852" w:type="dxa"/>
            <w:tcBorders>
              <w:top w:val="nil"/>
              <w:left w:val="single" w:sz="8" w:space="0" w:color="auto"/>
              <w:bottom w:val="single" w:sz="8" w:space="0" w:color="auto"/>
              <w:right w:val="single" w:sz="8" w:space="0" w:color="auto"/>
            </w:tcBorders>
            <w:shd w:val="clear" w:color="auto" w:fill="auto"/>
            <w:vAlign w:val="bottom"/>
            <w:hideMark/>
          </w:tcPr>
          <w:p w:rsidR="00D532B8" w:rsidRPr="004C0AC2" w:rsidRDefault="00D532B8" w:rsidP="00A314BA">
            <w:pPr>
              <w:rPr>
                <w:color w:val="000000"/>
                <w:sz w:val="18"/>
                <w:szCs w:val="18"/>
              </w:rPr>
            </w:pPr>
            <w:r w:rsidRPr="004C0AC2">
              <w:rPr>
                <w:color w:val="000000"/>
                <w:sz w:val="18"/>
                <w:szCs w:val="18"/>
              </w:rPr>
              <w:t>погашено</w:t>
            </w:r>
          </w:p>
        </w:tc>
        <w:tc>
          <w:tcPr>
            <w:tcW w:w="1262"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-100 000,000</w:t>
            </w:r>
          </w:p>
        </w:tc>
        <w:tc>
          <w:tcPr>
            <w:tcW w:w="1349"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-100 000,000</w:t>
            </w:r>
          </w:p>
        </w:tc>
        <w:tc>
          <w:tcPr>
            <w:tcW w:w="1264"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-100 000,000</w:t>
            </w:r>
          </w:p>
        </w:tc>
        <w:tc>
          <w:tcPr>
            <w:tcW w:w="1371"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0,000</w:t>
            </w:r>
          </w:p>
        </w:tc>
        <w:tc>
          <w:tcPr>
            <w:tcW w:w="840"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proofErr w:type="spellStart"/>
            <w:r w:rsidRPr="004C0AC2">
              <w:rPr>
                <w:color w:val="000000"/>
                <w:sz w:val="18"/>
                <w:szCs w:val="18"/>
              </w:rPr>
              <w:t>х</w:t>
            </w:r>
            <w:proofErr w:type="spellEnd"/>
          </w:p>
        </w:tc>
        <w:tc>
          <w:tcPr>
            <w:tcW w:w="1428"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0,000</w:t>
            </w:r>
          </w:p>
        </w:tc>
        <w:tc>
          <w:tcPr>
            <w:tcW w:w="734" w:type="dxa"/>
            <w:tcBorders>
              <w:top w:val="nil"/>
              <w:left w:val="nil"/>
              <w:bottom w:val="single" w:sz="8" w:space="0" w:color="auto"/>
              <w:right w:val="single" w:sz="8" w:space="0" w:color="auto"/>
            </w:tcBorders>
            <w:shd w:val="clear" w:color="auto" w:fill="auto"/>
            <w:noWrap/>
            <w:vAlign w:val="bottom"/>
            <w:hideMark/>
          </w:tcPr>
          <w:p w:rsidR="00D532B8" w:rsidRPr="004C0AC2" w:rsidRDefault="00D532B8" w:rsidP="00A314BA">
            <w:pPr>
              <w:jc w:val="center"/>
              <w:rPr>
                <w:color w:val="000000"/>
                <w:sz w:val="18"/>
                <w:szCs w:val="18"/>
              </w:rPr>
            </w:pPr>
            <w:proofErr w:type="spellStart"/>
            <w:r w:rsidRPr="004C0AC2">
              <w:rPr>
                <w:color w:val="000000"/>
                <w:sz w:val="18"/>
                <w:szCs w:val="18"/>
              </w:rPr>
              <w:t>х</w:t>
            </w:r>
            <w:proofErr w:type="spellEnd"/>
          </w:p>
        </w:tc>
      </w:tr>
      <w:tr w:rsidR="00D532B8" w:rsidRPr="004C0AC2" w:rsidTr="00A314BA">
        <w:trPr>
          <w:trHeight w:val="990"/>
        </w:trPr>
        <w:tc>
          <w:tcPr>
            <w:tcW w:w="1852" w:type="dxa"/>
            <w:tcBorders>
              <w:top w:val="nil"/>
              <w:left w:val="single" w:sz="8" w:space="0" w:color="auto"/>
              <w:bottom w:val="single" w:sz="8" w:space="0" w:color="auto"/>
              <w:right w:val="single" w:sz="8" w:space="0" w:color="auto"/>
            </w:tcBorders>
            <w:shd w:val="clear" w:color="auto" w:fill="auto"/>
            <w:vAlign w:val="bottom"/>
            <w:hideMark/>
          </w:tcPr>
          <w:p w:rsidR="00D532B8" w:rsidRPr="004C0AC2" w:rsidRDefault="00D532B8" w:rsidP="00A314BA">
            <w:pPr>
              <w:rPr>
                <w:color w:val="000000"/>
                <w:sz w:val="18"/>
                <w:szCs w:val="18"/>
              </w:rPr>
            </w:pPr>
            <w:r w:rsidRPr="004C0AC2">
              <w:rPr>
                <w:color w:val="000000"/>
                <w:sz w:val="18"/>
                <w:szCs w:val="18"/>
              </w:rPr>
              <w:t>Изменение остатков средств на счетах по учету средств бюджета</w:t>
            </w:r>
          </w:p>
        </w:tc>
        <w:tc>
          <w:tcPr>
            <w:tcW w:w="1262"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825 683,482</w:t>
            </w:r>
          </w:p>
        </w:tc>
        <w:tc>
          <w:tcPr>
            <w:tcW w:w="1349"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1 054 575,753</w:t>
            </w:r>
          </w:p>
        </w:tc>
        <w:tc>
          <w:tcPr>
            <w:tcW w:w="1264"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1 054 575,753</w:t>
            </w:r>
          </w:p>
        </w:tc>
        <w:tc>
          <w:tcPr>
            <w:tcW w:w="1371"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228 892,271</w:t>
            </w:r>
          </w:p>
        </w:tc>
        <w:tc>
          <w:tcPr>
            <w:tcW w:w="840"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27,7</w:t>
            </w:r>
          </w:p>
        </w:tc>
        <w:tc>
          <w:tcPr>
            <w:tcW w:w="1428" w:type="dxa"/>
            <w:tcBorders>
              <w:top w:val="nil"/>
              <w:left w:val="nil"/>
              <w:bottom w:val="single" w:sz="8" w:space="0" w:color="auto"/>
              <w:right w:val="single" w:sz="8" w:space="0" w:color="auto"/>
            </w:tcBorders>
            <w:shd w:val="clear" w:color="auto" w:fill="auto"/>
            <w:vAlign w:val="bottom"/>
            <w:hideMark/>
          </w:tcPr>
          <w:p w:rsidR="00D532B8" w:rsidRPr="004C0AC2" w:rsidRDefault="00D532B8" w:rsidP="00A314BA">
            <w:pPr>
              <w:jc w:val="center"/>
              <w:rPr>
                <w:color w:val="000000"/>
                <w:sz w:val="18"/>
                <w:szCs w:val="18"/>
              </w:rPr>
            </w:pPr>
            <w:r w:rsidRPr="004C0AC2">
              <w:rPr>
                <w:color w:val="000000"/>
                <w:sz w:val="18"/>
                <w:szCs w:val="18"/>
              </w:rPr>
              <w:t>964 169,663</w:t>
            </w:r>
          </w:p>
        </w:tc>
        <w:tc>
          <w:tcPr>
            <w:tcW w:w="734" w:type="dxa"/>
            <w:tcBorders>
              <w:top w:val="nil"/>
              <w:left w:val="nil"/>
              <w:bottom w:val="single" w:sz="8" w:space="0" w:color="auto"/>
              <w:right w:val="single" w:sz="8" w:space="0" w:color="auto"/>
            </w:tcBorders>
            <w:shd w:val="clear" w:color="auto" w:fill="auto"/>
            <w:noWrap/>
            <w:vAlign w:val="bottom"/>
            <w:hideMark/>
          </w:tcPr>
          <w:p w:rsidR="00D532B8" w:rsidRPr="004C0AC2" w:rsidRDefault="00D532B8" w:rsidP="00A314BA">
            <w:pPr>
              <w:jc w:val="center"/>
              <w:rPr>
                <w:color w:val="000000"/>
                <w:sz w:val="18"/>
                <w:szCs w:val="18"/>
              </w:rPr>
            </w:pPr>
            <w:proofErr w:type="spellStart"/>
            <w:r w:rsidRPr="004C0AC2">
              <w:rPr>
                <w:color w:val="000000"/>
                <w:sz w:val="18"/>
                <w:szCs w:val="18"/>
              </w:rPr>
              <w:t>х</w:t>
            </w:r>
            <w:proofErr w:type="spellEnd"/>
          </w:p>
        </w:tc>
      </w:tr>
    </w:tbl>
    <w:p w:rsidR="00E15254" w:rsidRDefault="00E15254" w:rsidP="00D532B8">
      <w:pPr>
        <w:ind w:right="-1" w:firstLine="567"/>
        <w:jc w:val="both"/>
      </w:pPr>
    </w:p>
    <w:p w:rsidR="00D532B8" w:rsidRDefault="00E15254" w:rsidP="009B421F">
      <w:pPr>
        <w:spacing w:line="276" w:lineRule="auto"/>
        <w:ind w:firstLine="567"/>
        <w:jc w:val="both"/>
      </w:pPr>
      <w:r>
        <w:t xml:space="preserve">В структуре доходов основную долю составили налоговые доходы 62,67 % от общего объема доходов, безвозмездные поступления </w:t>
      </w:r>
      <w:r w:rsidR="00D60A4B">
        <w:t>- 34,63 %, неналоговые доходы – 2,7 %.</w:t>
      </w:r>
    </w:p>
    <w:p w:rsidR="00D60A4B" w:rsidRDefault="00D60A4B" w:rsidP="009B421F">
      <w:pPr>
        <w:spacing w:line="276" w:lineRule="auto"/>
        <w:ind w:firstLine="567"/>
        <w:jc w:val="both"/>
      </w:pPr>
      <w:r>
        <w:t xml:space="preserve">В сравнении с предыдущим годом отмечается рост на 182 396,801 тыс. </w:t>
      </w:r>
      <w:r w:rsidR="005D4EF2">
        <w:t>руб.</w:t>
      </w:r>
      <w:r>
        <w:t xml:space="preserve"> или на 4,43 % поступлений по налоговым доходам бюджета района.</w:t>
      </w:r>
    </w:p>
    <w:p w:rsidR="00D60A4B" w:rsidRDefault="00D60A4B" w:rsidP="009B421F">
      <w:pPr>
        <w:spacing w:line="276" w:lineRule="auto"/>
        <w:ind w:firstLine="567"/>
        <w:jc w:val="both"/>
      </w:pPr>
      <w:r>
        <w:t xml:space="preserve">Основной причиной роста послужило увеличение поступлений по налогу на доходы физических лиц на 334 59,706 тыс. </w:t>
      </w:r>
      <w:r w:rsidR="005D4EF2">
        <w:t>руб.</w:t>
      </w:r>
      <w:r w:rsidR="00933C51">
        <w:t xml:space="preserve"> (на 35,37%), </w:t>
      </w:r>
      <w:r>
        <w:t xml:space="preserve">поступлений налога на совокупный доход на 15 560,977 тыс. </w:t>
      </w:r>
      <w:r w:rsidR="005D4EF2">
        <w:t>руб.</w:t>
      </w:r>
      <w:r>
        <w:t xml:space="preserve"> (54,95%)</w:t>
      </w:r>
      <w:r w:rsidR="00933C51">
        <w:t xml:space="preserve"> и поступлений от государственной пошлины на 1 476,014 тыс. </w:t>
      </w:r>
      <w:r w:rsidR="005D4EF2">
        <w:t>руб.</w:t>
      </w:r>
      <w:r w:rsidR="00933C51">
        <w:t xml:space="preserve"> (48,61%). При этом снизились поступления по налогу на прибыль организаций на 168 991,949 тыс. </w:t>
      </w:r>
      <w:r w:rsidR="005D4EF2">
        <w:t>руб.</w:t>
      </w:r>
      <w:r w:rsidR="00933C51">
        <w:t xml:space="preserve"> (5,4%).</w:t>
      </w:r>
    </w:p>
    <w:p w:rsidR="00933C51" w:rsidRDefault="00933C51" w:rsidP="009B421F">
      <w:pPr>
        <w:spacing w:line="276" w:lineRule="auto"/>
        <w:ind w:firstLine="567"/>
        <w:jc w:val="both"/>
      </w:pPr>
      <w:proofErr w:type="gramStart"/>
      <w:r>
        <w:t xml:space="preserve">По неналоговым доходам бюджета наблюдалось снижение на 14 644,682 тыс. </w:t>
      </w:r>
      <w:r w:rsidR="005D4EF2">
        <w:t>руб.</w:t>
      </w:r>
      <w:r>
        <w:t xml:space="preserve"> или на 7,32 %. Сокращение неналоговых доходов сложилось в основном за счет доходов от использования имущества, находящегося в муниципальной собственности на 12 558,628 тыс. </w:t>
      </w:r>
      <w:r w:rsidR="005D4EF2">
        <w:t>руб.</w:t>
      </w:r>
      <w:r>
        <w:t xml:space="preserve"> или на </w:t>
      </w:r>
      <w:r w:rsidR="007751E3">
        <w:t>6,08 %, доходов от оказания платных услуг (работ) и компенсаци</w:t>
      </w:r>
      <w:r w:rsidR="00B64E7F">
        <w:t>и затрат государства на 1 681,</w:t>
      </w:r>
      <w:r w:rsidR="007751E3">
        <w:t xml:space="preserve">478 тыс. </w:t>
      </w:r>
      <w:r w:rsidR="005D4EF2">
        <w:t>руб.</w:t>
      </w:r>
      <w:r w:rsidR="007751E3">
        <w:t xml:space="preserve"> или на 13,45%. При этом выросли поступления</w:t>
      </w:r>
      <w:proofErr w:type="gramEnd"/>
      <w:r w:rsidR="007751E3">
        <w:t xml:space="preserve"> </w:t>
      </w:r>
      <w:r w:rsidR="00603A3D">
        <w:t>о</w:t>
      </w:r>
      <w:r w:rsidR="007751E3">
        <w:t xml:space="preserve">т штрафов, санкций, возмещения ущерба на 541,575 тыс. </w:t>
      </w:r>
      <w:r w:rsidR="005D4EF2">
        <w:t>руб.</w:t>
      </w:r>
      <w:r w:rsidR="007751E3">
        <w:t xml:space="preserve"> или на 25,34 % и поступления доходов от продажи материальных и нематериальных активов на 41,065 тыс. </w:t>
      </w:r>
      <w:r w:rsidR="005D4EF2">
        <w:t>руб.</w:t>
      </w:r>
      <w:r w:rsidR="007751E3">
        <w:t xml:space="preserve"> или на 13,64 %.</w:t>
      </w:r>
    </w:p>
    <w:p w:rsidR="00227384" w:rsidRDefault="007751E3" w:rsidP="009B421F">
      <w:pPr>
        <w:spacing w:line="276" w:lineRule="auto"/>
        <w:ind w:firstLine="567"/>
        <w:jc w:val="both"/>
        <w:rPr>
          <w:szCs w:val="28"/>
        </w:rPr>
      </w:pPr>
      <w:proofErr w:type="gramStart"/>
      <w:r>
        <w:rPr>
          <w:szCs w:val="28"/>
        </w:rPr>
        <w:t xml:space="preserve">Безвозмездные поступления по сравнению с предыдущим годом увеличились на 281 861,599 тыс. </w:t>
      </w:r>
      <w:r w:rsidR="005D4EF2">
        <w:rPr>
          <w:szCs w:val="28"/>
        </w:rPr>
        <w:t>руб.</w:t>
      </w:r>
      <w:r>
        <w:rPr>
          <w:szCs w:val="28"/>
        </w:rPr>
        <w:t xml:space="preserve"> или на 13,45 %. </w:t>
      </w:r>
      <w:r w:rsidR="00B64E7F">
        <w:rPr>
          <w:szCs w:val="28"/>
        </w:rPr>
        <w:t xml:space="preserve">Субвенции, иные межбюджетные трансферты и безвозмездные поступления от негосударственных организаций увеличились на 189 293,391 тыс. </w:t>
      </w:r>
      <w:r w:rsidR="005D4EF2">
        <w:rPr>
          <w:szCs w:val="28"/>
        </w:rPr>
        <w:t>руб.</w:t>
      </w:r>
      <w:r w:rsidR="00B64E7F">
        <w:rPr>
          <w:szCs w:val="28"/>
        </w:rPr>
        <w:t xml:space="preserve">, на 43 034,024 тыс. </w:t>
      </w:r>
      <w:r w:rsidR="005D4EF2">
        <w:rPr>
          <w:szCs w:val="28"/>
        </w:rPr>
        <w:t>руб.</w:t>
      </w:r>
      <w:r w:rsidR="00B64E7F">
        <w:rPr>
          <w:szCs w:val="28"/>
        </w:rPr>
        <w:t xml:space="preserve"> и на 11 500,0 тыс. </w:t>
      </w:r>
      <w:r w:rsidR="005D4EF2">
        <w:rPr>
          <w:szCs w:val="28"/>
        </w:rPr>
        <w:t>руб.</w:t>
      </w:r>
      <w:r w:rsidR="00B64E7F">
        <w:rPr>
          <w:szCs w:val="28"/>
        </w:rPr>
        <w:t xml:space="preserve"> соответственно, при этом сократилось поступление субсидий на 2 582,187 тыс. </w:t>
      </w:r>
      <w:r w:rsidR="005D4EF2">
        <w:rPr>
          <w:szCs w:val="28"/>
        </w:rPr>
        <w:t>руб.</w:t>
      </w:r>
      <w:r w:rsidR="00B64E7F">
        <w:rPr>
          <w:szCs w:val="28"/>
        </w:rPr>
        <w:t>.</w:t>
      </w:r>
      <w:proofErr w:type="gramEnd"/>
    </w:p>
    <w:p w:rsidR="00900659" w:rsidRDefault="00900659" w:rsidP="009B421F">
      <w:pPr>
        <w:spacing w:line="276" w:lineRule="auto"/>
        <w:ind w:firstLine="567"/>
        <w:jc w:val="both"/>
        <w:rPr>
          <w:szCs w:val="28"/>
        </w:rPr>
      </w:pPr>
      <w:r>
        <w:rPr>
          <w:szCs w:val="28"/>
        </w:rPr>
        <w:t>Структура основных групп доходов в общем объеме исполненных доходов бюджета в трехлетнем периоде представлена на диаграмме 1.</w:t>
      </w:r>
    </w:p>
    <w:p w:rsidR="00900659" w:rsidRDefault="005034E1" w:rsidP="005034E1">
      <w:pPr>
        <w:ind w:right="-1" w:firstLine="567"/>
        <w:jc w:val="right"/>
        <w:rPr>
          <w:szCs w:val="28"/>
        </w:rPr>
      </w:pPr>
      <w:r>
        <w:rPr>
          <w:szCs w:val="28"/>
        </w:rPr>
        <w:t>Диаграмма 1 (тыс</w:t>
      </w:r>
      <w:proofErr w:type="gramStart"/>
      <w:r>
        <w:rPr>
          <w:szCs w:val="28"/>
        </w:rPr>
        <w:t>.р</w:t>
      </w:r>
      <w:proofErr w:type="gramEnd"/>
      <w:r>
        <w:rPr>
          <w:szCs w:val="28"/>
        </w:rPr>
        <w:t>уб.)</w:t>
      </w:r>
    </w:p>
    <w:p w:rsidR="006965C8" w:rsidRDefault="006965C8" w:rsidP="008D4CAE">
      <w:pPr>
        <w:ind w:right="-1"/>
        <w:jc w:val="both"/>
        <w:rPr>
          <w:szCs w:val="28"/>
        </w:rPr>
      </w:pPr>
      <w:r>
        <w:rPr>
          <w:noProof/>
          <w:szCs w:val="28"/>
        </w:rPr>
        <w:drawing>
          <wp:inline distT="0" distB="0" distL="0" distR="0">
            <wp:extent cx="6246495" cy="1557867"/>
            <wp:effectExtent l="19050" t="0" r="20955" b="4233"/>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336D" w:rsidRDefault="004B336D" w:rsidP="004B336D">
      <w:pPr>
        <w:ind w:right="-1" w:firstLine="567"/>
        <w:jc w:val="both"/>
        <w:rPr>
          <w:szCs w:val="28"/>
        </w:rPr>
      </w:pPr>
    </w:p>
    <w:p w:rsidR="004B336D" w:rsidRDefault="004B336D" w:rsidP="009B421F">
      <w:pPr>
        <w:spacing w:line="276" w:lineRule="auto"/>
        <w:ind w:right="-1" w:firstLine="567"/>
        <w:jc w:val="both"/>
        <w:rPr>
          <w:szCs w:val="28"/>
        </w:rPr>
      </w:pPr>
      <w:r>
        <w:rPr>
          <w:szCs w:val="28"/>
        </w:rPr>
        <w:t>Как видно из диаграммы, в трехлетнем периоде наблюдалась относительная стабильность поступлений в доходную часть районного бюджета.</w:t>
      </w:r>
    </w:p>
    <w:p w:rsidR="004B336D" w:rsidRPr="00066D08" w:rsidRDefault="006965C8" w:rsidP="009B421F">
      <w:pPr>
        <w:spacing w:line="276" w:lineRule="auto"/>
        <w:ind w:right="-1" w:firstLine="567"/>
        <w:jc w:val="both"/>
        <w:rPr>
          <w:szCs w:val="28"/>
        </w:rPr>
      </w:pPr>
      <w:proofErr w:type="gramStart"/>
      <w:r>
        <w:rPr>
          <w:szCs w:val="28"/>
        </w:rPr>
        <w:t>По сравнению с 2023 годом</w:t>
      </w:r>
      <w:r w:rsidR="001B2B80" w:rsidRPr="00066D08">
        <w:rPr>
          <w:szCs w:val="28"/>
        </w:rPr>
        <w:t xml:space="preserve"> в структуре показателей доходов удельный вес показателя налоговых и неналоговых доходов </w:t>
      </w:r>
      <w:r w:rsidR="00D532B8">
        <w:rPr>
          <w:szCs w:val="28"/>
        </w:rPr>
        <w:t>снизился</w:t>
      </w:r>
      <w:r w:rsidR="006F7F89" w:rsidRPr="00066D08">
        <w:rPr>
          <w:szCs w:val="28"/>
        </w:rPr>
        <w:t xml:space="preserve"> </w:t>
      </w:r>
      <w:r w:rsidR="001B2B80" w:rsidRPr="00066D08">
        <w:rPr>
          <w:szCs w:val="28"/>
        </w:rPr>
        <w:t xml:space="preserve">с </w:t>
      </w:r>
      <w:r w:rsidR="00C97230">
        <w:rPr>
          <w:szCs w:val="28"/>
        </w:rPr>
        <w:t>6</w:t>
      </w:r>
      <w:r w:rsidR="004B336D">
        <w:rPr>
          <w:szCs w:val="28"/>
        </w:rPr>
        <w:t>4</w:t>
      </w:r>
      <w:r w:rsidR="00C97230">
        <w:rPr>
          <w:szCs w:val="28"/>
        </w:rPr>
        <w:t>,</w:t>
      </w:r>
      <w:r w:rsidR="004B336D">
        <w:rPr>
          <w:szCs w:val="28"/>
        </w:rPr>
        <w:t>22</w:t>
      </w:r>
      <w:r w:rsidR="001B2B80" w:rsidRPr="00066D08">
        <w:rPr>
          <w:szCs w:val="28"/>
        </w:rPr>
        <w:t xml:space="preserve">% до </w:t>
      </w:r>
      <w:r w:rsidR="004B336D">
        <w:rPr>
          <w:szCs w:val="28"/>
        </w:rPr>
        <w:t>62,67</w:t>
      </w:r>
      <w:r w:rsidR="001B2B80" w:rsidRPr="00066D08">
        <w:rPr>
          <w:szCs w:val="28"/>
        </w:rPr>
        <w:t>%</w:t>
      </w:r>
      <w:r w:rsidR="004B336D">
        <w:rPr>
          <w:szCs w:val="28"/>
        </w:rPr>
        <w:t xml:space="preserve"> и с 3,12% до 2,7%</w:t>
      </w:r>
      <w:r w:rsidR="0049277F">
        <w:rPr>
          <w:szCs w:val="28"/>
        </w:rPr>
        <w:t xml:space="preserve"> со</w:t>
      </w:r>
      <w:r w:rsidR="004B336D">
        <w:rPr>
          <w:szCs w:val="28"/>
        </w:rPr>
        <w:t>ответственно</w:t>
      </w:r>
      <w:r w:rsidR="001B2B80" w:rsidRPr="00066D08">
        <w:rPr>
          <w:szCs w:val="28"/>
        </w:rPr>
        <w:t xml:space="preserve">, удельный вес показателя безвозмездных поступлений </w:t>
      </w:r>
      <w:r>
        <w:rPr>
          <w:szCs w:val="28"/>
        </w:rPr>
        <w:t>увеличился</w:t>
      </w:r>
      <w:r w:rsidR="006F7F89" w:rsidRPr="00066D08">
        <w:rPr>
          <w:szCs w:val="28"/>
        </w:rPr>
        <w:t xml:space="preserve"> </w:t>
      </w:r>
      <w:r w:rsidR="00122C0A" w:rsidRPr="00066D08">
        <w:rPr>
          <w:szCs w:val="28"/>
        </w:rPr>
        <w:t>с</w:t>
      </w:r>
      <w:r w:rsidR="006F7F89" w:rsidRPr="00066D08">
        <w:rPr>
          <w:szCs w:val="28"/>
        </w:rPr>
        <w:t xml:space="preserve"> </w:t>
      </w:r>
      <w:r>
        <w:rPr>
          <w:szCs w:val="28"/>
        </w:rPr>
        <w:t>32,66</w:t>
      </w:r>
      <w:r w:rsidR="006F7F89" w:rsidRPr="00066D08">
        <w:rPr>
          <w:szCs w:val="28"/>
        </w:rPr>
        <w:t xml:space="preserve">% до </w:t>
      </w:r>
      <w:r w:rsidR="00D532B8">
        <w:rPr>
          <w:szCs w:val="28"/>
        </w:rPr>
        <w:lastRenderedPageBreak/>
        <w:t>34,63</w:t>
      </w:r>
      <w:r w:rsidR="00122C0A" w:rsidRPr="00066D08">
        <w:rPr>
          <w:szCs w:val="28"/>
        </w:rPr>
        <w:t>%.</w:t>
      </w:r>
      <w:r w:rsidR="002932CD" w:rsidRPr="00066D08">
        <w:rPr>
          <w:szCs w:val="28"/>
        </w:rPr>
        <w:t xml:space="preserve"> </w:t>
      </w:r>
      <w:r>
        <w:rPr>
          <w:szCs w:val="28"/>
        </w:rPr>
        <w:t>В 2024 году д</w:t>
      </w:r>
      <w:r w:rsidR="002932CD" w:rsidRPr="00066D08">
        <w:rPr>
          <w:szCs w:val="28"/>
        </w:rPr>
        <w:t xml:space="preserve">оля собственных доходов бюджета района превысила долю безвозмездных поступлений на </w:t>
      </w:r>
      <w:r w:rsidR="00D532B8">
        <w:rPr>
          <w:szCs w:val="28"/>
        </w:rPr>
        <w:t>30,74</w:t>
      </w:r>
      <w:r w:rsidR="002932CD" w:rsidRPr="00066D08">
        <w:rPr>
          <w:szCs w:val="28"/>
        </w:rPr>
        <w:t>%</w:t>
      </w:r>
      <w:r>
        <w:rPr>
          <w:szCs w:val="28"/>
        </w:rPr>
        <w:t>, в 2023 году – на 34,58%</w:t>
      </w:r>
      <w:r w:rsidR="002932CD" w:rsidRPr="00066D08">
        <w:rPr>
          <w:szCs w:val="28"/>
        </w:rPr>
        <w:t>.</w:t>
      </w:r>
      <w:proofErr w:type="gramEnd"/>
    </w:p>
    <w:p w:rsidR="00096F73" w:rsidRPr="00866D06" w:rsidRDefault="00096F73" w:rsidP="009B421F">
      <w:pPr>
        <w:pStyle w:val="af1"/>
        <w:ind w:left="0"/>
        <w:rPr>
          <w:rFonts w:ascii="Times New Roman" w:hAnsi="Times New Roman"/>
          <w:sz w:val="16"/>
          <w:szCs w:val="16"/>
        </w:rPr>
      </w:pPr>
    </w:p>
    <w:p w:rsidR="004B336D" w:rsidRPr="004B336D" w:rsidRDefault="004B336D" w:rsidP="009B421F">
      <w:pPr>
        <w:spacing w:line="276" w:lineRule="auto"/>
        <w:ind w:right="-1" w:firstLine="567"/>
        <w:jc w:val="both"/>
        <w:rPr>
          <w:i/>
          <w:szCs w:val="28"/>
        </w:rPr>
      </w:pPr>
      <w:r w:rsidRPr="004B336D">
        <w:rPr>
          <w:i/>
          <w:szCs w:val="28"/>
        </w:rPr>
        <w:t>3.3. Исполнение районного бюджета в разрезе групп доходов</w:t>
      </w:r>
    </w:p>
    <w:p w:rsidR="004B336D" w:rsidRDefault="00900659" w:rsidP="009B421F">
      <w:pPr>
        <w:spacing w:line="276" w:lineRule="auto"/>
        <w:ind w:right="-1" w:firstLine="567"/>
        <w:jc w:val="both"/>
        <w:rPr>
          <w:szCs w:val="28"/>
        </w:rPr>
      </w:pPr>
      <w:r>
        <w:rPr>
          <w:szCs w:val="28"/>
        </w:rPr>
        <w:t xml:space="preserve">Информация об исполнении плановых показателей доходов районного бюджета в отчетном периоде представлена в </w:t>
      </w:r>
      <w:r w:rsidR="001A63F7">
        <w:rPr>
          <w:szCs w:val="28"/>
        </w:rPr>
        <w:t>диаграмме и 2</w:t>
      </w:r>
      <w:r>
        <w:rPr>
          <w:szCs w:val="28"/>
        </w:rPr>
        <w:t xml:space="preserve">таблице </w:t>
      </w:r>
      <w:r w:rsidR="007F1985">
        <w:rPr>
          <w:szCs w:val="28"/>
        </w:rPr>
        <w:t>№ 4</w:t>
      </w:r>
      <w:r>
        <w:rPr>
          <w:szCs w:val="28"/>
        </w:rPr>
        <w:t>.</w:t>
      </w:r>
    </w:p>
    <w:p w:rsidR="007F1985" w:rsidRDefault="007F1985" w:rsidP="007F1985">
      <w:pPr>
        <w:ind w:right="-1"/>
        <w:jc w:val="right"/>
        <w:rPr>
          <w:szCs w:val="28"/>
        </w:rPr>
      </w:pPr>
      <w:r>
        <w:rPr>
          <w:szCs w:val="28"/>
        </w:rPr>
        <w:t>Диаграмма 2</w:t>
      </w:r>
      <w:r w:rsidR="005034E1">
        <w:rPr>
          <w:szCs w:val="28"/>
        </w:rPr>
        <w:t xml:space="preserve"> (тыс. руб.)</w:t>
      </w:r>
      <w:r>
        <w:rPr>
          <w:szCs w:val="28"/>
        </w:rPr>
        <w:t>.</w:t>
      </w:r>
    </w:p>
    <w:p w:rsidR="00900659" w:rsidRDefault="00E74FA4" w:rsidP="00E94216">
      <w:pPr>
        <w:ind w:right="-1"/>
        <w:jc w:val="both"/>
        <w:rPr>
          <w:szCs w:val="28"/>
        </w:rPr>
      </w:pPr>
      <w:r>
        <w:rPr>
          <w:noProof/>
          <w:szCs w:val="28"/>
        </w:rPr>
        <w:drawing>
          <wp:inline distT="0" distB="0" distL="0" distR="0">
            <wp:extent cx="6471920" cy="2345267"/>
            <wp:effectExtent l="19050" t="0" r="2413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0659" w:rsidRDefault="00900659" w:rsidP="00866D06">
      <w:pPr>
        <w:ind w:right="-1" w:firstLine="567"/>
        <w:jc w:val="both"/>
        <w:rPr>
          <w:szCs w:val="28"/>
        </w:rPr>
      </w:pPr>
    </w:p>
    <w:p w:rsidR="001A63F7" w:rsidRDefault="001A63F7" w:rsidP="001A63F7">
      <w:pPr>
        <w:ind w:right="-1" w:firstLine="567"/>
        <w:jc w:val="right"/>
        <w:rPr>
          <w:szCs w:val="28"/>
        </w:rPr>
      </w:pPr>
      <w:r>
        <w:rPr>
          <w:szCs w:val="28"/>
        </w:rPr>
        <w:t>Таблица № 4 (тыс</w:t>
      </w:r>
      <w:proofErr w:type="gramStart"/>
      <w:r>
        <w:rPr>
          <w:szCs w:val="28"/>
        </w:rPr>
        <w:t>.р</w:t>
      </w:r>
      <w:proofErr w:type="gramEnd"/>
      <w:r>
        <w:rPr>
          <w:szCs w:val="28"/>
        </w:rPr>
        <w:t>уб.)</w:t>
      </w:r>
    </w:p>
    <w:tbl>
      <w:tblPr>
        <w:tblW w:w="10843" w:type="dxa"/>
        <w:tblInd w:w="-459" w:type="dxa"/>
        <w:tblLook w:val="04A0"/>
      </w:tblPr>
      <w:tblGrid>
        <w:gridCol w:w="2472"/>
        <w:gridCol w:w="776"/>
        <w:gridCol w:w="1073"/>
        <w:gridCol w:w="1154"/>
        <w:gridCol w:w="1115"/>
        <w:gridCol w:w="1122"/>
        <w:gridCol w:w="696"/>
        <w:gridCol w:w="659"/>
        <w:gridCol w:w="1120"/>
        <w:gridCol w:w="656"/>
      </w:tblGrid>
      <w:tr w:rsidR="001A63F7" w:rsidRPr="00024F9C" w:rsidTr="008D5CC7">
        <w:trPr>
          <w:trHeight w:val="259"/>
        </w:trPr>
        <w:tc>
          <w:tcPr>
            <w:tcW w:w="3248" w:type="dxa"/>
            <w:gridSpan w:val="2"/>
            <w:tcBorders>
              <w:top w:val="single" w:sz="8" w:space="0" w:color="auto"/>
              <w:left w:val="single" w:sz="8" w:space="0" w:color="auto"/>
              <w:bottom w:val="single" w:sz="8" w:space="0" w:color="auto"/>
              <w:right w:val="single" w:sz="8" w:space="0" w:color="000000"/>
            </w:tcBorders>
            <w:shd w:val="clear" w:color="000000" w:fill="E7E6E6"/>
            <w:vAlign w:val="center"/>
            <w:hideMark/>
          </w:tcPr>
          <w:p w:rsidR="001A63F7" w:rsidRPr="00024F9C" w:rsidRDefault="001A63F7" w:rsidP="008D5CC7">
            <w:pPr>
              <w:jc w:val="center"/>
              <w:rPr>
                <w:b/>
                <w:bCs/>
                <w:color w:val="000000"/>
                <w:sz w:val="16"/>
                <w:szCs w:val="16"/>
              </w:rPr>
            </w:pPr>
            <w:r w:rsidRPr="00024F9C">
              <w:rPr>
                <w:b/>
                <w:bCs/>
                <w:color w:val="000000"/>
                <w:sz w:val="16"/>
                <w:szCs w:val="16"/>
              </w:rPr>
              <w:t>Показатели бюджетной классификации доходов</w:t>
            </w:r>
          </w:p>
        </w:tc>
        <w:tc>
          <w:tcPr>
            <w:tcW w:w="1073"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1A63F7" w:rsidRPr="00024F9C" w:rsidRDefault="001A63F7" w:rsidP="008D5CC7">
            <w:pPr>
              <w:jc w:val="center"/>
              <w:rPr>
                <w:b/>
                <w:bCs/>
                <w:color w:val="000000"/>
                <w:sz w:val="16"/>
                <w:szCs w:val="16"/>
              </w:rPr>
            </w:pPr>
            <w:r w:rsidRPr="00024F9C">
              <w:rPr>
                <w:b/>
                <w:bCs/>
                <w:color w:val="000000"/>
                <w:sz w:val="16"/>
                <w:szCs w:val="16"/>
              </w:rPr>
              <w:t>Факт              2023</w:t>
            </w:r>
          </w:p>
        </w:tc>
        <w:tc>
          <w:tcPr>
            <w:tcW w:w="4746" w:type="dxa"/>
            <w:gridSpan w:val="5"/>
            <w:tcBorders>
              <w:top w:val="single" w:sz="8" w:space="0" w:color="auto"/>
              <w:left w:val="nil"/>
              <w:bottom w:val="single" w:sz="8" w:space="0" w:color="auto"/>
              <w:right w:val="single" w:sz="8" w:space="0" w:color="000000"/>
            </w:tcBorders>
            <w:shd w:val="clear" w:color="000000" w:fill="E7E6E6"/>
            <w:vAlign w:val="center"/>
            <w:hideMark/>
          </w:tcPr>
          <w:p w:rsidR="001A63F7" w:rsidRPr="00024F9C" w:rsidRDefault="001A63F7" w:rsidP="008D5CC7">
            <w:pPr>
              <w:jc w:val="center"/>
              <w:rPr>
                <w:b/>
                <w:bCs/>
                <w:color w:val="000000"/>
                <w:sz w:val="16"/>
                <w:szCs w:val="16"/>
              </w:rPr>
            </w:pPr>
            <w:r w:rsidRPr="00024F9C">
              <w:rPr>
                <w:b/>
                <w:bCs/>
                <w:color w:val="000000"/>
                <w:sz w:val="16"/>
                <w:szCs w:val="16"/>
              </w:rPr>
              <w:t>2024 год</w:t>
            </w:r>
          </w:p>
        </w:tc>
        <w:tc>
          <w:tcPr>
            <w:tcW w:w="112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1A63F7" w:rsidRPr="00024F9C" w:rsidRDefault="001A63F7" w:rsidP="008D5CC7">
            <w:pPr>
              <w:jc w:val="center"/>
              <w:rPr>
                <w:b/>
                <w:bCs/>
                <w:color w:val="000000"/>
                <w:sz w:val="16"/>
                <w:szCs w:val="16"/>
              </w:rPr>
            </w:pPr>
            <w:r w:rsidRPr="00024F9C">
              <w:rPr>
                <w:b/>
                <w:bCs/>
                <w:color w:val="000000"/>
                <w:sz w:val="16"/>
                <w:szCs w:val="16"/>
              </w:rPr>
              <w:t>Исполнение 202</w:t>
            </w:r>
            <w:r>
              <w:rPr>
                <w:b/>
                <w:bCs/>
                <w:color w:val="000000"/>
                <w:sz w:val="16"/>
                <w:szCs w:val="16"/>
              </w:rPr>
              <w:t xml:space="preserve">4 в сравнении               с </w:t>
            </w:r>
            <w:r w:rsidRPr="00024F9C">
              <w:rPr>
                <w:b/>
                <w:bCs/>
                <w:color w:val="000000"/>
                <w:sz w:val="16"/>
                <w:szCs w:val="16"/>
              </w:rPr>
              <w:t>2023                     (гр.5 - гр.3)</w:t>
            </w:r>
          </w:p>
        </w:tc>
        <w:tc>
          <w:tcPr>
            <w:tcW w:w="656" w:type="dxa"/>
            <w:vMerge w:val="restart"/>
            <w:tcBorders>
              <w:top w:val="single" w:sz="8" w:space="0" w:color="auto"/>
              <w:left w:val="single" w:sz="8" w:space="0" w:color="auto"/>
              <w:bottom w:val="single" w:sz="8" w:space="0" w:color="000000"/>
              <w:right w:val="single" w:sz="8" w:space="0" w:color="auto"/>
            </w:tcBorders>
            <w:shd w:val="clear" w:color="000000" w:fill="E7E6E6"/>
            <w:textDirection w:val="btLr"/>
            <w:vAlign w:val="center"/>
            <w:hideMark/>
          </w:tcPr>
          <w:p w:rsidR="001A63F7" w:rsidRPr="00024F9C" w:rsidRDefault="001A63F7" w:rsidP="008D5CC7">
            <w:pPr>
              <w:jc w:val="center"/>
              <w:rPr>
                <w:b/>
                <w:bCs/>
                <w:color w:val="000000"/>
                <w:sz w:val="16"/>
                <w:szCs w:val="16"/>
              </w:rPr>
            </w:pPr>
            <w:r w:rsidRPr="00024F9C">
              <w:rPr>
                <w:b/>
                <w:bCs/>
                <w:color w:val="000000"/>
                <w:sz w:val="16"/>
                <w:szCs w:val="16"/>
              </w:rPr>
              <w:t>% отклонения 2024г. к 2023г.</w:t>
            </w:r>
          </w:p>
        </w:tc>
      </w:tr>
      <w:tr w:rsidR="001A63F7" w:rsidRPr="00024F9C" w:rsidTr="008D5CC7">
        <w:trPr>
          <w:trHeight w:val="1143"/>
        </w:trPr>
        <w:tc>
          <w:tcPr>
            <w:tcW w:w="2472" w:type="dxa"/>
            <w:tcBorders>
              <w:top w:val="nil"/>
              <w:left w:val="single" w:sz="8" w:space="0" w:color="auto"/>
              <w:bottom w:val="single" w:sz="8" w:space="0" w:color="auto"/>
              <w:right w:val="single" w:sz="8" w:space="0" w:color="auto"/>
            </w:tcBorders>
            <w:shd w:val="clear" w:color="000000" w:fill="E7E6E6"/>
            <w:vAlign w:val="center"/>
            <w:hideMark/>
          </w:tcPr>
          <w:p w:rsidR="001A63F7" w:rsidRPr="00024F9C" w:rsidRDefault="001A63F7" w:rsidP="008D5CC7">
            <w:pPr>
              <w:jc w:val="center"/>
              <w:rPr>
                <w:b/>
                <w:bCs/>
                <w:color w:val="000000"/>
                <w:sz w:val="16"/>
                <w:szCs w:val="16"/>
              </w:rPr>
            </w:pPr>
            <w:r w:rsidRPr="00024F9C">
              <w:rPr>
                <w:b/>
                <w:bCs/>
                <w:color w:val="000000"/>
                <w:sz w:val="16"/>
                <w:szCs w:val="16"/>
              </w:rPr>
              <w:t>Наименование</w:t>
            </w:r>
          </w:p>
        </w:tc>
        <w:tc>
          <w:tcPr>
            <w:tcW w:w="776" w:type="dxa"/>
            <w:tcBorders>
              <w:top w:val="nil"/>
              <w:left w:val="nil"/>
              <w:bottom w:val="single" w:sz="8" w:space="0" w:color="auto"/>
              <w:right w:val="single" w:sz="8" w:space="0" w:color="auto"/>
            </w:tcBorders>
            <w:shd w:val="clear" w:color="000000" w:fill="E7E6E6"/>
            <w:vAlign w:val="center"/>
            <w:hideMark/>
          </w:tcPr>
          <w:p w:rsidR="001A63F7" w:rsidRPr="00024F9C" w:rsidRDefault="001A63F7" w:rsidP="008D5CC7">
            <w:pPr>
              <w:jc w:val="center"/>
              <w:rPr>
                <w:b/>
                <w:bCs/>
                <w:color w:val="000000"/>
                <w:sz w:val="16"/>
                <w:szCs w:val="16"/>
              </w:rPr>
            </w:pPr>
            <w:r w:rsidRPr="00024F9C">
              <w:rPr>
                <w:b/>
                <w:bCs/>
                <w:color w:val="000000"/>
                <w:sz w:val="16"/>
                <w:szCs w:val="16"/>
              </w:rPr>
              <w:t>Код</w:t>
            </w:r>
          </w:p>
        </w:tc>
        <w:tc>
          <w:tcPr>
            <w:tcW w:w="1073" w:type="dxa"/>
            <w:vMerge/>
            <w:tcBorders>
              <w:top w:val="single" w:sz="8" w:space="0" w:color="auto"/>
              <w:left w:val="single" w:sz="8" w:space="0" w:color="auto"/>
              <w:bottom w:val="single" w:sz="8" w:space="0" w:color="000000"/>
              <w:right w:val="single" w:sz="8" w:space="0" w:color="auto"/>
            </w:tcBorders>
            <w:vAlign w:val="center"/>
            <w:hideMark/>
          </w:tcPr>
          <w:p w:rsidR="001A63F7" w:rsidRPr="00024F9C" w:rsidRDefault="001A63F7" w:rsidP="008D5CC7">
            <w:pPr>
              <w:rPr>
                <w:b/>
                <w:bCs/>
                <w:color w:val="000000"/>
                <w:sz w:val="16"/>
                <w:szCs w:val="16"/>
              </w:rPr>
            </w:pPr>
          </w:p>
        </w:tc>
        <w:tc>
          <w:tcPr>
            <w:tcW w:w="1154" w:type="dxa"/>
            <w:tcBorders>
              <w:top w:val="nil"/>
              <w:left w:val="nil"/>
              <w:bottom w:val="single" w:sz="8" w:space="0" w:color="auto"/>
              <w:right w:val="single" w:sz="8" w:space="0" w:color="auto"/>
            </w:tcBorders>
            <w:shd w:val="clear" w:color="000000" w:fill="E7E6E6"/>
            <w:vAlign w:val="center"/>
            <w:hideMark/>
          </w:tcPr>
          <w:p w:rsidR="001A63F7" w:rsidRPr="00024F9C" w:rsidRDefault="001A63F7" w:rsidP="008D5CC7">
            <w:pPr>
              <w:jc w:val="center"/>
              <w:rPr>
                <w:b/>
                <w:bCs/>
                <w:color w:val="000000"/>
                <w:sz w:val="16"/>
                <w:szCs w:val="16"/>
              </w:rPr>
            </w:pPr>
            <w:r w:rsidRPr="00024F9C">
              <w:rPr>
                <w:b/>
                <w:bCs/>
                <w:color w:val="000000"/>
                <w:sz w:val="16"/>
                <w:szCs w:val="16"/>
              </w:rPr>
              <w:t>Уточненные плановые показатели на 31.12.2024</w:t>
            </w:r>
          </w:p>
        </w:tc>
        <w:tc>
          <w:tcPr>
            <w:tcW w:w="1115" w:type="dxa"/>
            <w:tcBorders>
              <w:top w:val="nil"/>
              <w:left w:val="nil"/>
              <w:bottom w:val="single" w:sz="8" w:space="0" w:color="auto"/>
              <w:right w:val="single" w:sz="8" w:space="0" w:color="auto"/>
            </w:tcBorders>
            <w:shd w:val="clear" w:color="000000" w:fill="E7E6E6"/>
            <w:vAlign w:val="center"/>
            <w:hideMark/>
          </w:tcPr>
          <w:p w:rsidR="001A63F7" w:rsidRPr="00024F9C" w:rsidRDefault="001A63F7" w:rsidP="008D5CC7">
            <w:pPr>
              <w:jc w:val="center"/>
              <w:rPr>
                <w:b/>
                <w:bCs/>
                <w:color w:val="000000"/>
                <w:sz w:val="16"/>
                <w:szCs w:val="16"/>
              </w:rPr>
            </w:pPr>
            <w:r w:rsidRPr="00024F9C">
              <w:rPr>
                <w:b/>
                <w:bCs/>
                <w:color w:val="000000"/>
                <w:sz w:val="16"/>
                <w:szCs w:val="16"/>
              </w:rPr>
              <w:t>Исполнение 2024</w:t>
            </w:r>
          </w:p>
        </w:tc>
        <w:tc>
          <w:tcPr>
            <w:tcW w:w="1122" w:type="dxa"/>
            <w:tcBorders>
              <w:top w:val="nil"/>
              <w:left w:val="nil"/>
              <w:bottom w:val="single" w:sz="8" w:space="0" w:color="auto"/>
              <w:right w:val="single" w:sz="8" w:space="0" w:color="auto"/>
            </w:tcBorders>
            <w:shd w:val="clear" w:color="000000" w:fill="E7E6E6"/>
            <w:textDirection w:val="btLr"/>
            <w:vAlign w:val="center"/>
            <w:hideMark/>
          </w:tcPr>
          <w:p w:rsidR="001A63F7" w:rsidRPr="00024F9C" w:rsidRDefault="001A63F7" w:rsidP="008D5CC7">
            <w:pPr>
              <w:jc w:val="center"/>
              <w:rPr>
                <w:b/>
                <w:bCs/>
                <w:color w:val="000000"/>
                <w:sz w:val="16"/>
                <w:szCs w:val="16"/>
              </w:rPr>
            </w:pPr>
            <w:r w:rsidRPr="00024F9C">
              <w:rPr>
                <w:b/>
                <w:bCs/>
                <w:color w:val="000000"/>
                <w:sz w:val="16"/>
                <w:szCs w:val="16"/>
              </w:rPr>
              <w:t>Отклонение (гр.5-гр4)</w:t>
            </w:r>
          </w:p>
        </w:tc>
        <w:tc>
          <w:tcPr>
            <w:tcW w:w="696" w:type="dxa"/>
            <w:tcBorders>
              <w:top w:val="nil"/>
              <w:left w:val="nil"/>
              <w:bottom w:val="single" w:sz="8" w:space="0" w:color="auto"/>
              <w:right w:val="single" w:sz="8" w:space="0" w:color="auto"/>
            </w:tcBorders>
            <w:shd w:val="clear" w:color="000000" w:fill="E7E6E6"/>
            <w:textDirection w:val="btLr"/>
            <w:vAlign w:val="center"/>
            <w:hideMark/>
          </w:tcPr>
          <w:p w:rsidR="001A63F7" w:rsidRPr="00024F9C" w:rsidRDefault="001A63F7" w:rsidP="008D5CC7">
            <w:pPr>
              <w:jc w:val="center"/>
              <w:rPr>
                <w:b/>
                <w:bCs/>
                <w:color w:val="000000"/>
                <w:sz w:val="16"/>
                <w:szCs w:val="16"/>
              </w:rPr>
            </w:pPr>
            <w:r w:rsidRPr="00024F9C">
              <w:rPr>
                <w:b/>
                <w:bCs/>
                <w:color w:val="000000"/>
                <w:sz w:val="16"/>
                <w:szCs w:val="16"/>
              </w:rPr>
              <w:t xml:space="preserve">% отклонения </w:t>
            </w:r>
            <w:r>
              <w:rPr>
                <w:b/>
                <w:bCs/>
                <w:color w:val="000000"/>
                <w:sz w:val="16"/>
                <w:szCs w:val="16"/>
              </w:rPr>
              <w:t>(</w:t>
            </w:r>
            <w:r w:rsidRPr="00024F9C">
              <w:rPr>
                <w:b/>
                <w:bCs/>
                <w:color w:val="000000"/>
                <w:sz w:val="16"/>
                <w:szCs w:val="16"/>
              </w:rPr>
              <w:t>гр.5/гр.4* 100</w:t>
            </w:r>
            <w:r>
              <w:rPr>
                <w:b/>
                <w:bCs/>
                <w:color w:val="000000"/>
                <w:sz w:val="16"/>
                <w:szCs w:val="16"/>
              </w:rPr>
              <w:t>)</w:t>
            </w:r>
          </w:p>
        </w:tc>
        <w:tc>
          <w:tcPr>
            <w:tcW w:w="659" w:type="dxa"/>
            <w:tcBorders>
              <w:top w:val="nil"/>
              <w:left w:val="nil"/>
              <w:bottom w:val="single" w:sz="8" w:space="0" w:color="auto"/>
              <w:right w:val="single" w:sz="8" w:space="0" w:color="auto"/>
            </w:tcBorders>
            <w:shd w:val="clear" w:color="000000" w:fill="E7E6E6"/>
            <w:textDirection w:val="btLr"/>
            <w:vAlign w:val="center"/>
            <w:hideMark/>
          </w:tcPr>
          <w:p w:rsidR="001A63F7" w:rsidRPr="00024F9C" w:rsidRDefault="001A63F7" w:rsidP="008D5CC7">
            <w:pPr>
              <w:jc w:val="center"/>
              <w:rPr>
                <w:b/>
                <w:bCs/>
                <w:color w:val="000000"/>
                <w:sz w:val="16"/>
                <w:szCs w:val="16"/>
              </w:rPr>
            </w:pPr>
            <w:r w:rsidRPr="00024F9C">
              <w:rPr>
                <w:b/>
                <w:bCs/>
                <w:color w:val="000000"/>
                <w:sz w:val="16"/>
                <w:szCs w:val="16"/>
              </w:rPr>
              <w:t xml:space="preserve">Удельный </w:t>
            </w:r>
            <w:proofErr w:type="spellStart"/>
            <w:r w:rsidRPr="00024F9C">
              <w:rPr>
                <w:b/>
                <w:bCs/>
                <w:color w:val="000000"/>
                <w:sz w:val="16"/>
                <w:szCs w:val="16"/>
              </w:rPr>
              <w:t>вес,%</w:t>
            </w:r>
            <w:proofErr w:type="spellEnd"/>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1A63F7" w:rsidRPr="00024F9C" w:rsidRDefault="001A63F7" w:rsidP="008D5CC7">
            <w:pPr>
              <w:jc w:val="center"/>
              <w:rPr>
                <w:b/>
                <w:bCs/>
                <w:color w:val="000000"/>
                <w:sz w:val="16"/>
                <w:szCs w:val="16"/>
              </w:rPr>
            </w:pPr>
          </w:p>
        </w:tc>
        <w:tc>
          <w:tcPr>
            <w:tcW w:w="656" w:type="dxa"/>
            <w:vMerge/>
            <w:tcBorders>
              <w:top w:val="single" w:sz="8" w:space="0" w:color="auto"/>
              <w:left w:val="single" w:sz="8" w:space="0" w:color="auto"/>
              <w:bottom w:val="single" w:sz="8" w:space="0" w:color="000000"/>
              <w:right w:val="single" w:sz="8" w:space="0" w:color="auto"/>
            </w:tcBorders>
            <w:vAlign w:val="center"/>
            <w:hideMark/>
          </w:tcPr>
          <w:p w:rsidR="001A63F7" w:rsidRPr="00024F9C" w:rsidRDefault="001A63F7" w:rsidP="008D5CC7">
            <w:pPr>
              <w:jc w:val="center"/>
              <w:rPr>
                <w:b/>
                <w:bCs/>
                <w:color w:val="000000"/>
                <w:sz w:val="16"/>
                <w:szCs w:val="16"/>
              </w:rPr>
            </w:pPr>
          </w:p>
        </w:tc>
      </w:tr>
      <w:tr w:rsidR="001A63F7" w:rsidRPr="00024F9C" w:rsidTr="008D5CC7">
        <w:trPr>
          <w:trHeight w:val="185"/>
        </w:trPr>
        <w:tc>
          <w:tcPr>
            <w:tcW w:w="2472" w:type="dxa"/>
            <w:tcBorders>
              <w:top w:val="nil"/>
              <w:left w:val="single" w:sz="8" w:space="0" w:color="auto"/>
              <w:bottom w:val="single" w:sz="8" w:space="0" w:color="auto"/>
              <w:right w:val="single" w:sz="8" w:space="0" w:color="auto"/>
            </w:tcBorders>
            <w:shd w:val="clear" w:color="000000" w:fill="FFFFFF"/>
            <w:vAlign w:val="bottom"/>
            <w:hideMark/>
          </w:tcPr>
          <w:p w:rsidR="001A63F7" w:rsidRPr="00024F9C" w:rsidRDefault="001A63F7" w:rsidP="008D5CC7">
            <w:pPr>
              <w:jc w:val="center"/>
              <w:rPr>
                <w:b/>
                <w:bCs/>
                <w:color w:val="000000"/>
                <w:sz w:val="16"/>
                <w:szCs w:val="16"/>
              </w:rPr>
            </w:pPr>
            <w:r w:rsidRPr="00024F9C">
              <w:rPr>
                <w:b/>
                <w:bCs/>
                <w:color w:val="000000"/>
                <w:sz w:val="16"/>
                <w:szCs w:val="16"/>
              </w:rPr>
              <w:t>1</w:t>
            </w:r>
          </w:p>
        </w:tc>
        <w:tc>
          <w:tcPr>
            <w:tcW w:w="776" w:type="dxa"/>
            <w:tcBorders>
              <w:top w:val="nil"/>
              <w:left w:val="nil"/>
              <w:bottom w:val="single" w:sz="8" w:space="0" w:color="auto"/>
              <w:right w:val="single" w:sz="8" w:space="0" w:color="auto"/>
            </w:tcBorders>
            <w:shd w:val="clear" w:color="000000" w:fill="FFFFFF"/>
            <w:vAlign w:val="bottom"/>
            <w:hideMark/>
          </w:tcPr>
          <w:p w:rsidR="001A63F7" w:rsidRPr="00024F9C" w:rsidRDefault="001A63F7" w:rsidP="008D5CC7">
            <w:pPr>
              <w:jc w:val="center"/>
              <w:rPr>
                <w:b/>
                <w:bCs/>
                <w:color w:val="000000"/>
                <w:sz w:val="16"/>
                <w:szCs w:val="16"/>
              </w:rPr>
            </w:pPr>
            <w:r w:rsidRPr="00024F9C">
              <w:rPr>
                <w:b/>
                <w:bCs/>
                <w:color w:val="000000"/>
                <w:sz w:val="16"/>
                <w:szCs w:val="16"/>
              </w:rPr>
              <w:t>2</w:t>
            </w:r>
          </w:p>
        </w:tc>
        <w:tc>
          <w:tcPr>
            <w:tcW w:w="1073" w:type="dxa"/>
            <w:tcBorders>
              <w:top w:val="nil"/>
              <w:left w:val="nil"/>
              <w:bottom w:val="single" w:sz="8" w:space="0" w:color="auto"/>
              <w:right w:val="single" w:sz="8" w:space="0" w:color="auto"/>
            </w:tcBorders>
            <w:shd w:val="clear" w:color="000000" w:fill="FFFFFF"/>
            <w:vAlign w:val="bottom"/>
            <w:hideMark/>
          </w:tcPr>
          <w:p w:rsidR="001A63F7" w:rsidRPr="00024F9C" w:rsidRDefault="001A63F7" w:rsidP="008D5CC7">
            <w:pPr>
              <w:jc w:val="center"/>
              <w:rPr>
                <w:b/>
                <w:bCs/>
                <w:color w:val="000000"/>
                <w:sz w:val="16"/>
                <w:szCs w:val="16"/>
              </w:rPr>
            </w:pPr>
            <w:r w:rsidRPr="00024F9C">
              <w:rPr>
                <w:b/>
                <w:bCs/>
                <w:color w:val="000000"/>
                <w:sz w:val="16"/>
                <w:szCs w:val="16"/>
              </w:rPr>
              <w:t>3</w:t>
            </w:r>
          </w:p>
        </w:tc>
        <w:tc>
          <w:tcPr>
            <w:tcW w:w="1154" w:type="dxa"/>
            <w:tcBorders>
              <w:top w:val="nil"/>
              <w:left w:val="nil"/>
              <w:bottom w:val="single" w:sz="8" w:space="0" w:color="auto"/>
              <w:right w:val="single" w:sz="8" w:space="0" w:color="auto"/>
            </w:tcBorders>
            <w:shd w:val="clear" w:color="000000" w:fill="FFFFFF"/>
            <w:vAlign w:val="bottom"/>
            <w:hideMark/>
          </w:tcPr>
          <w:p w:rsidR="001A63F7" w:rsidRPr="00024F9C" w:rsidRDefault="001A63F7" w:rsidP="008D5CC7">
            <w:pPr>
              <w:jc w:val="center"/>
              <w:rPr>
                <w:b/>
                <w:bCs/>
                <w:color w:val="000000"/>
                <w:sz w:val="16"/>
                <w:szCs w:val="16"/>
              </w:rPr>
            </w:pPr>
            <w:r w:rsidRPr="00024F9C">
              <w:rPr>
                <w:b/>
                <w:bCs/>
                <w:color w:val="000000"/>
                <w:sz w:val="16"/>
                <w:szCs w:val="16"/>
              </w:rPr>
              <w:t>4</w:t>
            </w:r>
          </w:p>
        </w:tc>
        <w:tc>
          <w:tcPr>
            <w:tcW w:w="1115" w:type="dxa"/>
            <w:tcBorders>
              <w:top w:val="nil"/>
              <w:left w:val="nil"/>
              <w:bottom w:val="single" w:sz="8" w:space="0" w:color="auto"/>
              <w:right w:val="single" w:sz="8" w:space="0" w:color="auto"/>
            </w:tcBorders>
            <w:shd w:val="clear" w:color="000000" w:fill="FFFFFF"/>
            <w:vAlign w:val="bottom"/>
            <w:hideMark/>
          </w:tcPr>
          <w:p w:rsidR="001A63F7" w:rsidRPr="00024F9C" w:rsidRDefault="001A63F7" w:rsidP="008D5CC7">
            <w:pPr>
              <w:jc w:val="center"/>
              <w:rPr>
                <w:b/>
                <w:bCs/>
                <w:color w:val="000000"/>
                <w:sz w:val="16"/>
                <w:szCs w:val="16"/>
              </w:rPr>
            </w:pPr>
            <w:r w:rsidRPr="00024F9C">
              <w:rPr>
                <w:b/>
                <w:bCs/>
                <w:color w:val="000000"/>
                <w:sz w:val="16"/>
                <w:szCs w:val="16"/>
              </w:rPr>
              <w:t>5</w:t>
            </w:r>
          </w:p>
        </w:tc>
        <w:tc>
          <w:tcPr>
            <w:tcW w:w="1122" w:type="dxa"/>
            <w:tcBorders>
              <w:top w:val="nil"/>
              <w:left w:val="nil"/>
              <w:bottom w:val="single" w:sz="8" w:space="0" w:color="auto"/>
              <w:right w:val="single" w:sz="8" w:space="0" w:color="auto"/>
            </w:tcBorders>
            <w:shd w:val="clear" w:color="000000" w:fill="FFFFFF"/>
            <w:vAlign w:val="bottom"/>
            <w:hideMark/>
          </w:tcPr>
          <w:p w:rsidR="001A63F7" w:rsidRPr="00024F9C" w:rsidRDefault="001A63F7" w:rsidP="008D5CC7">
            <w:pPr>
              <w:jc w:val="center"/>
              <w:rPr>
                <w:b/>
                <w:bCs/>
                <w:color w:val="000000"/>
                <w:sz w:val="16"/>
                <w:szCs w:val="16"/>
              </w:rPr>
            </w:pPr>
            <w:r w:rsidRPr="00024F9C">
              <w:rPr>
                <w:b/>
                <w:bCs/>
                <w:color w:val="000000"/>
                <w:sz w:val="16"/>
                <w:szCs w:val="16"/>
              </w:rPr>
              <w:t>6</w:t>
            </w:r>
          </w:p>
        </w:tc>
        <w:tc>
          <w:tcPr>
            <w:tcW w:w="696" w:type="dxa"/>
            <w:tcBorders>
              <w:top w:val="nil"/>
              <w:left w:val="nil"/>
              <w:bottom w:val="single" w:sz="8" w:space="0" w:color="auto"/>
              <w:right w:val="single" w:sz="8" w:space="0" w:color="auto"/>
            </w:tcBorders>
            <w:shd w:val="clear" w:color="000000" w:fill="FFFFFF"/>
            <w:vAlign w:val="bottom"/>
            <w:hideMark/>
          </w:tcPr>
          <w:p w:rsidR="001A63F7" w:rsidRPr="00024F9C" w:rsidRDefault="001A63F7" w:rsidP="008D5CC7">
            <w:pPr>
              <w:jc w:val="center"/>
              <w:rPr>
                <w:b/>
                <w:bCs/>
                <w:color w:val="000000"/>
                <w:sz w:val="16"/>
                <w:szCs w:val="16"/>
              </w:rPr>
            </w:pPr>
            <w:r w:rsidRPr="00024F9C">
              <w:rPr>
                <w:b/>
                <w:bCs/>
                <w:color w:val="000000"/>
                <w:sz w:val="16"/>
                <w:szCs w:val="16"/>
              </w:rPr>
              <w:t>7</w:t>
            </w:r>
          </w:p>
        </w:tc>
        <w:tc>
          <w:tcPr>
            <w:tcW w:w="659" w:type="dxa"/>
            <w:tcBorders>
              <w:top w:val="nil"/>
              <w:left w:val="nil"/>
              <w:bottom w:val="single" w:sz="8" w:space="0" w:color="auto"/>
              <w:right w:val="single" w:sz="8" w:space="0" w:color="auto"/>
            </w:tcBorders>
            <w:shd w:val="clear" w:color="000000" w:fill="FFFFFF"/>
            <w:vAlign w:val="bottom"/>
            <w:hideMark/>
          </w:tcPr>
          <w:p w:rsidR="001A63F7" w:rsidRPr="00024F9C" w:rsidRDefault="001A63F7" w:rsidP="008D5CC7">
            <w:pPr>
              <w:jc w:val="center"/>
              <w:rPr>
                <w:b/>
                <w:bCs/>
                <w:color w:val="000000"/>
                <w:sz w:val="16"/>
                <w:szCs w:val="16"/>
              </w:rPr>
            </w:pPr>
            <w:r w:rsidRPr="00024F9C">
              <w:rPr>
                <w:b/>
                <w:bCs/>
                <w:color w:val="000000"/>
                <w:sz w:val="16"/>
                <w:szCs w:val="16"/>
              </w:rPr>
              <w:t>8</w:t>
            </w:r>
          </w:p>
        </w:tc>
        <w:tc>
          <w:tcPr>
            <w:tcW w:w="1120" w:type="dxa"/>
            <w:tcBorders>
              <w:top w:val="nil"/>
              <w:left w:val="nil"/>
              <w:bottom w:val="single" w:sz="8" w:space="0" w:color="auto"/>
              <w:right w:val="single" w:sz="8" w:space="0" w:color="auto"/>
            </w:tcBorders>
            <w:shd w:val="clear" w:color="000000" w:fill="FFFFFF"/>
            <w:vAlign w:val="bottom"/>
            <w:hideMark/>
          </w:tcPr>
          <w:p w:rsidR="001A63F7" w:rsidRPr="00024F9C" w:rsidRDefault="001A63F7" w:rsidP="008D5CC7">
            <w:pPr>
              <w:jc w:val="center"/>
              <w:rPr>
                <w:b/>
                <w:bCs/>
                <w:color w:val="000000"/>
                <w:sz w:val="16"/>
                <w:szCs w:val="16"/>
              </w:rPr>
            </w:pPr>
            <w:r w:rsidRPr="00024F9C">
              <w:rPr>
                <w:b/>
                <w:bCs/>
                <w:color w:val="000000"/>
                <w:sz w:val="16"/>
                <w:szCs w:val="16"/>
              </w:rPr>
              <w:t>9</w:t>
            </w:r>
          </w:p>
        </w:tc>
        <w:tc>
          <w:tcPr>
            <w:tcW w:w="656" w:type="dxa"/>
            <w:tcBorders>
              <w:top w:val="nil"/>
              <w:left w:val="nil"/>
              <w:bottom w:val="single" w:sz="8" w:space="0" w:color="auto"/>
              <w:right w:val="single" w:sz="8" w:space="0" w:color="auto"/>
            </w:tcBorders>
            <w:shd w:val="clear" w:color="000000" w:fill="FFFFFF"/>
            <w:vAlign w:val="bottom"/>
            <w:hideMark/>
          </w:tcPr>
          <w:p w:rsidR="001A63F7" w:rsidRPr="00024F9C" w:rsidRDefault="001A63F7" w:rsidP="008D5CC7">
            <w:pPr>
              <w:jc w:val="center"/>
              <w:rPr>
                <w:b/>
                <w:bCs/>
                <w:color w:val="000000"/>
                <w:sz w:val="16"/>
                <w:szCs w:val="16"/>
              </w:rPr>
            </w:pPr>
            <w:r w:rsidRPr="00024F9C">
              <w:rPr>
                <w:b/>
                <w:bCs/>
                <w:color w:val="000000"/>
                <w:sz w:val="16"/>
                <w:szCs w:val="16"/>
              </w:rPr>
              <w:t>10</w:t>
            </w:r>
          </w:p>
        </w:tc>
      </w:tr>
      <w:tr w:rsidR="001A63F7" w:rsidRPr="00024F9C" w:rsidTr="008D5CC7">
        <w:trPr>
          <w:trHeight w:val="199"/>
        </w:trPr>
        <w:tc>
          <w:tcPr>
            <w:tcW w:w="2472" w:type="dxa"/>
            <w:tcBorders>
              <w:top w:val="nil"/>
              <w:left w:val="single" w:sz="8" w:space="0" w:color="auto"/>
              <w:bottom w:val="single" w:sz="8" w:space="0" w:color="auto"/>
              <w:right w:val="single" w:sz="8" w:space="0" w:color="auto"/>
            </w:tcBorders>
            <w:shd w:val="clear" w:color="000000" w:fill="E7E6E6"/>
            <w:vAlign w:val="center"/>
            <w:hideMark/>
          </w:tcPr>
          <w:p w:rsidR="001A63F7" w:rsidRPr="00024F9C" w:rsidRDefault="001A63F7" w:rsidP="008D5CC7">
            <w:pPr>
              <w:rPr>
                <w:b/>
                <w:bCs/>
                <w:color w:val="000000"/>
                <w:sz w:val="16"/>
                <w:szCs w:val="16"/>
              </w:rPr>
            </w:pPr>
            <w:r w:rsidRPr="00024F9C">
              <w:rPr>
                <w:b/>
                <w:bCs/>
                <w:color w:val="000000"/>
                <w:sz w:val="16"/>
                <w:szCs w:val="16"/>
              </w:rPr>
              <w:t>ВСЕГО ДОХОДЫ</w:t>
            </w:r>
          </w:p>
        </w:tc>
        <w:tc>
          <w:tcPr>
            <w:tcW w:w="776"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 </w:t>
            </w:r>
          </w:p>
        </w:tc>
        <w:tc>
          <w:tcPr>
            <w:tcW w:w="1073"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6 415 140,75</w:t>
            </w:r>
          </w:p>
        </w:tc>
        <w:tc>
          <w:tcPr>
            <w:tcW w:w="1154"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7 163 486,86</w:t>
            </w:r>
          </w:p>
        </w:tc>
        <w:tc>
          <w:tcPr>
            <w:tcW w:w="1115"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6 864 754,47</w:t>
            </w:r>
          </w:p>
        </w:tc>
        <w:tc>
          <w:tcPr>
            <w:tcW w:w="1122"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-298 732,39</w:t>
            </w:r>
          </w:p>
        </w:tc>
        <w:tc>
          <w:tcPr>
            <w:tcW w:w="696"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95,83</w:t>
            </w:r>
          </w:p>
        </w:tc>
        <w:tc>
          <w:tcPr>
            <w:tcW w:w="659"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100,00</w:t>
            </w:r>
          </w:p>
        </w:tc>
        <w:tc>
          <w:tcPr>
            <w:tcW w:w="1120" w:type="dxa"/>
            <w:tcBorders>
              <w:top w:val="nil"/>
              <w:left w:val="nil"/>
              <w:bottom w:val="single" w:sz="8" w:space="0" w:color="auto"/>
              <w:right w:val="single" w:sz="8" w:space="0" w:color="auto"/>
            </w:tcBorders>
            <w:shd w:val="clear" w:color="000000" w:fill="E7E6E6"/>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449 613,72</w:t>
            </w:r>
          </w:p>
        </w:tc>
        <w:tc>
          <w:tcPr>
            <w:tcW w:w="656" w:type="dxa"/>
            <w:tcBorders>
              <w:top w:val="nil"/>
              <w:left w:val="nil"/>
              <w:bottom w:val="single" w:sz="8" w:space="0" w:color="auto"/>
              <w:right w:val="single" w:sz="8" w:space="0" w:color="auto"/>
            </w:tcBorders>
            <w:shd w:val="clear" w:color="000000" w:fill="E7E6E6"/>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107,01</w:t>
            </w:r>
          </w:p>
        </w:tc>
      </w:tr>
      <w:tr w:rsidR="001A63F7" w:rsidRPr="00024F9C" w:rsidTr="008D5CC7">
        <w:trPr>
          <w:trHeight w:val="400"/>
        </w:trPr>
        <w:tc>
          <w:tcPr>
            <w:tcW w:w="2472" w:type="dxa"/>
            <w:tcBorders>
              <w:top w:val="nil"/>
              <w:left w:val="single" w:sz="8" w:space="0" w:color="auto"/>
              <w:bottom w:val="nil"/>
              <w:right w:val="single" w:sz="8" w:space="0" w:color="auto"/>
            </w:tcBorders>
            <w:shd w:val="clear" w:color="000000" w:fill="E7E6E6"/>
            <w:vAlign w:val="center"/>
            <w:hideMark/>
          </w:tcPr>
          <w:p w:rsidR="001A63F7" w:rsidRPr="00024F9C" w:rsidRDefault="001A63F7" w:rsidP="008D5CC7">
            <w:pPr>
              <w:rPr>
                <w:b/>
                <w:bCs/>
                <w:color w:val="000000"/>
                <w:sz w:val="16"/>
                <w:szCs w:val="16"/>
              </w:rPr>
            </w:pPr>
            <w:r w:rsidRPr="00024F9C">
              <w:rPr>
                <w:b/>
                <w:bCs/>
                <w:color w:val="000000"/>
                <w:sz w:val="16"/>
                <w:szCs w:val="16"/>
              </w:rPr>
              <w:t>НАЛОГОВЫЕ И НЕНАЛОГОВЫЕ ДОХОДЫ</w:t>
            </w:r>
          </w:p>
        </w:tc>
        <w:tc>
          <w:tcPr>
            <w:tcW w:w="776" w:type="dxa"/>
            <w:tcBorders>
              <w:top w:val="nil"/>
              <w:left w:val="nil"/>
              <w:bottom w:val="nil"/>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100000</w:t>
            </w:r>
          </w:p>
        </w:tc>
        <w:tc>
          <w:tcPr>
            <w:tcW w:w="1073" w:type="dxa"/>
            <w:tcBorders>
              <w:top w:val="nil"/>
              <w:left w:val="nil"/>
              <w:bottom w:val="nil"/>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4 319 942,98</w:t>
            </w:r>
          </w:p>
        </w:tc>
        <w:tc>
          <w:tcPr>
            <w:tcW w:w="1154" w:type="dxa"/>
            <w:tcBorders>
              <w:top w:val="nil"/>
              <w:left w:val="nil"/>
              <w:bottom w:val="nil"/>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4 762 284,89</w:t>
            </w:r>
          </w:p>
        </w:tc>
        <w:tc>
          <w:tcPr>
            <w:tcW w:w="1115" w:type="dxa"/>
            <w:tcBorders>
              <w:top w:val="nil"/>
              <w:left w:val="nil"/>
              <w:bottom w:val="nil"/>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4 487 695,10</w:t>
            </w:r>
          </w:p>
        </w:tc>
        <w:tc>
          <w:tcPr>
            <w:tcW w:w="1122"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-274 589,79</w:t>
            </w:r>
          </w:p>
        </w:tc>
        <w:tc>
          <w:tcPr>
            <w:tcW w:w="696" w:type="dxa"/>
            <w:tcBorders>
              <w:top w:val="nil"/>
              <w:left w:val="nil"/>
              <w:bottom w:val="nil"/>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94,23</w:t>
            </w:r>
          </w:p>
        </w:tc>
        <w:tc>
          <w:tcPr>
            <w:tcW w:w="659" w:type="dxa"/>
            <w:tcBorders>
              <w:top w:val="nil"/>
              <w:left w:val="nil"/>
              <w:bottom w:val="nil"/>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65,37</w:t>
            </w:r>
          </w:p>
        </w:tc>
        <w:tc>
          <w:tcPr>
            <w:tcW w:w="1120" w:type="dxa"/>
            <w:tcBorders>
              <w:top w:val="nil"/>
              <w:left w:val="nil"/>
              <w:bottom w:val="single" w:sz="8" w:space="0" w:color="auto"/>
              <w:right w:val="single" w:sz="8" w:space="0" w:color="auto"/>
            </w:tcBorders>
            <w:shd w:val="clear" w:color="000000" w:fill="E7E6E6"/>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167 752,12</w:t>
            </w:r>
          </w:p>
        </w:tc>
        <w:tc>
          <w:tcPr>
            <w:tcW w:w="656" w:type="dxa"/>
            <w:tcBorders>
              <w:top w:val="nil"/>
              <w:left w:val="nil"/>
              <w:bottom w:val="single" w:sz="8" w:space="0" w:color="auto"/>
              <w:right w:val="single" w:sz="8" w:space="0" w:color="auto"/>
            </w:tcBorders>
            <w:shd w:val="clear" w:color="000000" w:fill="E7E6E6"/>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103,88</w:t>
            </w:r>
          </w:p>
        </w:tc>
      </w:tr>
      <w:tr w:rsidR="001A63F7" w:rsidRPr="00024F9C" w:rsidTr="008D5CC7">
        <w:trPr>
          <w:trHeight w:val="110"/>
        </w:trPr>
        <w:tc>
          <w:tcPr>
            <w:tcW w:w="2472" w:type="dxa"/>
            <w:tcBorders>
              <w:top w:val="single" w:sz="8" w:space="0" w:color="auto"/>
              <w:left w:val="single" w:sz="8" w:space="0" w:color="auto"/>
              <w:bottom w:val="nil"/>
              <w:right w:val="single" w:sz="8" w:space="0" w:color="auto"/>
            </w:tcBorders>
            <w:shd w:val="clear" w:color="auto" w:fill="auto"/>
            <w:vAlign w:val="center"/>
            <w:hideMark/>
          </w:tcPr>
          <w:p w:rsidR="001A63F7" w:rsidRPr="00024F9C" w:rsidRDefault="001A63F7" w:rsidP="008D5CC7">
            <w:pPr>
              <w:rPr>
                <w:b/>
                <w:bCs/>
                <w:color w:val="000000"/>
                <w:sz w:val="16"/>
                <w:szCs w:val="16"/>
              </w:rPr>
            </w:pPr>
            <w:r w:rsidRPr="00024F9C">
              <w:rPr>
                <w:b/>
                <w:bCs/>
                <w:color w:val="000000"/>
                <w:sz w:val="16"/>
                <w:szCs w:val="16"/>
              </w:rPr>
              <w:t>НАЛОГОВЫЕ ДОХОДЫ</w:t>
            </w:r>
          </w:p>
        </w:tc>
        <w:tc>
          <w:tcPr>
            <w:tcW w:w="776" w:type="dxa"/>
            <w:tcBorders>
              <w:top w:val="single" w:sz="8" w:space="0" w:color="auto"/>
              <w:left w:val="nil"/>
              <w:bottom w:val="nil"/>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101000</w:t>
            </w:r>
          </w:p>
        </w:tc>
        <w:tc>
          <w:tcPr>
            <w:tcW w:w="1073" w:type="dxa"/>
            <w:tcBorders>
              <w:top w:val="single" w:sz="8" w:space="0" w:color="auto"/>
              <w:left w:val="nil"/>
              <w:bottom w:val="nil"/>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4 119 954,71</w:t>
            </w:r>
          </w:p>
        </w:tc>
        <w:tc>
          <w:tcPr>
            <w:tcW w:w="1154" w:type="dxa"/>
            <w:tcBorders>
              <w:top w:val="single" w:sz="8" w:space="0" w:color="auto"/>
              <w:left w:val="nil"/>
              <w:bottom w:val="nil"/>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4 581 731,30</w:t>
            </w:r>
          </w:p>
        </w:tc>
        <w:tc>
          <w:tcPr>
            <w:tcW w:w="1115" w:type="dxa"/>
            <w:tcBorders>
              <w:top w:val="single" w:sz="8" w:space="0" w:color="auto"/>
              <w:left w:val="nil"/>
              <w:bottom w:val="nil"/>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4 302 351,51</w:t>
            </w:r>
          </w:p>
        </w:tc>
        <w:tc>
          <w:tcPr>
            <w:tcW w:w="1122" w:type="dxa"/>
            <w:tcBorders>
              <w:top w:val="nil"/>
              <w:left w:val="nil"/>
              <w:bottom w:val="nil"/>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-279 379,79</w:t>
            </w:r>
          </w:p>
        </w:tc>
        <w:tc>
          <w:tcPr>
            <w:tcW w:w="696" w:type="dxa"/>
            <w:tcBorders>
              <w:top w:val="single" w:sz="8" w:space="0" w:color="auto"/>
              <w:left w:val="nil"/>
              <w:bottom w:val="nil"/>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93,90</w:t>
            </w:r>
          </w:p>
        </w:tc>
        <w:tc>
          <w:tcPr>
            <w:tcW w:w="659" w:type="dxa"/>
            <w:tcBorders>
              <w:top w:val="single" w:sz="8" w:space="0" w:color="auto"/>
              <w:left w:val="nil"/>
              <w:bottom w:val="nil"/>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62,67</w:t>
            </w:r>
          </w:p>
        </w:tc>
        <w:tc>
          <w:tcPr>
            <w:tcW w:w="1120" w:type="dxa"/>
            <w:tcBorders>
              <w:top w:val="nil"/>
              <w:left w:val="nil"/>
              <w:bottom w:val="nil"/>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182 396,80</w:t>
            </w:r>
          </w:p>
        </w:tc>
        <w:tc>
          <w:tcPr>
            <w:tcW w:w="656" w:type="dxa"/>
            <w:tcBorders>
              <w:top w:val="nil"/>
              <w:left w:val="nil"/>
              <w:bottom w:val="nil"/>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104,43</w:t>
            </w:r>
          </w:p>
        </w:tc>
      </w:tr>
      <w:tr w:rsidR="001A63F7" w:rsidRPr="00024F9C" w:rsidTr="008D5CC7">
        <w:trPr>
          <w:trHeight w:val="68"/>
        </w:trPr>
        <w:tc>
          <w:tcPr>
            <w:tcW w:w="247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63F7" w:rsidRPr="00024F9C" w:rsidRDefault="001A63F7" w:rsidP="008D5CC7">
            <w:pPr>
              <w:rPr>
                <w:color w:val="000000"/>
                <w:sz w:val="14"/>
                <w:szCs w:val="14"/>
              </w:rPr>
            </w:pPr>
            <w:r w:rsidRPr="00024F9C">
              <w:rPr>
                <w:color w:val="000000"/>
                <w:sz w:val="14"/>
                <w:szCs w:val="14"/>
              </w:rPr>
              <w:t>НАЛОГИ НА ПРИБЫЛЬ, ДОХОДЫ</w:t>
            </w:r>
          </w:p>
        </w:tc>
        <w:tc>
          <w:tcPr>
            <w:tcW w:w="776" w:type="dxa"/>
            <w:tcBorders>
              <w:top w:val="single" w:sz="8" w:space="0" w:color="auto"/>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101200</w:t>
            </w:r>
          </w:p>
        </w:tc>
        <w:tc>
          <w:tcPr>
            <w:tcW w:w="1073" w:type="dxa"/>
            <w:tcBorders>
              <w:top w:val="single" w:sz="8" w:space="0" w:color="auto"/>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4 083 610,09</w:t>
            </w:r>
          </w:p>
        </w:tc>
        <w:tc>
          <w:tcPr>
            <w:tcW w:w="1154" w:type="dxa"/>
            <w:tcBorders>
              <w:top w:val="single" w:sz="8" w:space="0" w:color="auto"/>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4 528 500,00</w:t>
            </w:r>
          </w:p>
        </w:tc>
        <w:tc>
          <w:tcPr>
            <w:tcW w:w="1115" w:type="dxa"/>
            <w:tcBorders>
              <w:top w:val="single" w:sz="8" w:space="0" w:color="auto"/>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4 249 127,84</w:t>
            </w:r>
          </w:p>
        </w:tc>
        <w:tc>
          <w:tcPr>
            <w:tcW w:w="1122" w:type="dxa"/>
            <w:tcBorders>
              <w:top w:val="single" w:sz="8" w:space="0" w:color="auto"/>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-279 372,16</w:t>
            </w:r>
          </w:p>
        </w:tc>
        <w:tc>
          <w:tcPr>
            <w:tcW w:w="696" w:type="dxa"/>
            <w:tcBorders>
              <w:top w:val="single" w:sz="8" w:space="0" w:color="auto"/>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93,83</w:t>
            </w:r>
          </w:p>
        </w:tc>
        <w:tc>
          <w:tcPr>
            <w:tcW w:w="659" w:type="dxa"/>
            <w:tcBorders>
              <w:top w:val="single" w:sz="8" w:space="0" w:color="auto"/>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61,90</w:t>
            </w:r>
          </w:p>
        </w:tc>
        <w:tc>
          <w:tcPr>
            <w:tcW w:w="1120" w:type="dxa"/>
            <w:tcBorders>
              <w:top w:val="single" w:sz="8" w:space="0" w:color="auto"/>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165 517,76</w:t>
            </w:r>
          </w:p>
        </w:tc>
        <w:tc>
          <w:tcPr>
            <w:tcW w:w="656" w:type="dxa"/>
            <w:tcBorders>
              <w:top w:val="single" w:sz="8" w:space="0" w:color="auto"/>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104,05</w:t>
            </w:r>
          </w:p>
        </w:tc>
      </w:tr>
      <w:tr w:rsidR="001A63F7" w:rsidRPr="00024F9C" w:rsidTr="008D5CC7">
        <w:trPr>
          <w:trHeight w:val="145"/>
        </w:trPr>
        <w:tc>
          <w:tcPr>
            <w:tcW w:w="2472" w:type="dxa"/>
            <w:tcBorders>
              <w:top w:val="nil"/>
              <w:left w:val="single" w:sz="8" w:space="0" w:color="auto"/>
              <w:bottom w:val="single" w:sz="8" w:space="0" w:color="auto"/>
              <w:right w:val="single" w:sz="8" w:space="0" w:color="auto"/>
            </w:tcBorders>
            <w:shd w:val="clear" w:color="auto" w:fill="auto"/>
            <w:vAlign w:val="center"/>
            <w:hideMark/>
          </w:tcPr>
          <w:p w:rsidR="001A63F7" w:rsidRPr="00024F9C" w:rsidRDefault="001A63F7" w:rsidP="008D5CC7">
            <w:pPr>
              <w:rPr>
                <w:color w:val="000000"/>
                <w:sz w:val="16"/>
                <w:szCs w:val="16"/>
              </w:rPr>
            </w:pPr>
            <w:r>
              <w:rPr>
                <w:color w:val="000000"/>
                <w:sz w:val="16"/>
                <w:szCs w:val="16"/>
              </w:rPr>
              <w:t xml:space="preserve">Налог на прибыль </w:t>
            </w:r>
            <w:proofErr w:type="spellStart"/>
            <w:r>
              <w:rPr>
                <w:color w:val="000000"/>
                <w:sz w:val="16"/>
                <w:szCs w:val="16"/>
              </w:rPr>
              <w:t>организ-й</w:t>
            </w:r>
            <w:proofErr w:type="spellEnd"/>
          </w:p>
        </w:tc>
        <w:tc>
          <w:tcPr>
            <w:tcW w:w="77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101010</w:t>
            </w:r>
          </w:p>
        </w:tc>
        <w:tc>
          <w:tcPr>
            <w:tcW w:w="1073"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3 137 967,96</w:t>
            </w:r>
          </w:p>
        </w:tc>
        <w:tc>
          <w:tcPr>
            <w:tcW w:w="1154"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3 262 000,00</w:t>
            </w:r>
          </w:p>
        </w:tc>
        <w:tc>
          <w:tcPr>
            <w:tcW w:w="1115"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2 968 976,01</w:t>
            </w:r>
          </w:p>
        </w:tc>
        <w:tc>
          <w:tcPr>
            <w:tcW w:w="1122"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-293 023,99</w:t>
            </w:r>
          </w:p>
        </w:tc>
        <w:tc>
          <w:tcPr>
            <w:tcW w:w="69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91,02</w:t>
            </w:r>
          </w:p>
        </w:tc>
        <w:tc>
          <w:tcPr>
            <w:tcW w:w="659"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43,25</w:t>
            </w:r>
          </w:p>
        </w:tc>
        <w:tc>
          <w:tcPr>
            <w:tcW w:w="1120"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color w:val="000000"/>
                <w:sz w:val="16"/>
                <w:szCs w:val="16"/>
              </w:rPr>
            </w:pPr>
            <w:r w:rsidRPr="00024F9C">
              <w:rPr>
                <w:color w:val="000000"/>
                <w:sz w:val="16"/>
                <w:szCs w:val="16"/>
              </w:rPr>
              <w:t>-168 991,95</w:t>
            </w:r>
          </w:p>
        </w:tc>
        <w:tc>
          <w:tcPr>
            <w:tcW w:w="656"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color w:val="000000"/>
                <w:sz w:val="16"/>
                <w:szCs w:val="16"/>
              </w:rPr>
            </w:pPr>
            <w:r w:rsidRPr="00024F9C">
              <w:rPr>
                <w:color w:val="000000"/>
                <w:sz w:val="16"/>
                <w:szCs w:val="16"/>
              </w:rPr>
              <w:t>94,61</w:t>
            </w:r>
          </w:p>
        </w:tc>
      </w:tr>
      <w:tr w:rsidR="001A63F7" w:rsidRPr="00024F9C" w:rsidTr="008D5CC7">
        <w:trPr>
          <w:trHeight w:val="39"/>
        </w:trPr>
        <w:tc>
          <w:tcPr>
            <w:tcW w:w="2472" w:type="dxa"/>
            <w:tcBorders>
              <w:top w:val="nil"/>
              <w:left w:val="single" w:sz="8" w:space="0" w:color="auto"/>
              <w:bottom w:val="single" w:sz="8" w:space="0" w:color="auto"/>
              <w:right w:val="single" w:sz="8" w:space="0" w:color="auto"/>
            </w:tcBorders>
            <w:shd w:val="clear" w:color="auto" w:fill="auto"/>
            <w:vAlign w:val="center"/>
            <w:hideMark/>
          </w:tcPr>
          <w:p w:rsidR="001A63F7" w:rsidRPr="00024F9C" w:rsidRDefault="001A63F7" w:rsidP="008D5CC7">
            <w:pPr>
              <w:rPr>
                <w:color w:val="000000"/>
                <w:sz w:val="16"/>
                <w:szCs w:val="16"/>
              </w:rPr>
            </w:pPr>
            <w:r w:rsidRPr="00024F9C">
              <w:rPr>
                <w:color w:val="000000"/>
                <w:sz w:val="16"/>
                <w:szCs w:val="16"/>
              </w:rPr>
              <w:t xml:space="preserve">Налог на доходы </w:t>
            </w:r>
            <w:proofErr w:type="spellStart"/>
            <w:proofErr w:type="gramStart"/>
            <w:r w:rsidRPr="00024F9C">
              <w:rPr>
                <w:color w:val="000000"/>
                <w:sz w:val="16"/>
                <w:szCs w:val="16"/>
              </w:rPr>
              <w:t>физ</w:t>
            </w:r>
            <w:proofErr w:type="spellEnd"/>
            <w:proofErr w:type="gramEnd"/>
            <w:r w:rsidRPr="00024F9C">
              <w:rPr>
                <w:color w:val="000000"/>
                <w:sz w:val="16"/>
                <w:szCs w:val="16"/>
              </w:rPr>
              <w:t xml:space="preserve"> лиц</w:t>
            </w:r>
          </w:p>
        </w:tc>
        <w:tc>
          <w:tcPr>
            <w:tcW w:w="77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101020</w:t>
            </w:r>
          </w:p>
        </w:tc>
        <w:tc>
          <w:tcPr>
            <w:tcW w:w="1073"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945 642,13</w:t>
            </w:r>
          </w:p>
        </w:tc>
        <w:tc>
          <w:tcPr>
            <w:tcW w:w="1154"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1 266 500,00</w:t>
            </w:r>
          </w:p>
        </w:tc>
        <w:tc>
          <w:tcPr>
            <w:tcW w:w="1115"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1 280 151,84</w:t>
            </w:r>
          </w:p>
        </w:tc>
        <w:tc>
          <w:tcPr>
            <w:tcW w:w="1122"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13 651,84</w:t>
            </w:r>
          </w:p>
        </w:tc>
        <w:tc>
          <w:tcPr>
            <w:tcW w:w="69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101,08</w:t>
            </w:r>
          </w:p>
        </w:tc>
        <w:tc>
          <w:tcPr>
            <w:tcW w:w="659"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18,65</w:t>
            </w:r>
          </w:p>
        </w:tc>
        <w:tc>
          <w:tcPr>
            <w:tcW w:w="1120"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color w:val="000000"/>
                <w:sz w:val="16"/>
                <w:szCs w:val="16"/>
              </w:rPr>
            </w:pPr>
            <w:r w:rsidRPr="00024F9C">
              <w:rPr>
                <w:color w:val="000000"/>
                <w:sz w:val="16"/>
                <w:szCs w:val="16"/>
              </w:rPr>
              <w:t>334 509,71</w:t>
            </w:r>
          </w:p>
        </w:tc>
        <w:tc>
          <w:tcPr>
            <w:tcW w:w="656"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color w:val="000000"/>
                <w:sz w:val="16"/>
                <w:szCs w:val="16"/>
              </w:rPr>
            </w:pPr>
            <w:r w:rsidRPr="00024F9C">
              <w:rPr>
                <w:color w:val="000000"/>
                <w:sz w:val="16"/>
                <w:szCs w:val="16"/>
              </w:rPr>
              <w:t>135,37</w:t>
            </w:r>
          </w:p>
        </w:tc>
      </w:tr>
      <w:tr w:rsidR="001A63F7" w:rsidRPr="00024F9C" w:rsidTr="008D5CC7">
        <w:trPr>
          <w:trHeight w:val="396"/>
        </w:trPr>
        <w:tc>
          <w:tcPr>
            <w:tcW w:w="2472" w:type="dxa"/>
            <w:tcBorders>
              <w:top w:val="nil"/>
              <w:left w:val="single" w:sz="8" w:space="0" w:color="auto"/>
              <w:bottom w:val="single" w:sz="8" w:space="0" w:color="auto"/>
              <w:right w:val="single" w:sz="8" w:space="0" w:color="auto"/>
            </w:tcBorders>
            <w:shd w:val="clear" w:color="auto" w:fill="auto"/>
            <w:vAlign w:val="center"/>
            <w:hideMark/>
          </w:tcPr>
          <w:p w:rsidR="001A63F7" w:rsidRPr="00024F9C" w:rsidRDefault="001A63F7" w:rsidP="008D5CC7">
            <w:pPr>
              <w:rPr>
                <w:color w:val="000000"/>
                <w:sz w:val="14"/>
                <w:szCs w:val="14"/>
              </w:rPr>
            </w:pPr>
            <w:r w:rsidRPr="00024F9C">
              <w:rPr>
                <w:color w:val="000000"/>
                <w:sz w:val="14"/>
                <w:szCs w:val="14"/>
              </w:rPr>
              <w:t>НАЛОГИ НА ТОВАРЫ, РЕАЛИЗУЕМЫЕ НА ТЕРРИТОРИИ РФ (акцизы)</w:t>
            </w:r>
          </w:p>
        </w:tc>
        <w:tc>
          <w:tcPr>
            <w:tcW w:w="77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103000</w:t>
            </w:r>
          </w:p>
        </w:tc>
        <w:tc>
          <w:tcPr>
            <w:tcW w:w="1073"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4 004,51</w:t>
            </w:r>
          </w:p>
        </w:tc>
        <w:tc>
          <w:tcPr>
            <w:tcW w:w="1154"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4 058,60</w:t>
            </w:r>
          </w:p>
        </w:tc>
        <w:tc>
          <w:tcPr>
            <w:tcW w:w="1115"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4 353,50</w:t>
            </w:r>
          </w:p>
        </w:tc>
        <w:tc>
          <w:tcPr>
            <w:tcW w:w="1122"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294,90</w:t>
            </w:r>
          </w:p>
        </w:tc>
        <w:tc>
          <w:tcPr>
            <w:tcW w:w="69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107,27</w:t>
            </w:r>
          </w:p>
        </w:tc>
        <w:tc>
          <w:tcPr>
            <w:tcW w:w="659"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0,06</w:t>
            </w:r>
          </w:p>
        </w:tc>
        <w:tc>
          <w:tcPr>
            <w:tcW w:w="1120"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348,99</w:t>
            </w:r>
          </w:p>
        </w:tc>
        <w:tc>
          <w:tcPr>
            <w:tcW w:w="656"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108,71</w:t>
            </w:r>
          </w:p>
        </w:tc>
      </w:tr>
      <w:tr w:rsidR="001A63F7" w:rsidRPr="00024F9C" w:rsidTr="008D5CC7">
        <w:trPr>
          <w:trHeight w:val="164"/>
        </w:trPr>
        <w:tc>
          <w:tcPr>
            <w:tcW w:w="2472" w:type="dxa"/>
            <w:tcBorders>
              <w:top w:val="nil"/>
              <w:left w:val="single" w:sz="8" w:space="0" w:color="auto"/>
              <w:bottom w:val="single" w:sz="8" w:space="0" w:color="auto"/>
              <w:right w:val="single" w:sz="8" w:space="0" w:color="auto"/>
            </w:tcBorders>
            <w:shd w:val="clear" w:color="auto" w:fill="auto"/>
            <w:vAlign w:val="center"/>
            <w:hideMark/>
          </w:tcPr>
          <w:p w:rsidR="001A63F7" w:rsidRPr="00024F9C" w:rsidRDefault="001A63F7" w:rsidP="008D5CC7">
            <w:pPr>
              <w:rPr>
                <w:color w:val="000000"/>
                <w:sz w:val="14"/>
                <w:szCs w:val="14"/>
              </w:rPr>
            </w:pPr>
            <w:r w:rsidRPr="00024F9C">
              <w:rPr>
                <w:color w:val="000000"/>
                <w:sz w:val="14"/>
                <w:szCs w:val="14"/>
              </w:rPr>
              <w:t>НАЛОГИ НА СОВОКУПНЫЙ ДОХОД</w:t>
            </w:r>
          </w:p>
        </w:tc>
        <w:tc>
          <w:tcPr>
            <w:tcW w:w="77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105000</w:t>
            </w:r>
          </w:p>
        </w:tc>
        <w:tc>
          <w:tcPr>
            <w:tcW w:w="1073"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28 318,25</w:t>
            </w:r>
          </w:p>
        </w:tc>
        <w:tc>
          <w:tcPr>
            <w:tcW w:w="1154"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45 314,70</w:t>
            </w:r>
          </w:p>
        </w:tc>
        <w:tc>
          <w:tcPr>
            <w:tcW w:w="1115"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43 879,23</w:t>
            </w:r>
          </w:p>
        </w:tc>
        <w:tc>
          <w:tcPr>
            <w:tcW w:w="1122"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-1 435,47</w:t>
            </w:r>
          </w:p>
        </w:tc>
        <w:tc>
          <w:tcPr>
            <w:tcW w:w="69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96,83</w:t>
            </w:r>
          </w:p>
        </w:tc>
        <w:tc>
          <w:tcPr>
            <w:tcW w:w="659"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0,64</w:t>
            </w:r>
          </w:p>
        </w:tc>
        <w:tc>
          <w:tcPr>
            <w:tcW w:w="1120"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15 560,98</w:t>
            </w:r>
          </w:p>
        </w:tc>
        <w:tc>
          <w:tcPr>
            <w:tcW w:w="656"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154,95</w:t>
            </w:r>
          </w:p>
        </w:tc>
      </w:tr>
      <w:tr w:rsidR="001A63F7" w:rsidRPr="00024F9C" w:rsidTr="008D5CC7">
        <w:trPr>
          <w:trHeight w:val="99"/>
        </w:trPr>
        <w:tc>
          <w:tcPr>
            <w:tcW w:w="2472" w:type="dxa"/>
            <w:tcBorders>
              <w:top w:val="nil"/>
              <w:left w:val="single" w:sz="8" w:space="0" w:color="auto"/>
              <w:bottom w:val="single" w:sz="8" w:space="0" w:color="auto"/>
              <w:right w:val="single" w:sz="8" w:space="0" w:color="auto"/>
            </w:tcBorders>
            <w:shd w:val="clear" w:color="auto" w:fill="auto"/>
            <w:vAlign w:val="center"/>
            <w:hideMark/>
          </w:tcPr>
          <w:p w:rsidR="001A63F7" w:rsidRPr="00024F9C" w:rsidRDefault="001A63F7" w:rsidP="008D5CC7">
            <w:pPr>
              <w:rPr>
                <w:color w:val="000000"/>
                <w:sz w:val="14"/>
                <w:szCs w:val="14"/>
              </w:rPr>
            </w:pPr>
            <w:r w:rsidRPr="00024F9C">
              <w:rPr>
                <w:color w:val="000000"/>
                <w:sz w:val="14"/>
                <w:szCs w:val="14"/>
              </w:rPr>
              <w:t>НАЛОГИ НА ИМУЩЕСТВО</w:t>
            </w:r>
          </w:p>
        </w:tc>
        <w:tc>
          <w:tcPr>
            <w:tcW w:w="77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106000</w:t>
            </w:r>
          </w:p>
        </w:tc>
        <w:tc>
          <w:tcPr>
            <w:tcW w:w="1073"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985,28</w:t>
            </w:r>
          </w:p>
        </w:tc>
        <w:tc>
          <w:tcPr>
            <w:tcW w:w="1154"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535,00</w:t>
            </w:r>
          </w:p>
        </w:tc>
        <w:tc>
          <w:tcPr>
            <w:tcW w:w="1115"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478,34</w:t>
            </w:r>
          </w:p>
        </w:tc>
        <w:tc>
          <w:tcPr>
            <w:tcW w:w="1122"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-56,66</w:t>
            </w:r>
          </w:p>
        </w:tc>
        <w:tc>
          <w:tcPr>
            <w:tcW w:w="69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89,41</w:t>
            </w:r>
          </w:p>
        </w:tc>
        <w:tc>
          <w:tcPr>
            <w:tcW w:w="659"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0,01</w:t>
            </w:r>
          </w:p>
        </w:tc>
        <w:tc>
          <w:tcPr>
            <w:tcW w:w="1120"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-506,93</w:t>
            </w:r>
          </w:p>
        </w:tc>
        <w:tc>
          <w:tcPr>
            <w:tcW w:w="656"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48,55</w:t>
            </w:r>
          </w:p>
        </w:tc>
      </w:tr>
      <w:tr w:rsidR="001A63F7" w:rsidRPr="00024F9C" w:rsidTr="008D5CC7">
        <w:trPr>
          <w:trHeight w:val="172"/>
        </w:trPr>
        <w:tc>
          <w:tcPr>
            <w:tcW w:w="2472" w:type="dxa"/>
            <w:tcBorders>
              <w:top w:val="nil"/>
              <w:left w:val="single" w:sz="8" w:space="0" w:color="auto"/>
              <w:bottom w:val="single" w:sz="8" w:space="0" w:color="auto"/>
              <w:right w:val="single" w:sz="8" w:space="0" w:color="auto"/>
            </w:tcBorders>
            <w:shd w:val="clear" w:color="auto" w:fill="auto"/>
            <w:vAlign w:val="center"/>
            <w:hideMark/>
          </w:tcPr>
          <w:p w:rsidR="001A63F7" w:rsidRPr="00024F9C" w:rsidRDefault="001A63F7" w:rsidP="008D5CC7">
            <w:pPr>
              <w:rPr>
                <w:color w:val="000000"/>
                <w:sz w:val="14"/>
                <w:szCs w:val="14"/>
              </w:rPr>
            </w:pPr>
            <w:r w:rsidRPr="00024F9C">
              <w:rPr>
                <w:color w:val="000000"/>
                <w:sz w:val="14"/>
                <w:szCs w:val="14"/>
              </w:rPr>
              <w:t>ГОСУДАРСТВЕННАЯ ПОШЛИНА</w:t>
            </w:r>
          </w:p>
        </w:tc>
        <w:tc>
          <w:tcPr>
            <w:tcW w:w="77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108000</w:t>
            </w:r>
          </w:p>
        </w:tc>
        <w:tc>
          <w:tcPr>
            <w:tcW w:w="1073"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3 036,58</w:t>
            </w:r>
          </w:p>
        </w:tc>
        <w:tc>
          <w:tcPr>
            <w:tcW w:w="1154"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3 323,00</w:t>
            </w:r>
          </w:p>
        </w:tc>
        <w:tc>
          <w:tcPr>
            <w:tcW w:w="1115"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4 512,59</w:t>
            </w:r>
          </w:p>
        </w:tc>
        <w:tc>
          <w:tcPr>
            <w:tcW w:w="1122"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1 189,59</w:t>
            </w:r>
          </w:p>
        </w:tc>
        <w:tc>
          <w:tcPr>
            <w:tcW w:w="69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135,80</w:t>
            </w:r>
          </w:p>
        </w:tc>
        <w:tc>
          <w:tcPr>
            <w:tcW w:w="659"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0,07</w:t>
            </w:r>
          </w:p>
        </w:tc>
        <w:tc>
          <w:tcPr>
            <w:tcW w:w="1120"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1 476,01</w:t>
            </w:r>
          </w:p>
        </w:tc>
        <w:tc>
          <w:tcPr>
            <w:tcW w:w="656"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148,61</w:t>
            </w:r>
          </w:p>
        </w:tc>
      </w:tr>
      <w:tr w:rsidR="001A63F7" w:rsidRPr="00024F9C" w:rsidTr="008D5CC7">
        <w:trPr>
          <w:trHeight w:val="43"/>
        </w:trPr>
        <w:tc>
          <w:tcPr>
            <w:tcW w:w="2472" w:type="dxa"/>
            <w:tcBorders>
              <w:top w:val="nil"/>
              <w:left w:val="single" w:sz="8" w:space="0" w:color="auto"/>
              <w:bottom w:val="single" w:sz="8" w:space="0" w:color="auto"/>
              <w:right w:val="single" w:sz="8" w:space="0" w:color="auto"/>
            </w:tcBorders>
            <w:shd w:val="clear" w:color="000000" w:fill="E7E6E6"/>
            <w:vAlign w:val="center"/>
            <w:hideMark/>
          </w:tcPr>
          <w:p w:rsidR="001A63F7" w:rsidRPr="00024F9C" w:rsidRDefault="001A63F7" w:rsidP="008D5CC7">
            <w:pPr>
              <w:rPr>
                <w:b/>
                <w:bCs/>
                <w:color w:val="000000"/>
                <w:sz w:val="16"/>
                <w:szCs w:val="16"/>
              </w:rPr>
            </w:pPr>
            <w:r w:rsidRPr="00024F9C">
              <w:rPr>
                <w:b/>
                <w:bCs/>
                <w:color w:val="000000"/>
                <w:sz w:val="16"/>
                <w:szCs w:val="16"/>
              </w:rPr>
              <w:t>НЕНАЛОГОВЫЕ ДОХОДЫ</w:t>
            </w:r>
          </w:p>
        </w:tc>
        <w:tc>
          <w:tcPr>
            <w:tcW w:w="776"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 </w:t>
            </w:r>
          </w:p>
        </w:tc>
        <w:tc>
          <w:tcPr>
            <w:tcW w:w="1073"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199 988,27</w:t>
            </w:r>
          </w:p>
        </w:tc>
        <w:tc>
          <w:tcPr>
            <w:tcW w:w="1154"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180 553,59</w:t>
            </w:r>
          </w:p>
        </w:tc>
        <w:tc>
          <w:tcPr>
            <w:tcW w:w="1115"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185 343,59</w:t>
            </w:r>
          </w:p>
        </w:tc>
        <w:tc>
          <w:tcPr>
            <w:tcW w:w="1122"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4 790,00</w:t>
            </w:r>
          </w:p>
        </w:tc>
        <w:tc>
          <w:tcPr>
            <w:tcW w:w="696"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102,65</w:t>
            </w:r>
          </w:p>
        </w:tc>
        <w:tc>
          <w:tcPr>
            <w:tcW w:w="659"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2,70</w:t>
            </w:r>
          </w:p>
        </w:tc>
        <w:tc>
          <w:tcPr>
            <w:tcW w:w="1120" w:type="dxa"/>
            <w:tcBorders>
              <w:top w:val="nil"/>
              <w:left w:val="nil"/>
              <w:bottom w:val="single" w:sz="8" w:space="0" w:color="auto"/>
              <w:right w:val="single" w:sz="8" w:space="0" w:color="auto"/>
            </w:tcBorders>
            <w:shd w:val="clear" w:color="000000" w:fill="E7E6E6"/>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-14 644,68</w:t>
            </w:r>
          </w:p>
        </w:tc>
        <w:tc>
          <w:tcPr>
            <w:tcW w:w="656" w:type="dxa"/>
            <w:tcBorders>
              <w:top w:val="nil"/>
              <w:left w:val="nil"/>
              <w:bottom w:val="single" w:sz="8" w:space="0" w:color="auto"/>
              <w:right w:val="single" w:sz="8" w:space="0" w:color="auto"/>
            </w:tcBorders>
            <w:shd w:val="clear" w:color="000000" w:fill="E7E6E6"/>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92,68</w:t>
            </w:r>
          </w:p>
        </w:tc>
      </w:tr>
      <w:tr w:rsidR="001A63F7" w:rsidRPr="00024F9C" w:rsidTr="008D5CC7">
        <w:trPr>
          <w:trHeight w:val="863"/>
        </w:trPr>
        <w:tc>
          <w:tcPr>
            <w:tcW w:w="2472" w:type="dxa"/>
            <w:tcBorders>
              <w:top w:val="nil"/>
              <w:left w:val="single" w:sz="8" w:space="0" w:color="auto"/>
              <w:bottom w:val="single" w:sz="8" w:space="0" w:color="auto"/>
              <w:right w:val="single" w:sz="8" w:space="0" w:color="auto"/>
            </w:tcBorders>
            <w:shd w:val="clear" w:color="auto" w:fill="auto"/>
            <w:vAlign w:val="center"/>
            <w:hideMark/>
          </w:tcPr>
          <w:p w:rsidR="001A63F7" w:rsidRPr="00024F9C" w:rsidRDefault="001A63F7" w:rsidP="008D5CC7">
            <w:pPr>
              <w:rPr>
                <w:color w:val="000000"/>
                <w:sz w:val="14"/>
                <w:szCs w:val="14"/>
              </w:rPr>
            </w:pPr>
            <w:r w:rsidRPr="00024F9C">
              <w:rPr>
                <w:color w:val="000000"/>
                <w:sz w:val="14"/>
                <w:szCs w:val="14"/>
              </w:rPr>
              <w:t>ДОХОДЫ ОТ ИСПОЛЬЗОВАНИЯ ИМУЩЕСТВА, НАХОДЯЩЕГОСЯ В ГОСУДАРСТВЕННОЙ И МУНИЦИПАЛЬНОЙ СОБСТВЕННОСТИ</w:t>
            </w:r>
          </w:p>
        </w:tc>
        <w:tc>
          <w:tcPr>
            <w:tcW w:w="77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111000</w:t>
            </w:r>
          </w:p>
        </w:tc>
        <w:tc>
          <w:tcPr>
            <w:tcW w:w="1073"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206 402,92</w:t>
            </w:r>
          </w:p>
        </w:tc>
        <w:tc>
          <w:tcPr>
            <w:tcW w:w="1154"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192 316,82</w:t>
            </w:r>
          </w:p>
        </w:tc>
        <w:tc>
          <w:tcPr>
            <w:tcW w:w="1115"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193 844,30</w:t>
            </w:r>
          </w:p>
        </w:tc>
        <w:tc>
          <w:tcPr>
            <w:tcW w:w="1122"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1 527,48</w:t>
            </w:r>
          </w:p>
        </w:tc>
        <w:tc>
          <w:tcPr>
            <w:tcW w:w="69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100,79</w:t>
            </w:r>
          </w:p>
        </w:tc>
        <w:tc>
          <w:tcPr>
            <w:tcW w:w="659"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2,82</w:t>
            </w:r>
          </w:p>
        </w:tc>
        <w:tc>
          <w:tcPr>
            <w:tcW w:w="1120"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-12 558,63</w:t>
            </w:r>
          </w:p>
        </w:tc>
        <w:tc>
          <w:tcPr>
            <w:tcW w:w="656"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93,92</w:t>
            </w:r>
          </w:p>
        </w:tc>
      </w:tr>
      <w:tr w:rsidR="001A63F7" w:rsidRPr="00024F9C" w:rsidTr="008D5CC7">
        <w:trPr>
          <w:trHeight w:val="285"/>
        </w:trPr>
        <w:tc>
          <w:tcPr>
            <w:tcW w:w="2472" w:type="dxa"/>
            <w:tcBorders>
              <w:top w:val="nil"/>
              <w:left w:val="single" w:sz="8" w:space="0" w:color="auto"/>
              <w:bottom w:val="single" w:sz="8" w:space="0" w:color="auto"/>
              <w:right w:val="single" w:sz="8" w:space="0" w:color="auto"/>
            </w:tcBorders>
            <w:shd w:val="clear" w:color="auto" w:fill="auto"/>
            <w:vAlign w:val="center"/>
            <w:hideMark/>
          </w:tcPr>
          <w:p w:rsidR="001A63F7" w:rsidRPr="00024F9C" w:rsidRDefault="001A63F7" w:rsidP="008D5CC7">
            <w:pPr>
              <w:rPr>
                <w:color w:val="000000"/>
                <w:sz w:val="14"/>
                <w:szCs w:val="14"/>
              </w:rPr>
            </w:pPr>
            <w:r w:rsidRPr="00024F9C">
              <w:rPr>
                <w:color w:val="000000"/>
                <w:sz w:val="14"/>
                <w:szCs w:val="14"/>
              </w:rPr>
              <w:t xml:space="preserve">ПЛАТЕЖИ ПРИ </w:t>
            </w:r>
            <w:proofErr w:type="gramStart"/>
            <w:r w:rsidRPr="00024F9C">
              <w:rPr>
                <w:color w:val="000000"/>
                <w:sz w:val="14"/>
                <w:szCs w:val="14"/>
              </w:rPr>
              <w:t>ПОЛЬ-ЗОВАНИИ</w:t>
            </w:r>
            <w:proofErr w:type="gramEnd"/>
            <w:r w:rsidRPr="00024F9C">
              <w:rPr>
                <w:color w:val="000000"/>
                <w:sz w:val="14"/>
                <w:szCs w:val="14"/>
              </w:rPr>
              <w:t xml:space="preserve"> ПРИРОДНЫМИ РЕСУРСАМИ</w:t>
            </w:r>
          </w:p>
        </w:tc>
        <w:tc>
          <w:tcPr>
            <w:tcW w:w="77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112000</w:t>
            </w:r>
          </w:p>
        </w:tc>
        <w:tc>
          <w:tcPr>
            <w:tcW w:w="1073"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-21 256,48</w:t>
            </w:r>
          </w:p>
        </w:tc>
        <w:tc>
          <w:tcPr>
            <w:tcW w:w="1154"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-25 132,00</w:t>
            </w:r>
          </w:p>
        </w:tc>
        <w:tc>
          <w:tcPr>
            <w:tcW w:w="1115"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-22 344,80</w:t>
            </w:r>
          </w:p>
        </w:tc>
        <w:tc>
          <w:tcPr>
            <w:tcW w:w="1122"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2 787,20</w:t>
            </w:r>
          </w:p>
        </w:tc>
        <w:tc>
          <w:tcPr>
            <w:tcW w:w="69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88,91</w:t>
            </w:r>
          </w:p>
        </w:tc>
        <w:tc>
          <w:tcPr>
            <w:tcW w:w="659"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-0,33</w:t>
            </w:r>
          </w:p>
        </w:tc>
        <w:tc>
          <w:tcPr>
            <w:tcW w:w="1120"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-1 088,33</w:t>
            </w:r>
          </w:p>
        </w:tc>
        <w:tc>
          <w:tcPr>
            <w:tcW w:w="656"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105,12</w:t>
            </w:r>
          </w:p>
        </w:tc>
      </w:tr>
      <w:tr w:rsidR="001A63F7" w:rsidRPr="00024F9C" w:rsidTr="008D5CC7">
        <w:trPr>
          <w:trHeight w:val="348"/>
        </w:trPr>
        <w:tc>
          <w:tcPr>
            <w:tcW w:w="2472" w:type="dxa"/>
            <w:tcBorders>
              <w:top w:val="nil"/>
              <w:left w:val="single" w:sz="8" w:space="0" w:color="auto"/>
              <w:bottom w:val="single" w:sz="8" w:space="0" w:color="auto"/>
              <w:right w:val="single" w:sz="8" w:space="0" w:color="auto"/>
            </w:tcBorders>
            <w:shd w:val="clear" w:color="auto" w:fill="auto"/>
            <w:vAlign w:val="center"/>
            <w:hideMark/>
          </w:tcPr>
          <w:p w:rsidR="001A63F7" w:rsidRPr="00024F9C" w:rsidRDefault="001A63F7" w:rsidP="008D5CC7">
            <w:pPr>
              <w:rPr>
                <w:color w:val="000000"/>
                <w:sz w:val="14"/>
                <w:szCs w:val="14"/>
              </w:rPr>
            </w:pPr>
            <w:r w:rsidRPr="00024F9C">
              <w:rPr>
                <w:color w:val="000000"/>
                <w:sz w:val="14"/>
                <w:szCs w:val="14"/>
              </w:rPr>
              <w:t>ДОХОДЫ ОТ ОКАЗАНИЯ ПЛАТНЫХ УСЛУГ (РАБОТ) И КОМПЕНСАЦИИ ЗАТРАТ ГОСУДАРСТВА</w:t>
            </w:r>
          </w:p>
        </w:tc>
        <w:tc>
          <w:tcPr>
            <w:tcW w:w="77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113000</w:t>
            </w:r>
          </w:p>
        </w:tc>
        <w:tc>
          <w:tcPr>
            <w:tcW w:w="1073"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12 502,71</w:t>
            </w:r>
          </w:p>
        </w:tc>
        <w:tc>
          <w:tcPr>
            <w:tcW w:w="1154"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11 277,70</w:t>
            </w:r>
          </w:p>
        </w:tc>
        <w:tc>
          <w:tcPr>
            <w:tcW w:w="1115"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10 821,23</w:t>
            </w:r>
          </w:p>
        </w:tc>
        <w:tc>
          <w:tcPr>
            <w:tcW w:w="1122"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-456,48</w:t>
            </w:r>
          </w:p>
        </w:tc>
        <w:tc>
          <w:tcPr>
            <w:tcW w:w="69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95,95</w:t>
            </w:r>
          </w:p>
        </w:tc>
        <w:tc>
          <w:tcPr>
            <w:tcW w:w="659"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0,16</w:t>
            </w:r>
          </w:p>
        </w:tc>
        <w:tc>
          <w:tcPr>
            <w:tcW w:w="1120"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-1 681,48</w:t>
            </w:r>
          </w:p>
        </w:tc>
        <w:tc>
          <w:tcPr>
            <w:tcW w:w="656"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86,55</w:t>
            </w:r>
          </w:p>
        </w:tc>
      </w:tr>
      <w:tr w:rsidR="001A63F7" w:rsidRPr="00024F9C" w:rsidTr="008D5CC7">
        <w:trPr>
          <w:trHeight w:val="387"/>
        </w:trPr>
        <w:tc>
          <w:tcPr>
            <w:tcW w:w="2472" w:type="dxa"/>
            <w:tcBorders>
              <w:top w:val="nil"/>
              <w:left w:val="single" w:sz="8" w:space="0" w:color="auto"/>
              <w:bottom w:val="single" w:sz="8" w:space="0" w:color="auto"/>
              <w:right w:val="single" w:sz="8" w:space="0" w:color="auto"/>
            </w:tcBorders>
            <w:shd w:val="clear" w:color="auto" w:fill="auto"/>
            <w:vAlign w:val="center"/>
            <w:hideMark/>
          </w:tcPr>
          <w:p w:rsidR="001A63F7" w:rsidRPr="00024F9C" w:rsidRDefault="001A63F7" w:rsidP="008D5CC7">
            <w:pPr>
              <w:rPr>
                <w:color w:val="000000"/>
                <w:sz w:val="14"/>
                <w:szCs w:val="14"/>
              </w:rPr>
            </w:pPr>
            <w:r w:rsidRPr="00024F9C">
              <w:rPr>
                <w:color w:val="000000"/>
                <w:sz w:val="14"/>
                <w:szCs w:val="14"/>
              </w:rPr>
              <w:t>ДОХОДЫ ОТ ПРОДАЖИ МАТЕРИАЛЬНЫХ И НЕМАТЕРИАЛЬНЫХ АКТИВОВ</w:t>
            </w:r>
          </w:p>
        </w:tc>
        <w:tc>
          <w:tcPr>
            <w:tcW w:w="77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114000</w:t>
            </w:r>
          </w:p>
        </w:tc>
        <w:tc>
          <w:tcPr>
            <w:tcW w:w="1073"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301,05</w:t>
            </w:r>
          </w:p>
        </w:tc>
        <w:tc>
          <w:tcPr>
            <w:tcW w:w="1154"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336,40</w:t>
            </w:r>
          </w:p>
        </w:tc>
        <w:tc>
          <w:tcPr>
            <w:tcW w:w="1115"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342,12</w:t>
            </w:r>
          </w:p>
        </w:tc>
        <w:tc>
          <w:tcPr>
            <w:tcW w:w="1122"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5,72</w:t>
            </w:r>
          </w:p>
        </w:tc>
        <w:tc>
          <w:tcPr>
            <w:tcW w:w="69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101,70</w:t>
            </w:r>
          </w:p>
        </w:tc>
        <w:tc>
          <w:tcPr>
            <w:tcW w:w="659"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41,07</w:t>
            </w:r>
          </w:p>
        </w:tc>
        <w:tc>
          <w:tcPr>
            <w:tcW w:w="656"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113,64</w:t>
            </w:r>
          </w:p>
        </w:tc>
      </w:tr>
      <w:tr w:rsidR="001A63F7" w:rsidRPr="00024F9C" w:rsidTr="008D5CC7">
        <w:trPr>
          <w:trHeight w:val="155"/>
        </w:trPr>
        <w:tc>
          <w:tcPr>
            <w:tcW w:w="2472" w:type="dxa"/>
            <w:tcBorders>
              <w:top w:val="nil"/>
              <w:left w:val="single" w:sz="8" w:space="0" w:color="auto"/>
              <w:bottom w:val="single" w:sz="8" w:space="0" w:color="auto"/>
              <w:right w:val="single" w:sz="8" w:space="0" w:color="auto"/>
            </w:tcBorders>
            <w:shd w:val="clear" w:color="auto" w:fill="auto"/>
            <w:vAlign w:val="center"/>
            <w:hideMark/>
          </w:tcPr>
          <w:p w:rsidR="001A63F7" w:rsidRPr="00024F9C" w:rsidRDefault="001A63F7" w:rsidP="008D5CC7">
            <w:pPr>
              <w:rPr>
                <w:color w:val="000000"/>
                <w:sz w:val="14"/>
                <w:szCs w:val="14"/>
              </w:rPr>
            </w:pPr>
            <w:r w:rsidRPr="00024F9C">
              <w:rPr>
                <w:color w:val="000000"/>
                <w:sz w:val="14"/>
                <w:szCs w:val="14"/>
              </w:rPr>
              <w:t>ШТРАФЫ, САНКЦИИ, ВОЗМЕЩЕНИЕ УЩЕРБА</w:t>
            </w:r>
          </w:p>
        </w:tc>
        <w:tc>
          <w:tcPr>
            <w:tcW w:w="77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116000</w:t>
            </w:r>
          </w:p>
        </w:tc>
        <w:tc>
          <w:tcPr>
            <w:tcW w:w="1073"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2 137,18</w:t>
            </w:r>
          </w:p>
        </w:tc>
        <w:tc>
          <w:tcPr>
            <w:tcW w:w="1154"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1 754,66</w:t>
            </w:r>
          </w:p>
        </w:tc>
        <w:tc>
          <w:tcPr>
            <w:tcW w:w="1115"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2 678,75</w:t>
            </w:r>
          </w:p>
        </w:tc>
        <w:tc>
          <w:tcPr>
            <w:tcW w:w="1122"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924,09</w:t>
            </w:r>
          </w:p>
        </w:tc>
        <w:tc>
          <w:tcPr>
            <w:tcW w:w="69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152,66</w:t>
            </w:r>
          </w:p>
        </w:tc>
        <w:tc>
          <w:tcPr>
            <w:tcW w:w="659"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0,04</w:t>
            </w:r>
          </w:p>
        </w:tc>
        <w:tc>
          <w:tcPr>
            <w:tcW w:w="1120"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541,58</w:t>
            </w:r>
          </w:p>
        </w:tc>
        <w:tc>
          <w:tcPr>
            <w:tcW w:w="656"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125,34</w:t>
            </w:r>
          </w:p>
        </w:tc>
      </w:tr>
      <w:tr w:rsidR="001A63F7" w:rsidRPr="00024F9C" w:rsidTr="008D5CC7">
        <w:trPr>
          <w:trHeight w:val="88"/>
        </w:trPr>
        <w:tc>
          <w:tcPr>
            <w:tcW w:w="2472" w:type="dxa"/>
            <w:tcBorders>
              <w:top w:val="nil"/>
              <w:left w:val="single" w:sz="8" w:space="0" w:color="auto"/>
              <w:bottom w:val="single" w:sz="8" w:space="0" w:color="auto"/>
              <w:right w:val="single" w:sz="8" w:space="0" w:color="auto"/>
            </w:tcBorders>
            <w:shd w:val="clear" w:color="auto" w:fill="auto"/>
            <w:vAlign w:val="center"/>
            <w:hideMark/>
          </w:tcPr>
          <w:p w:rsidR="001A63F7" w:rsidRPr="00024F9C" w:rsidRDefault="001A63F7" w:rsidP="008D5CC7">
            <w:pPr>
              <w:rPr>
                <w:color w:val="000000"/>
                <w:sz w:val="14"/>
                <w:szCs w:val="14"/>
              </w:rPr>
            </w:pPr>
            <w:r>
              <w:rPr>
                <w:color w:val="000000"/>
                <w:sz w:val="14"/>
                <w:szCs w:val="14"/>
              </w:rPr>
              <w:t>ПРОЧИЕ НЕНАЛОГО</w:t>
            </w:r>
            <w:r w:rsidRPr="00024F9C">
              <w:rPr>
                <w:color w:val="000000"/>
                <w:sz w:val="14"/>
                <w:szCs w:val="14"/>
              </w:rPr>
              <w:t>ВЫЕ ДОХОДЫ</w:t>
            </w:r>
          </w:p>
        </w:tc>
        <w:tc>
          <w:tcPr>
            <w:tcW w:w="77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117000</w:t>
            </w:r>
          </w:p>
        </w:tc>
        <w:tc>
          <w:tcPr>
            <w:tcW w:w="1073"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-99,11</w:t>
            </w:r>
          </w:p>
        </w:tc>
        <w:tc>
          <w:tcPr>
            <w:tcW w:w="1154"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0,00</w:t>
            </w:r>
          </w:p>
        </w:tc>
        <w:tc>
          <w:tcPr>
            <w:tcW w:w="1115"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2,00</w:t>
            </w:r>
          </w:p>
        </w:tc>
        <w:tc>
          <w:tcPr>
            <w:tcW w:w="1122"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2,00</w:t>
            </w:r>
          </w:p>
        </w:tc>
        <w:tc>
          <w:tcPr>
            <w:tcW w:w="696" w:type="dxa"/>
            <w:tcBorders>
              <w:top w:val="nil"/>
              <w:left w:val="nil"/>
              <w:bottom w:val="single" w:sz="8" w:space="0" w:color="auto"/>
              <w:right w:val="single" w:sz="8" w:space="0" w:color="auto"/>
            </w:tcBorders>
            <w:shd w:val="clear" w:color="auto" w:fill="auto"/>
            <w:vAlign w:val="bottom"/>
            <w:hideMark/>
          </w:tcPr>
          <w:p w:rsidR="001A63F7" w:rsidRPr="005D4EF2" w:rsidRDefault="005D4EF2" w:rsidP="008D5CC7">
            <w:pPr>
              <w:jc w:val="center"/>
              <w:rPr>
                <w:b/>
                <w:bCs/>
                <w:color w:val="000000"/>
                <w:sz w:val="16"/>
                <w:szCs w:val="16"/>
              </w:rPr>
            </w:pPr>
            <w:r>
              <w:rPr>
                <w:b/>
                <w:bCs/>
                <w:color w:val="000000"/>
                <w:sz w:val="16"/>
                <w:szCs w:val="16"/>
              </w:rPr>
              <w:t>0,00</w:t>
            </w:r>
          </w:p>
        </w:tc>
        <w:tc>
          <w:tcPr>
            <w:tcW w:w="659"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b/>
                <w:bCs/>
                <w:color w:val="000000"/>
                <w:sz w:val="16"/>
                <w:szCs w:val="16"/>
              </w:rPr>
            </w:pPr>
            <w:r w:rsidRPr="00024F9C">
              <w:rPr>
                <w:b/>
                <w:bCs/>
                <w:color w:val="000000"/>
                <w:sz w:val="16"/>
                <w:szCs w:val="16"/>
              </w:rPr>
              <w:t>0,00</w:t>
            </w:r>
          </w:p>
        </w:tc>
        <w:tc>
          <w:tcPr>
            <w:tcW w:w="1120"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101,11</w:t>
            </w:r>
          </w:p>
        </w:tc>
        <w:tc>
          <w:tcPr>
            <w:tcW w:w="656"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-2,02</w:t>
            </w:r>
          </w:p>
        </w:tc>
      </w:tr>
      <w:tr w:rsidR="001A63F7" w:rsidRPr="00024F9C" w:rsidTr="008D5CC7">
        <w:trPr>
          <w:trHeight w:val="179"/>
        </w:trPr>
        <w:tc>
          <w:tcPr>
            <w:tcW w:w="2472" w:type="dxa"/>
            <w:tcBorders>
              <w:top w:val="nil"/>
              <w:left w:val="single" w:sz="8" w:space="0" w:color="auto"/>
              <w:bottom w:val="single" w:sz="8" w:space="0" w:color="auto"/>
              <w:right w:val="single" w:sz="8" w:space="0" w:color="auto"/>
            </w:tcBorders>
            <w:shd w:val="clear" w:color="000000" w:fill="E7E6E6"/>
            <w:vAlign w:val="center"/>
            <w:hideMark/>
          </w:tcPr>
          <w:p w:rsidR="001A63F7" w:rsidRPr="00024F9C" w:rsidRDefault="001A63F7" w:rsidP="008D5CC7">
            <w:pPr>
              <w:rPr>
                <w:b/>
                <w:bCs/>
                <w:color w:val="000000"/>
                <w:sz w:val="16"/>
                <w:szCs w:val="16"/>
              </w:rPr>
            </w:pPr>
            <w:r w:rsidRPr="00024F9C">
              <w:rPr>
                <w:b/>
                <w:bCs/>
                <w:color w:val="000000"/>
                <w:sz w:val="16"/>
                <w:szCs w:val="16"/>
              </w:rPr>
              <w:t>БЕЗВОЗМЕЗДНЫЕ ПОСТУПЛЕНИЯ</w:t>
            </w:r>
          </w:p>
        </w:tc>
        <w:tc>
          <w:tcPr>
            <w:tcW w:w="776"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200000</w:t>
            </w:r>
          </w:p>
        </w:tc>
        <w:tc>
          <w:tcPr>
            <w:tcW w:w="1073"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2 095 197,77</w:t>
            </w:r>
          </w:p>
        </w:tc>
        <w:tc>
          <w:tcPr>
            <w:tcW w:w="1154"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2 401 201,97</w:t>
            </w:r>
          </w:p>
        </w:tc>
        <w:tc>
          <w:tcPr>
            <w:tcW w:w="1115"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2 377 059,37</w:t>
            </w:r>
          </w:p>
        </w:tc>
        <w:tc>
          <w:tcPr>
            <w:tcW w:w="1122"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-24 142,60</w:t>
            </w:r>
          </w:p>
        </w:tc>
        <w:tc>
          <w:tcPr>
            <w:tcW w:w="696"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98,99</w:t>
            </w:r>
          </w:p>
        </w:tc>
        <w:tc>
          <w:tcPr>
            <w:tcW w:w="659"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34,63</w:t>
            </w:r>
          </w:p>
        </w:tc>
        <w:tc>
          <w:tcPr>
            <w:tcW w:w="1120" w:type="dxa"/>
            <w:tcBorders>
              <w:top w:val="nil"/>
              <w:left w:val="nil"/>
              <w:bottom w:val="single" w:sz="8" w:space="0" w:color="auto"/>
              <w:right w:val="single" w:sz="8" w:space="0" w:color="auto"/>
            </w:tcBorders>
            <w:shd w:val="clear" w:color="000000" w:fill="E7E6E6"/>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281 861,60</w:t>
            </w:r>
          </w:p>
        </w:tc>
        <w:tc>
          <w:tcPr>
            <w:tcW w:w="656" w:type="dxa"/>
            <w:tcBorders>
              <w:top w:val="nil"/>
              <w:left w:val="nil"/>
              <w:bottom w:val="single" w:sz="8" w:space="0" w:color="auto"/>
              <w:right w:val="single" w:sz="8" w:space="0" w:color="auto"/>
            </w:tcBorders>
            <w:shd w:val="clear" w:color="000000" w:fill="E7E6E6"/>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113,45</w:t>
            </w:r>
          </w:p>
        </w:tc>
      </w:tr>
      <w:tr w:rsidR="001A63F7" w:rsidRPr="00024F9C" w:rsidTr="008D5CC7">
        <w:trPr>
          <w:trHeight w:val="496"/>
        </w:trPr>
        <w:tc>
          <w:tcPr>
            <w:tcW w:w="2472" w:type="dxa"/>
            <w:tcBorders>
              <w:top w:val="nil"/>
              <w:left w:val="single" w:sz="8" w:space="0" w:color="auto"/>
              <w:bottom w:val="single" w:sz="8" w:space="0" w:color="auto"/>
              <w:right w:val="single" w:sz="8" w:space="0" w:color="auto"/>
            </w:tcBorders>
            <w:shd w:val="clear" w:color="000000" w:fill="E7E6E6"/>
            <w:vAlign w:val="center"/>
            <w:hideMark/>
          </w:tcPr>
          <w:p w:rsidR="001A63F7" w:rsidRPr="00024F9C" w:rsidRDefault="001A63F7" w:rsidP="008D5CC7">
            <w:pPr>
              <w:rPr>
                <w:b/>
                <w:bCs/>
                <w:color w:val="000000"/>
                <w:sz w:val="14"/>
                <w:szCs w:val="14"/>
              </w:rPr>
            </w:pPr>
            <w:r w:rsidRPr="00024F9C">
              <w:rPr>
                <w:b/>
                <w:bCs/>
                <w:color w:val="000000"/>
                <w:sz w:val="14"/>
                <w:szCs w:val="14"/>
              </w:rPr>
              <w:t>БЕЗВОЗМЕЗДНЫЕ ПОСТУПЛЕНИЯ ОТ Д</w:t>
            </w:r>
            <w:r>
              <w:rPr>
                <w:b/>
                <w:bCs/>
                <w:color w:val="000000"/>
                <w:sz w:val="14"/>
                <w:szCs w:val="14"/>
              </w:rPr>
              <w:t>РУГИХ БЮДЖЕТОВ БЮДЖЕТНОЙ СИСТЕМ</w:t>
            </w:r>
            <w:r w:rsidRPr="00024F9C">
              <w:rPr>
                <w:b/>
                <w:bCs/>
                <w:color w:val="000000"/>
                <w:sz w:val="14"/>
                <w:szCs w:val="14"/>
              </w:rPr>
              <w:t xml:space="preserve"> РФ</w:t>
            </w:r>
          </w:p>
        </w:tc>
        <w:tc>
          <w:tcPr>
            <w:tcW w:w="776"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202000</w:t>
            </w:r>
          </w:p>
        </w:tc>
        <w:tc>
          <w:tcPr>
            <w:tcW w:w="1073"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2 077 494,71</w:t>
            </w:r>
          </w:p>
        </w:tc>
        <w:tc>
          <w:tcPr>
            <w:tcW w:w="1154"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2 331 382,53</w:t>
            </w:r>
          </w:p>
        </w:tc>
        <w:tc>
          <w:tcPr>
            <w:tcW w:w="1115"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2 307 239,93</w:t>
            </w:r>
          </w:p>
        </w:tc>
        <w:tc>
          <w:tcPr>
            <w:tcW w:w="1122"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-24 142,60</w:t>
            </w:r>
          </w:p>
        </w:tc>
        <w:tc>
          <w:tcPr>
            <w:tcW w:w="696"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98,96</w:t>
            </w:r>
          </w:p>
        </w:tc>
        <w:tc>
          <w:tcPr>
            <w:tcW w:w="659"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33,61</w:t>
            </w:r>
          </w:p>
        </w:tc>
        <w:tc>
          <w:tcPr>
            <w:tcW w:w="1120" w:type="dxa"/>
            <w:tcBorders>
              <w:top w:val="nil"/>
              <w:left w:val="nil"/>
              <w:bottom w:val="nil"/>
              <w:right w:val="single" w:sz="8" w:space="0" w:color="auto"/>
            </w:tcBorders>
            <w:shd w:val="clear" w:color="000000" w:fill="E7E6E6"/>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229 745,23</w:t>
            </w:r>
          </w:p>
        </w:tc>
        <w:tc>
          <w:tcPr>
            <w:tcW w:w="656" w:type="dxa"/>
            <w:tcBorders>
              <w:top w:val="nil"/>
              <w:left w:val="nil"/>
              <w:bottom w:val="nil"/>
              <w:right w:val="single" w:sz="8" w:space="0" w:color="auto"/>
            </w:tcBorders>
            <w:shd w:val="clear" w:color="000000" w:fill="E7E6E6"/>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111,06</w:t>
            </w:r>
          </w:p>
        </w:tc>
      </w:tr>
      <w:tr w:rsidR="001A63F7" w:rsidRPr="00024F9C" w:rsidTr="008D5CC7">
        <w:trPr>
          <w:trHeight w:val="287"/>
        </w:trPr>
        <w:tc>
          <w:tcPr>
            <w:tcW w:w="2472" w:type="dxa"/>
            <w:tcBorders>
              <w:top w:val="nil"/>
              <w:left w:val="single" w:sz="8" w:space="0" w:color="auto"/>
              <w:bottom w:val="single" w:sz="8" w:space="0" w:color="auto"/>
              <w:right w:val="single" w:sz="8" w:space="0" w:color="auto"/>
            </w:tcBorders>
            <w:shd w:val="clear" w:color="auto" w:fill="auto"/>
            <w:vAlign w:val="center"/>
            <w:hideMark/>
          </w:tcPr>
          <w:p w:rsidR="001A63F7" w:rsidRPr="00024F9C" w:rsidRDefault="001A63F7" w:rsidP="008D5CC7">
            <w:pPr>
              <w:rPr>
                <w:color w:val="000000"/>
                <w:sz w:val="16"/>
                <w:szCs w:val="16"/>
              </w:rPr>
            </w:pPr>
            <w:r w:rsidRPr="00024F9C">
              <w:rPr>
                <w:color w:val="000000"/>
                <w:sz w:val="16"/>
                <w:szCs w:val="16"/>
              </w:rPr>
              <w:lastRenderedPageBreak/>
              <w:t>Субсидии бюджетам бюджетной системы РФ</w:t>
            </w:r>
          </w:p>
        </w:tc>
        <w:tc>
          <w:tcPr>
            <w:tcW w:w="77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202200</w:t>
            </w:r>
          </w:p>
        </w:tc>
        <w:tc>
          <w:tcPr>
            <w:tcW w:w="1073"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48 788,60</w:t>
            </w:r>
          </w:p>
        </w:tc>
        <w:tc>
          <w:tcPr>
            <w:tcW w:w="1154"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52 676,48</w:t>
            </w:r>
          </w:p>
        </w:tc>
        <w:tc>
          <w:tcPr>
            <w:tcW w:w="1115"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46 206,41</w:t>
            </w:r>
          </w:p>
        </w:tc>
        <w:tc>
          <w:tcPr>
            <w:tcW w:w="1122"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-6 470,06</w:t>
            </w:r>
          </w:p>
        </w:tc>
        <w:tc>
          <w:tcPr>
            <w:tcW w:w="69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87,72</w:t>
            </w:r>
          </w:p>
        </w:tc>
        <w:tc>
          <w:tcPr>
            <w:tcW w:w="659"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0,67</w:t>
            </w:r>
          </w:p>
        </w:tc>
        <w:tc>
          <w:tcPr>
            <w:tcW w:w="1120"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color w:val="000000"/>
                <w:sz w:val="16"/>
                <w:szCs w:val="16"/>
              </w:rPr>
            </w:pPr>
            <w:r w:rsidRPr="00024F9C">
              <w:rPr>
                <w:color w:val="000000"/>
                <w:sz w:val="16"/>
                <w:szCs w:val="16"/>
              </w:rPr>
              <w:t>-2 582,19</w:t>
            </w:r>
          </w:p>
        </w:tc>
        <w:tc>
          <w:tcPr>
            <w:tcW w:w="656"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94,71</w:t>
            </w:r>
          </w:p>
        </w:tc>
      </w:tr>
      <w:tr w:rsidR="001A63F7" w:rsidRPr="00024F9C" w:rsidTr="008D5CC7">
        <w:trPr>
          <w:trHeight w:val="320"/>
        </w:trPr>
        <w:tc>
          <w:tcPr>
            <w:tcW w:w="2472" w:type="dxa"/>
            <w:tcBorders>
              <w:top w:val="nil"/>
              <w:left w:val="single" w:sz="8" w:space="0" w:color="auto"/>
              <w:bottom w:val="single" w:sz="8" w:space="0" w:color="auto"/>
              <w:right w:val="single" w:sz="8" w:space="0" w:color="auto"/>
            </w:tcBorders>
            <w:shd w:val="clear" w:color="auto" w:fill="auto"/>
            <w:vAlign w:val="center"/>
            <w:hideMark/>
          </w:tcPr>
          <w:p w:rsidR="001A63F7" w:rsidRPr="00024F9C" w:rsidRDefault="001A63F7" w:rsidP="008D5CC7">
            <w:pPr>
              <w:rPr>
                <w:color w:val="000000"/>
                <w:sz w:val="16"/>
                <w:szCs w:val="16"/>
              </w:rPr>
            </w:pPr>
            <w:r w:rsidRPr="00024F9C">
              <w:rPr>
                <w:color w:val="000000"/>
                <w:sz w:val="16"/>
                <w:szCs w:val="16"/>
              </w:rPr>
              <w:t xml:space="preserve">Субвенции бюджетам субъектов РФ и </w:t>
            </w:r>
            <w:r>
              <w:rPr>
                <w:color w:val="000000"/>
                <w:sz w:val="16"/>
                <w:szCs w:val="16"/>
              </w:rPr>
              <w:t>МО</w:t>
            </w:r>
          </w:p>
        </w:tc>
        <w:tc>
          <w:tcPr>
            <w:tcW w:w="77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202300</w:t>
            </w:r>
          </w:p>
        </w:tc>
        <w:tc>
          <w:tcPr>
            <w:tcW w:w="1073"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1 885 727,78</w:t>
            </w:r>
          </w:p>
        </w:tc>
        <w:tc>
          <w:tcPr>
            <w:tcW w:w="1154"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2 092 375,40</w:t>
            </w:r>
          </w:p>
        </w:tc>
        <w:tc>
          <w:tcPr>
            <w:tcW w:w="1115"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2 075 021,17</w:t>
            </w:r>
          </w:p>
        </w:tc>
        <w:tc>
          <w:tcPr>
            <w:tcW w:w="1122"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-17 354,23</w:t>
            </w:r>
          </w:p>
        </w:tc>
        <w:tc>
          <w:tcPr>
            <w:tcW w:w="69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99,17</w:t>
            </w:r>
          </w:p>
        </w:tc>
        <w:tc>
          <w:tcPr>
            <w:tcW w:w="659"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30,23</w:t>
            </w:r>
          </w:p>
        </w:tc>
        <w:tc>
          <w:tcPr>
            <w:tcW w:w="1120"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color w:val="000000"/>
                <w:sz w:val="16"/>
                <w:szCs w:val="16"/>
              </w:rPr>
            </w:pPr>
            <w:r w:rsidRPr="00024F9C">
              <w:rPr>
                <w:color w:val="000000"/>
                <w:sz w:val="16"/>
                <w:szCs w:val="16"/>
              </w:rPr>
              <w:t>189 293,39</w:t>
            </w:r>
          </w:p>
        </w:tc>
        <w:tc>
          <w:tcPr>
            <w:tcW w:w="656"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110,04</w:t>
            </w:r>
          </w:p>
        </w:tc>
      </w:tr>
      <w:tr w:rsidR="001A63F7" w:rsidRPr="00024F9C" w:rsidTr="008D5CC7">
        <w:trPr>
          <w:trHeight w:val="274"/>
        </w:trPr>
        <w:tc>
          <w:tcPr>
            <w:tcW w:w="2472" w:type="dxa"/>
            <w:tcBorders>
              <w:top w:val="nil"/>
              <w:left w:val="single" w:sz="8" w:space="0" w:color="auto"/>
              <w:bottom w:val="single" w:sz="8" w:space="0" w:color="auto"/>
              <w:right w:val="single" w:sz="8" w:space="0" w:color="auto"/>
            </w:tcBorders>
            <w:shd w:val="clear" w:color="auto" w:fill="auto"/>
            <w:vAlign w:val="center"/>
            <w:hideMark/>
          </w:tcPr>
          <w:p w:rsidR="001A63F7" w:rsidRPr="00024F9C" w:rsidRDefault="001A63F7" w:rsidP="008D5CC7">
            <w:pPr>
              <w:rPr>
                <w:color w:val="000000"/>
                <w:sz w:val="16"/>
                <w:szCs w:val="16"/>
              </w:rPr>
            </w:pPr>
            <w:r w:rsidRPr="00024F9C">
              <w:rPr>
                <w:color w:val="000000"/>
                <w:sz w:val="16"/>
                <w:szCs w:val="16"/>
              </w:rPr>
              <w:t>Иные межбюджетные трансферты</w:t>
            </w:r>
          </w:p>
        </w:tc>
        <w:tc>
          <w:tcPr>
            <w:tcW w:w="77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202400</w:t>
            </w:r>
          </w:p>
        </w:tc>
        <w:tc>
          <w:tcPr>
            <w:tcW w:w="1073"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142 978,33</w:t>
            </w:r>
          </w:p>
        </w:tc>
        <w:tc>
          <w:tcPr>
            <w:tcW w:w="1154"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186 330,65</w:t>
            </w:r>
          </w:p>
        </w:tc>
        <w:tc>
          <w:tcPr>
            <w:tcW w:w="1115"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186 012,35</w:t>
            </w:r>
          </w:p>
        </w:tc>
        <w:tc>
          <w:tcPr>
            <w:tcW w:w="1122"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-318,30</w:t>
            </w:r>
          </w:p>
        </w:tc>
        <w:tc>
          <w:tcPr>
            <w:tcW w:w="696"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99,83</w:t>
            </w:r>
          </w:p>
        </w:tc>
        <w:tc>
          <w:tcPr>
            <w:tcW w:w="659" w:type="dxa"/>
            <w:tcBorders>
              <w:top w:val="nil"/>
              <w:left w:val="nil"/>
              <w:bottom w:val="single" w:sz="8" w:space="0" w:color="auto"/>
              <w:right w:val="single" w:sz="8" w:space="0" w:color="auto"/>
            </w:tcBorders>
            <w:shd w:val="clear" w:color="auto" w:fill="auto"/>
            <w:vAlign w:val="bottom"/>
            <w:hideMark/>
          </w:tcPr>
          <w:p w:rsidR="001A63F7" w:rsidRPr="00024F9C" w:rsidRDefault="001A63F7" w:rsidP="008D5CC7">
            <w:pPr>
              <w:jc w:val="center"/>
              <w:rPr>
                <w:color w:val="000000"/>
                <w:sz w:val="16"/>
                <w:szCs w:val="16"/>
              </w:rPr>
            </w:pPr>
            <w:r w:rsidRPr="00024F9C">
              <w:rPr>
                <w:color w:val="000000"/>
                <w:sz w:val="16"/>
                <w:szCs w:val="16"/>
              </w:rPr>
              <w:t>2,71</w:t>
            </w:r>
          </w:p>
        </w:tc>
        <w:tc>
          <w:tcPr>
            <w:tcW w:w="1120"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color w:val="000000"/>
                <w:sz w:val="16"/>
                <w:szCs w:val="16"/>
              </w:rPr>
            </w:pPr>
            <w:r w:rsidRPr="00024F9C">
              <w:rPr>
                <w:color w:val="000000"/>
                <w:sz w:val="16"/>
                <w:szCs w:val="16"/>
              </w:rPr>
              <w:t>43 034,02</w:t>
            </w:r>
          </w:p>
        </w:tc>
        <w:tc>
          <w:tcPr>
            <w:tcW w:w="656" w:type="dxa"/>
            <w:tcBorders>
              <w:top w:val="nil"/>
              <w:left w:val="nil"/>
              <w:bottom w:val="single" w:sz="8" w:space="0" w:color="auto"/>
              <w:right w:val="single" w:sz="8" w:space="0" w:color="auto"/>
            </w:tcBorders>
            <w:shd w:val="clear" w:color="000000" w:fill="FFFFFF"/>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130,10</w:t>
            </w:r>
          </w:p>
        </w:tc>
      </w:tr>
      <w:tr w:rsidR="001A63F7" w:rsidRPr="00024F9C" w:rsidTr="008D5CC7">
        <w:trPr>
          <w:trHeight w:val="449"/>
        </w:trPr>
        <w:tc>
          <w:tcPr>
            <w:tcW w:w="2472" w:type="dxa"/>
            <w:tcBorders>
              <w:top w:val="nil"/>
              <w:left w:val="single" w:sz="8" w:space="0" w:color="auto"/>
              <w:bottom w:val="single" w:sz="8" w:space="0" w:color="auto"/>
              <w:right w:val="single" w:sz="8" w:space="0" w:color="auto"/>
            </w:tcBorders>
            <w:shd w:val="clear" w:color="000000" w:fill="E7E6E6"/>
            <w:vAlign w:val="center"/>
            <w:hideMark/>
          </w:tcPr>
          <w:p w:rsidR="001A63F7" w:rsidRPr="00024F9C" w:rsidRDefault="001A63F7" w:rsidP="008D5CC7">
            <w:pPr>
              <w:rPr>
                <w:b/>
                <w:bCs/>
                <w:color w:val="000000"/>
                <w:sz w:val="16"/>
                <w:szCs w:val="16"/>
              </w:rPr>
            </w:pPr>
            <w:r w:rsidRPr="00024F9C">
              <w:rPr>
                <w:b/>
                <w:bCs/>
                <w:color w:val="000000"/>
                <w:sz w:val="16"/>
                <w:szCs w:val="16"/>
              </w:rPr>
              <w:t>БЕЗВОЗМЕЗДНЫЕ ПОСТУПЛЕНИЯ ОТ НЕГОСУДАРСТВЕННЫХ ОРГАНИЗАЦИЙ</w:t>
            </w:r>
          </w:p>
        </w:tc>
        <w:tc>
          <w:tcPr>
            <w:tcW w:w="776"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0204200</w:t>
            </w:r>
          </w:p>
        </w:tc>
        <w:tc>
          <w:tcPr>
            <w:tcW w:w="1073"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8 871,80</w:t>
            </w:r>
          </w:p>
        </w:tc>
        <w:tc>
          <w:tcPr>
            <w:tcW w:w="1154"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20 371,80</w:t>
            </w:r>
          </w:p>
        </w:tc>
        <w:tc>
          <w:tcPr>
            <w:tcW w:w="1115"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20 371,80</w:t>
            </w:r>
          </w:p>
        </w:tc>
        <w:tc>
          <w:tcPr>
            <w:tcW w:w="1122"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0,00</w:t>
            </w:r>
          </w:p>
        </w:tc>
        <w:tc>
          <w:tcPr>
            <w:tcW w:w="696"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100,00</w:t>
            </w:r>
          </w:p>
        </w:tc>
        <w:tc>
          <w:tcPr>
            <w:tcW w:w="659"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0,30</w:t>
            </w:r>
          </w:p>
        </w:tc>
        <w:tc>
          <w:tcPr>
            <w:tcW w:w="1120" w:type="dxa"/>
            <w:tcBorders>
              <w:top w:val="nil"/>
              <w:left w:val="nil"/>
              <w:bottom w:val="single" w:sz="8" w:space="0" w:color="auto"/>
              <w:right w:val="single" w:sz="8" w:space="0" w:color="auto"/>
            </w:tcBorders>
            <w:shd w:val="clear" w:color="000000" w:fill="E7E6E6"/>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11 500,00</w:t>
            </w:r>
          </w:p>
        </w:tc>
        <w:tc>
          <w:tcPr>
            <w:tcW w:w="656" w:type="dxa"/>
            <w:tcBorders>
              <w:top w:val="nil"/>
              <w:left w:val="nil"/>
              <w:bottom w:val="single" w:sz="8" w:space="0" w:color="auto"/>
              <w:right w:val="single" w:sz="8" w:space="0" w:color="auto"/>
            </w:tcBorders>
            <w:shd w:val="clear" w:color="000000" w:fill="E7E6E6"/>
            <w:noWrap/>
            <w:vAlign w:val="bottom"/>
            <w:hideMark/>
          </w:tcPr>
          <w:p w:rsidR="001A63F7" w:rsidRPr="00024F9C" w:rsidRDefault="001A63F7" w:rsidP="008D5CC7">
            <w:pPr>
              <w:jc w:val="center"/>
              <w:rPr>
                <w:b/>
                <w:bCs/>
                <w:color w:val="000000"/>
                <w:sz w:val="16"/>
                <w:szCs w:val="16"/>
              </w:rPr>
            </w:pPr>
            <w:proofErr w:type="spellStart"/>
            <w:r w:rsidRPr="00024F9C">
              <w:rPr>
                <w:b/>
                <w:bCs/>
                <w:color w:val="000000"/>
                <w:sz w:val="16"/>
                <w:szCs w:val="16"/>
              </w:rPr>
              <w:t>х</w:t>
            </w:r>
            <w:proofErr w:type="spellEnd"/>
          </w:p>
        </w:tc>
      </w:tr>
      <w:tr w:rsidR="001A63F7" w:rsidRPr="00024F9C" w:rsidTr="008D5CC7">
        <w:trPr>
          <w:trHeight w:val="2112"/>
        </w:trPr>
        <w:tc>
          <w:tcPr>
            <w:tcW w:w="2472" w:type="dxa"/>
            <w:tcBorders>
              <w:top w:val="nil"/>
              <w:left w:val="single" w:sz="8" w:space="0" w:color="auto"/>
              <w:bottom w:val="single" w:sz="8" w:space="0" w:color="auto"/>
              <w:right w:val="single" w:sz="8" w:space="0" w:color="auto"/>
            </w:tcBorders>
            <w:shd w:val="clear" w:color="000000" w:fill="E7E6E6"/>
            <w:vAlign w:val="center"/>
            <w:hideMark/>
          </w:tcPr>
          <w:p w:rsidR="001A63F7" w:rsidRPr="00024F9C" w:rsidRDefault="001A63F7" w:rsidP="008D5CC7">
            <w:pPr>
              <w:rPr>
                <w:b/>
                <w:bCs/>
                <w:color w:val="000000"/>
                <w:sz w:val="16"/>
                <w:szCs w:val="16"/>
              </w:rPr>
            </w:pPr>
            <w:r w:rsidRPr="00024F9C">
              <w:rPr>
                <w:b/>
                <w:bCs/>
                <w:color w:val="000000"/>
                <w:sz w:val="16"/>
                <w:szCs w:val="16"/>
              </w:rPr>
              <w:t xml:space="preserve">ДОХОДЫ ОТ ВОЗВРАТА БЮДЖЕТАМИ </w:t>
            </w:r>
            <w:proofErr w:type="gramStart"/>
            <w:r w:rsidRPr="00024F9C">
              <w:rPr>
                <w:b/>
                <w:bCs/>
                <w:color w:val="000000"/>
                <w:sz w:val="16"/>
                <w:szCs w:val="16"/>
              </w:rPr>
              <w:t>БЮД-ЖЕТНОЙ</w:t>
            </w:r>
            <w:proofErr w:type="gramEnd"/>
            <w:r w:rsidRPr="00024F9C">
              <w:rPr>
                <w:b/>
                <w:bCs/>
                <w:color w:val="000000"/>
                <w:sz w:val="16"/>
                <w:szCs w:val="16"/>
              </w:rPr>
              <w:t xml:space="preserve"> СИСТЕМЫ РФ И ОРГАНИЗАЦИЯМИ ОСТАТКОВ СУБСИДИЙ, СУБВЕНЦИЙ И ИНЫХ МЕЖБЮДЖЕТНЫХ ТРАНСФЕРТОВ, ИМЕЮ-ЩИХ ЦЕЛЕВОЕ НАЗНАЧЕНИЕ, ПРОШЛЫХ ЛЕТ</w:t>
            </w:r>
          </w:p>
        </w:tc>
        <w:tc>
          <w:tcPr>
            <w:tcW w:w="776"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021800</w:t>
            </w:r>
          </w:p>
        </w:tc>
        <w:tc>
          <w:tcPr>
            <w:tcW w:w="1073"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53 092,33</w:t>
            </w:r>
          </w:p>
        </w:tc>
        <w:tc>
          <w:tcPr>
            <w:tcW w:w="1154"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84 054,98</w:t>
            </w:r>
          </w:p>
        </w:tc>
        <w:tc>
          <w:tcPr>
            <w:tcW w:w="1115"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84 054,98</w:t>
            </w:r>
          </w:p>
        </w:tc>
        <w:tc>
          <w:tcPr>
            <w:tcW w:w="1122"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0,00</w:t>
            </w:r>
          </w:p>
        </w:tc>
        <w:tc>
          <w:tcPr>
            <w:tcW w:w="696"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100,00</w:t>
            </w:r>
          </w:p>
        </w:tc>
        <w:tc>
          <w:tcPr>
            <w:tcW w:w="659"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1,22</w:t>
            </w:r>
          </w:p>
        </w:tc>
        <w:tc>
          <w:tcPr>
            <w:tcW w:w="1120" w:type="dxa"/>
            <w:tcBorders>
              <w:top w:val="nil"/>
              <w:left w:val="nil"/>
              <w:bottom w:val="single" w:sz="8" w:space="0" w:color="auto"/>
              <w:right w:val="single" w:sz="8" w:space="0" w:color="auto"/>
            </w:tcBorders>
            <w:shd w:val="clear" w:color="000000" w:fill="E7E6E6"/>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30 962,66</w:t>
            </w:r>
          </w:p>
        </w:tc>
        <w:tc>
          <w:tcPr>
            <w:tcW w:w="656" w:type="dxa"/>
            <w:tcBorders>
              <w:top w:val="nil"/>
              <w:left w:val="nil"/>
              <w:bottom w:val="single" w:sz="8" w:space="0" w:color="auto"/>
              <w:right w:val="single" w:sz="8" w:space="0" w:color="auto"/>
            </w:tcBorders>
            <w:shd w:val="clear" w:color="000000" w:fill="E7E6E6"/>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158,32</w:t>
            </w:r>
          </w:p>
        </w:tc>
      </w:tr>
      <w:tr w:rsidR="001A63F7" w:rsidRPr="00024F9C" w:rsidTr="008D5CC7">
        <w:trPr>
          <w:trHeight w:val="1120"/>
        </w:trPr>
        <w:tc>
          <w:tcPr>
            <w:tcW w:w="2472" w:type="dxa"/>
            <w:tcBorders>
              <w:top w:val="nil"/>
              <w:left w:val="single" w:sz="8" w:space="0" w:color="auto"/>
              <w:bottom w:val="single" w:sz="8" w:space="0" w:color="auto"/>
              <w:right w:val="single" w:sz="8" w:space="0" w:color="auto"/>
            </w:tcBorders>
            <w:shd w:val="clear" w:color="000000" w:fill="E7E6E6"/>
            <w:vAlign w:val="center"/>
            <w:hideMark/>
          </w:tcPr>
          <w:p w:rsidR="001A63F7" w:rsidRPr="00024F9C" w:rsidRDefault="001A63F7" w:rsidP="008D5CC7">
            <w:pPr>
              <w:rPr>
                <w:b/>
                <w:bCs/>
                <w:color w:val="000000"/>
                <w:sz w:val="16"/>
                <w:szCs w:val="16"/>
              </w:rPr>
            </w:pPr>
            <w:r w:rsidRPr="00024F9C">
              <w:rPr>
                <w:b/>
                <w:bCs/>
                <w:color w:val="000000"/>
                <w:sz w:val="16"/>
                <w:szCs w:val="16"/>
              </w:rPr>
              <w:t>ВОЗВРАТ ОСТАТКОВ СУБСИДИЙ, СУБВЕНЦИЙ И ИНЫХ М</w:t>
            </w:r>
            <w:r>
              <w:rPr>
                <w:b/>
                <w:bCs/>
                <w:color w:val="000000"/>
                <w:sz w:val="16"/>
                <w:szCs w:val="16"/>
              </w:rPr>
              <w:t>/</w:t>
            </w:r>
            <w:r w:rsidRPr="00024F9C">
              <w:rPr>
                <w:b/>
                <w:bCs/>
                <w:color w:val="000000"/>
                <w:sz w:val="16"/>
                <w:szCs w:val="16"/>
              </w:rPr>
              <w:t>Б ТРАНСФЕРТОВ, ИМЕЮЩИХ ЦЕЛЕВОЕ НАЗНАЧЕНИЕ, ПРОШЛЫХ ЛЕТ</w:t>
            </w:r>
          </w:p>
        </w:tc>
        <w:tc>
          <w:tcPr>
            <w:tcW w:w="776"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021900</w:t>
            </w:r>
          </w:p>
        </w:tc>
        <w:tc>
          <w:tcPr>
            <w:tcW w:w="1073"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-44 261,06</w:t>
            </w:r>
          </w:p>
        </w:tc>
        <w:tc>
          <w:tcPr>
            <w:tcW w:w="1154"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-34 607,35</w:t>
            </w:r>
          </w:p>
        </w:tc>
        <w:tc>
          <w:tcPr>
            <w:tcW w:w="1115"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-34 607,35</w:t>
            </w:r>
          </w:p>
        </w:tc>
        <w:tc>
          <w:tcPr>
            <w:tcW w:w="1122"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0,00</w:t>
            </w:r>
          </w:p>
        </w:tc>
        <w:tc>
          <w:tcPr>
            <w:tcW w:w="696"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100,00</w:t>
            </w:r>
          </w:p>
        </w:tc>
        <w:tc>
          <w:tcPr>
            <w:tcW w:w="659" w:type="dxa"/>
            <w:tcBorders>
              <w:top w:val="nil"/>
              <w:left w:val="nil"/>
              <w:bottom w:val="single" w:sz="8" w:space="0" w:color="auto"/>
              <w:right w:val="single" w:sz="8" w:space="0" w:color="auto"/>
            </w:tcBorders>
            <w:shd w:val="clear" w:color="000000" w:fill="E7E6E6"/>
            <w:vAlign w:val="bottom"/>
            <w:hideMark/>
          </w:tcPr>
          <w:p w:rsidR="001A63F7" w:rsidRPr="00024F9C" w:rsidRDefault="001A63F7" w:rsidP="008D5CC7">
            <w:pPr>
              <w:jc w:val="center"/>
              <w:rPr>
                <w:b/>
                <w:bCs/>
                <w:color w:val="000000"/>
                <w:sz w:val="16"/>
                <w:szCs w:val="16"/>
              </w:rPr>
            </w:pPr>
            <w:r w:rsidRPr="00024F9C">
              <w:rPr>
                <w:b/>
                <w:bCs/>
                <w:color w:val="000000"/>
                <w:sz w:val="16"/>
                <w:szCs w:val="16"/>
              </w:rPr>
              <w:t>-0,50</w:t>
            </w:r>
          </w:p>
        </w:tc>
        <w:tc>
          <w:tcPr>
            <w:tcW w:w="1120" w:type="dxa"/>
            <w:tcBorders>
              <w:top w:val="nil"/>
              <w:left w:val="nil"/>
              <w:bottom w:val="single" w:sz="8" w:space="0" w:color="auto"/>
              <w:right w:val="single" w:sz="8" w:space="0" w:color="auto"/>
            </w:tcBorders>
            <w:shd w:val="clear" w:color="000000" w:fill="E7E6E6"/>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9 653,72</w:t>
            </w:r>
          </w:p>
        </w:tc>
        <w:tc>
          <w:tcPr>
            <w:tcW w:w="656" w:type="dxa"/>
            <w:tcBorders>
              <w:top w:val="nil"/>
              <w:left w:val="nil"/>
              <w:bottom w:val="single" w:sz="8" w:space="0" w:color="auto"/>
              <w:right w:val="single" w:sz="8" w:space="0" w:color="auto"/>
            </w:tcBorders>
            <w:shd w:val="clear" w:color="000000" w:fill="E7E6E6"/>
            <w:noWrap/>
            <w:vAlign w:val="bottom"/>
            <w:hideMark/>
          </w:tcPr>
          <w:p w:rsidR="001A63F7" w:rsidRPr="00024F9C" w:rsidRDefault="001A63F7" w:rsidP="008D5CC7">
            <w:pPr>
              <w:jc w:val="center"/>
              <w:rPr>
                <w:b/>
                <w:bCs/>
                <w:color w:val="000000"/>
                <w:sz w:val="16"/>
                <w:szCs w:val="16"/>
              </w:rPr>
            </w:pPr>
            <w:r w:rsidRPr="00024F9C">
              <w:rPr>
                <w:b/>
                <w:bCs/>
                <w:color w:val="000000"/>
                <w:sz w:val="16"/>
                <w:szCs w:val="16"/>
              </w:rPr>
              <w:t>78,19</w:t>
            </w:r>
          </w:p>
        </w:tc>
      </w:tr>
    </w:tbl>
    <w:p w:rsidR="001A63F7" w:rsidRDefault="001A63F7" w:rsidP="001A63F7">
      <w:pPr>
        <w:ind w:right="-1"/>
        <w:jc w:val="right"/>
        <w:rPr>
          <w:szCs w:val="28"/>
        </w:rPr>
      </w:pPr>
    </w:p>
    <w:p w:rsidR="005E2CF7" w:rsidRDefault="00E94216" w:rsidP="009B421F">
      <w:pPr>
        <w:spacing w:line="276" w:lineRule="auto"/>
        <w:ind w:firstLine="567"/>
        <w:jc w:val="both"/>
        <w:rPr>
          <w:szCs w:val="28"/>
        </w:rPr>
      </w:pPr>
      <w:r>
        <w:rPr>
          <w:szCs w:val="28"/>
        </w:rPr>
        <w:t>Исполнение по основным группам доходов составило:</w:t>
      </w:r>
    </w:p>
    <w:p w:rsidR="00E94216" w:rsidRDefault="00E94216" w:rsidP="009B421F">
      <w:pPr>
        <w:pStyle w:val="af1"/>
        <w:numPr>
          <w:ilvl w:val="0"/>
          <w:numId w:val="14"/>
        </w:numPr>
        <w:jc w:val="both"/>
        <w:rPr>
          <w:rFonts w:ascii="Times New Roman" w:hAnsi="Times New Roman"/>
          <w:sz w:val="24"/>
          <w:szCs w:val="28"/>
        </w:rPr>
      </w:pPr>
      <w:r w:rsidRPr="00E94216">
        <w:rPr>
          <w:rFonts w:ascii="Times New Roman" w:hAnsi="Times New Roman"/>
          <w:sz w:val="24"/>
          <w:szCs w:val="28"/>
        </w:rPr>
        <w:t xml:space="preserve">налоговые доходы </w:t>
      </w:r>
      <w:r>
        <w:rPr>
          <w:rFonts w:ascii="Times New Roman" w:hAnsi="Times New Roman"/>
          <w:sz w:val="24"/>
          <w:szCs w:val="28"/>
        </w:rPr>
        <w:t>4 302 351,508 тыс. руб. или 93,90</w:t>
      </w:r>
      <w:r w:rsidR="006708E3">
        <w:rPr>
          <w:rFonts w:ascii="Times New Roman" w:hAnsi="Times New Roman"/>
          <w:sz w:val="24"/>
          <w:szCs w:val="28"/>
        </w:rPr>
        <w:t>%;</w:t>
      </w:r>
    </w:p>
    <w:p w:rsidR="006708E3" w:rsidRDefault="006708E3" w:rsidP="009B421F">
      <w:pPr>
        <w:pStyle w:val="af1"/>
        <w:numPr>
          <w:ilvl w:val="0"/>
          <w:numId w:val="14"/>
        </w:numPr>
        <w:jc w:val="both"/>
        <w:rPr>
          <w:rFonts w:ascii="Times New Roman" w:hAnsi="Times New Roman"/>
          <w:sz w:val="24"/>
          <w:szCs w:val="28"/>
        </w:rPr>
      </w:pPr>
      <w:r>
        <w:rPr>
          <w:rFonts w:ascii="Times New Roman" w:hAnsi="Times New Roman"/>
          <w:sz w:val="24"/>
          <w:szCs w:val="28"/>
        </w:rPr>
        <w:t>неналоговые доходы 185 343,589 тыс. руб. или 102,65%;</w:t>
      </w:r>
    </w:p>
    <w:p w:rsidR="006708E3" w:rsidRPr="00E94216" w:rsidRDefault="006708E3" w:rsidP="009B421F">
      <w:pPr>
        <w:pStyle w:val="af1"/>
        <w:numPr>
          <w:ilvl w:val="0"/>
          <w:numId w:val="14"/>
        </w:numPr>
        <w:jc w:val="both"/>
        <w:rPr>
          <w:rFonts w:ascii="Times New Roman" w:hAnsi="Times New Roman"/>
          <w:sz w:val="24"/>
          <w:szCs w:val="28"/>
        </w:rPr>
      </w:pPr>
      <w:r>
        <w:rPr>
          <w:rFonts w:ascii="Times New Roman" w:hAnsi="Times New Roman"/>
          <w:sz w:val="24"/>
          <w:szCs w:val="28"/>
        </w:rPr>
        <w:t>безвозмездные поступления 2 377 059, 372 тыс. руб. или 98,99%.</w:t>
      </w:r>
    </w:p>
    <w:p w:rsidR="005E2CF7" w:rsidRDefault="006708E3" w:rsidP="009B421F">
      <w:pPr>
        <w:spacing w:line="276" w:lineRule="auto"/>
        <w:ind w:firstLine="567"/>
        <w:jc w:val="both"/>
        <w:rPr>
          <w:szCs w:val="28"/>
        </w:rPr>
      </w:pPr>
      <w:r>
        <w:rPr>
          <w:szCs w:val="28"/>
        </w:rPr>
        <w:t>Наибольшую долю в структуре безвозмездных поступлений занимают субвенции (</w:t>
      </w:r>
      <w:r w:rsidR="00375865">
        <w:rPr>
          <w:szCs w:val="28"/>
        </w:rPr>
        <w:t>97,06%) и иные межбюджетные трансферты (7,82%). Исполнение плановых назначений по безвозмездным поступлениям сложилось следующим образом:</w:t>
      </w:r>
    </w:p>
    <w:p w:rsidR="00375865" w:rsidRDefault="00375865" w:rsidP="009B421F">
      <w:pPr>
        <w:pStyle w:val="af1"/>
        <w:numPr>
          <w:ilvl w:val="0"/>
          <w:numId w:val="15"/>
        </w:numPr>
        <w:jc w:val="both"/>
        <w:rPr>
          <w:rFonts w:ascii="Times New Roman" w:hAnsi="Times New Roman"/>
          <w:sz w:val="24"/>
          <w:szCs w:val="28"/>
        </w:rPr>
      </w:pPr>
      <w:r>
        <w:rPr>
          <w:rFonts w:ascii="Times New Roman" w:hAnsi="Times New Roman"/>
          <w:sz w:val="24"/>
          <w:szCs w:val="28"/>
        </w:rPr>
        <w:t xml:space="preserve">межбюджетные </w:t>
      </w:r>
      <w:r w:rsidRPr="00375865">
        <w:rPr>
          <w:rFonts w:ascii="Times New Roman" w:hAnsi="Times New Roman"/>
          <w:sz w:val="24"/>
          <w:szCs w:val="28"/>
        </w:rPr>
        <w:t>субсидии</w:t>
      </w:r>
      <w:r>
        <w:rPr>
          <w:rFonts w:ascii="Times New Roman" w:hAnsi="Times New Roman"/>
          <w:sz w:val="24"/>
          <w:szCs w:val="28"/>
        </w:rPr>
        <w:t xml:space="preserve"> – 46 206,413 тыс. руб. или 87,72%;</w:t>
      </w:r>
    </w:p>
    <w:p w:rsidR="00375865" w:rsidRDefault="00375865" w:rsidP="009B421F">
      <w:pPr>
        <w:pStyle w:val="af1"/>
        <w:numPr>
          <w:ilvl w:val="0"/>
          <w:numId w:val="15"/>
        </w:numPr>
        <w:jc w:val="both"/>
        <w:rPr>
          <w:rFonts w:ascii="Times New Roman" w:hAnsi="Times New Roman"/>
          <w:sz w:val="24"/>
          <w:szCs w:val="28"/>
        </w:rPr>
      </w:pPr>
      <w:r>
        <w:rPr>
          <w:rFonts w:ascii="Times New Roman" w:hAnsi="Times New Roman"/>
          <w:sz w:val="24"/>
          <w:szCs w:val="28"/>
        </w:rPr>
        <w:t xml:space="preserve">субвенции </w:t>
      </w:r>
      <w:r w:rsidR="0045499B">
        <w:rPr>
          <w:rFonts w:ascii="Times New Roman" w:hAnsi="Times New Roman"/>
          <w:sz w:val="24"/>
          <w:szCs w:val="28"/>
        </w:rPr>
        <w:t>бюджетам муниципальных образований – 2 075 021,170 тыс. руб. или 99,17%;</w:t>
      </w:r>
    </w:p>
    <w:p w:rsidR="0045499B" w:rsidRDefault="0045499B" w:rsidP="009B421F">
      <w:pPr>
        <w:pStyle w:val="af1"/>
        <w:numPr>
          <w:ilvl w:val="0"/>
          <w:numId w:val="15"/>
        </w:numPr>
        <w:jc w:val="both"/>
        <w:rPr>
          <w:rFonts w:ascii="Times New Roman" w:hAnsi="Times New Roman"/>
          <w:sz w:val="24"/>
          <w:szCs w:val="28"/>
        </w:rPr>
      </w:pPr>
      <w:r>
        <w:rPr>
          <w:rFonts w:ascii="Times New Roman" w:hAnsi="Times New Roman"/>
          <w:sz w:val="24"/>
          <w:szCs w:val="28"/>
        </w:rPr>
        <w:t>иные межбюджетные трансферты – 186 012,351 тыс. руб. или 99,83%;</w:t>
      </w:r>
    </w:p>
    <w:p w:rsidR="0045499B" w:rsidRDefault="0045499B" w:rsidP="009B421F">
      <w:pPr>
        <w:pStyle w:val="af1"/>
        <w:numPr>
          <w:ilvl w:val="0"/>
          <w:numId w:val="15"/>
        </w:numPr>
        <w:jc w:val="both"/>
        <w:rPr>
          <w:rFonts w:ascii="Times New Roman" w:hAnsi="Times New Roman"/>
          <w:sz w:val="24"/>
          <w:szCs w:val="28"/>
        </w:rPr>
      </w:pPr>
      <w:r>
        <w:rPr>
          <w:rFonts w:ascii="Times New Roman" w:hAnsi="Times New Roman"/>
          <w:sz w:val="24"/>
          <w:szCs w:val="28"/>
        </w:rPr>
        <w:t>безвозмездные поступления от негосударственных организаций – 20 371,8 тыс. руб. или 100%;</w:t>
      </w:r>
    </w:p>
    <w:p w:rsidR="0045499B" w:rsidRDefault="0045499B" w:rsidP="009B421F">
      <w:pPr>
        <w:pStyle w:val="af1"/>
        <w:numPr>
          <w:ilvl w:val="0"/>
          <w:numId w:val="15"/>
        </w:numPr>
        <w:jc w:val="both"/>
        <w:rPr>
          <w:rFonts w:ascii="Times New Roman" w:hAnsi="Times New Roman"/>
          <w:sz w:val="24"/>
          <w:szCs w:val="28"/>
        </w:rPr>
      </w:pPr>
      <w:r>
        <w:rPr>
          <w:rFonts w:ascii="Times New Roman" w:hAnsi="Times New Roman"/>
          <w:sz w:val="24"/>
          <w:szCs w:val="28"/>
        </w:rPr>
        <w:t xml:space="preserve">доходы бюджета от возврата остатков субсидий, субвенций и иных межбюджетных трансфертов, имеющих целевое назначение, прошлых лет – 80 054,983 тыс. руб. или </w:t>
      </w:r>
      <w:r w:rsidR="00AE281A">
        <w:rPr>
          <w:rFonts w:ascii="Times New Roman" w:hAnsi="Times New Roman"/>
          <w:sz w:val="24"/>
          <w:szCs w:val="28"/>
        </w:rPr>
        <w:t>100%;</w:t>
      </w:r>
    </w:p>
    <w:p w:rsidR="00AE281A" w:rsidRPr="00375865" w:rsidRDefault="00AE281A" w:rsidP="009B421F">
      <w:pPr>
        <w:pStyle w:val="af1"/>
        <w:numPr>
          <w:ilvl w:val="0"/>
          <w:numId w:val="15"/>
        </w:numPr>
        <w:jc w:val="both"/>
        <w:rPr>
          <w:rFonts w:ascii="Times New Roman" w:hAnsi="Times New Roman"/>
          <w:sz w:val="24"/>
          <w:szCs w:val="28"/>
        </w:rPr>
      </w:pPr>
      <w:r>
        <w:rPr>
          <w:rFonts w:ascii="Times New Roman" w:hAnsi="Times New Roman"/>
          <w:sz w:val="24"/>
          <w:szCs w:val="28"/>
        </w:rPr>
        <w:t>возврат остатков субсидий, субвенций и иных межбюджетных трансфертов, имеющих целевое назначение, прошлых лет – «минус» 34 607, 345 тыс. руб. или 100%.</w:t>
      </w:r>
    </w:p>
    <w:p w:rsidR="005E2CF7" w:rsidRDefault="00AE281A" w:rsidP="009B421F">
      <w:pPr>
        <w:spacing w:line="276" w:lineRule="auto"/>
        <w:ind w:firstLine="567"/>
        <w:jc w:val="both"/>
        <w:rPr>
          <w:szCs w:val="28"/>
        </w:rPr>
      </w:pPr>
      <w:r>
        <w:rPr>
          <w:szCs w:val="28"/>
        </w:rPr>
        <w:t xml:space="preserve">По результатам анализа доходной части районного бюджета отмечается сохранение тенденции незначительного снижения коэффициента финансовой независимости районного бюджета, характеризующего долю налоговых и неналоговых доходов бюджета. Так, в 2024 году он составил </w:t>
      </w:r>
      <w:r w:rsidR="00E637D4">
        <w:rPr>
          <w:szCs w:val="28"/>
        </w:rPr>
        <w:t>0,65, в 2023 году – 0,76, в 2022 году – 0,65.</w:t>
      </w:r>
    </w:p>
    <w:p w:rsidR="00E637D4" w:rsidRDefault="00E637D4" w:rsidP="009B421F">
      <w:pPr>
        <w:spacing w:line="276" w:lineRule="auto"/>
        <w:ind w:firstLine="567"/>
        <w:jc w:val="both"/>
        <w:rPr>
          <w:szCs w:val="28"/>
        </w:rPr>
      </w:pPr>
      <w:r>
        <w:rPr>
          <w:szCs w:val="28"/>
        </w:rPr>
        <w:t>Коэффициент качества финансовой помощи</w:t>
      </w:r>
      <w:r w:rsidR="004B33E5">
        <w:rPr>
          <w:szCs w:val="28"/>
        </w:rPr>
        <w:t>,</w:t>
      </w:r>
      <w:r>
        <w:rPr>
          <w:szCs w:val="28"/>
        </w:rPr>
        <w:t xml:space="preserve"> </w:t>
      </w:r>
      <w:r w:rsidR="004B33E5">
        <w:rPr>
          <w:szCs w:val="28"/>
        </w:rPr>
        <w:t>значение которого на протяжении трехлетнего периода не изменялось и составляет 1</w:t>
      </w:r>
      <w:r w:rsidR="00EF1AFE">
        <w:rPr>
          <w:szCs w:val="28"/>
        </w:rPr>
        <w:t>,</w:t>
      </w:r>
      <w:r w:rsidR="00EF1AFE" w:rsidRPr="00EF1AFE">
        <w:rPr>
          <w:szCs w:val="28"/>
        </w:rPr>
        <w:t xml:space="preserve"> что говорит о высокой степени участ</w:t>
      </w:r>
      <w:r w:rsidR="00EF1AFE">
        <w:rPr>
          <w:szCs w:val="28"/>
        </w:rPr>
        <w:t>ия местных органов власти в реа</w:t>
      </w:r>
      <w:r w:rsidR="00EF1AFE" w:rsidRPr="00EF1AFE">
        <w:rPr>
          <w:szCs w:val="28"/>
        </w:rPr>
        <w:t>лизации региональной концепции финансирования ряда мероприятий на своей территории</w:t>
      </w:r>
      <w:r w:rsidR="004B33E5">
        <w:rPr>
          <w:szCs w:val="28"/>
        </w:rPr>
        <w:t xml:space="preserve">. </w:t>
      </w:r>
      <w:r w:rsidR="00EF1AFE">
        <w:rPr>
          <w:szCs w:val="28"/>
        </w:rPr>
        <w:t>Данный коэффициент</w:t>
      </w:r>
      <w:r w:rsidR="004B33E5">
        <w:rPr>
          <w:szCs w:val="28"/>
        </w:rPr>
        <w:t xml:space="preserve"> </w:t>
      </w:r>
      <w:r w:rsidR="00EF1AFE">
        <w:rPr>
          <w:szCs w:val="28"/>
        </w:rPr>
        <w:t>указывает на то</w:t>
      </w:r>
      <w:r w:rsidR="004B33E5">
        <w:rPr>
          <w:szCs w:val="28"/>
        </w:rPr>
        <w:t xml:space="preserve">, что </w:t>
      </w:r>
      <w:r w:rsidR="00EF1AFE">
        <w:rPr>
          <w:szCs w:val="28"/>
        </w:rPr>
        <w:t xml:space="preserve">средства, </w:t>
      </w:r>
      <w:r w:rsidR="004B33E5">
        <w:rPr>
          <w:szCs w:val="28"/>
        </w:rPr>
        <w:t>выделенные из краевого бюджета</w:t>
      </w:r>
      <w:r w:rsidR="00124B0B">
        <w:rPr>
          <w:szCs w:val="28"/>
        </w:rPr>
        <w:t>,</w:t>
      </w:r>
      <w:r w:rsidR="004B33E5">
        <w:rPr>
          <w:szCs w:val="28"/>
        </w:rPr>
        <w:t xml:space="preserve"> поступают не в виде дотаций на выравнивание бюджетной обеспеченности, а на реализацию региональной политики на территории района в виде субвенций и субсидий на выполнение переданных полномочий и </w:t>
      </w:r>
      <w:r w:rsidR="002C1B56">
        <w:rPr>
          <w:szCs w:val="28"/>
        </w:rPr>
        <w:t xml:space="preserve">на </w:t>
      </w:r>
      <w:proofErr w:type="spellStart"/>
      <w:r w:rsidR="002C1B56">
        <w:rPr>
          <w:szCs w:val="28"/>
        </w:rPr>
        <w:t>софинансирование</w:t>
      </w:r>
      <w:proofErr w:type="spellEnd"/>
      <w:r w:rsidR="002C1B56">
        <w:rPr>
          <w:szCs w:val="28"/>
        </w:rPr>
        <w:t xml:space="preserve"> социальных проектов. </w:t>
      </w:r>
    </w:p>
    <w:p w:rsidR="00AE281A" w:rsidRDefault="00AE281A" w:rsidP="009B421F">
      <w:pPr>
        <w:spacing w:line="276" w:lineRule="auto"/>
        <w:ind w:firstLine="567"/>
        <w:jc w:val="both"/>
        <w:rPr>
          <w:szCs w:val="28"/>
        </w:rPr>
      </w:pPr>
    </w:p>
    <w:p w:rsidR="00AE281A" w:rsidRPr="00995DA7" w:rsidRDefault="00995DA7" w:rsidP="009B421F">
      <w:pPr>
        <w:spacing w:line="276" w:lineRule="auto"/>
        <w:ind w:firstLine="567"/>
        <w:jc w:val="both"/>
        <w:rPr>
          <w:i/>
          <w:szCs w:val="28"/>
        </w:rPr>
      </w:pPr>
      <w:r>
        <w:rPr>
          <w:i/>
          <w:szCs w:val="28"/>
        </w:rPr>
        <w:lastRenderedPageBreak/>
        <w:t>3.4. Исполнение доходов районного бюджета в разрезе главных администраторов доходов бюджета</w:t>
      </w:r>
    </w:p>
    <w:p w:rsidR="00EF1AFE" w:rsidRPr="006A167D" w:rsidRDefault="00995DA7" w:rsidP="009B421F">
      <w:pPr>
        <w:spacing w:line="276" w:lineRule="auto"/>
        <w:ind w:firstLine="567"/>
        <w:jc w:val="both"/>
        <w:rPr>
          <w:szCs w:val="28"/>
        </w:rPr>
      </w:pPr>
      <w:r w:rsidRPr="006A167D">
        <w:rPr>
          <w:szCs w:val="28"/>
        </w:rPr>
        <w:t xml:space="preserve">Анализ исполнения доходов районного бюджета в разрезе главных администраторов доходов бюджета за 2024 год представлен в таблице № </w:t>
      </w:r>
      <w:r w:rsidR="001A63F7" w:rsidRPr="006A167D">
        <w:rPr>
          <w:szCs w:val="28"/>
        </w:rPr>
        <w:t>5</w:t>
      </w:r>
      <w:r w:rsidRPr="006A167D">
        <w:rPr>
          <w:szCs w:val="28"/>
        </w:rPr>
        <w:t>.</w:t>
      </w:r>
    </w:p>
    <w:p w:rsidR="00995DA7" w:rsidRPr="006C7851" w:rsidRDefault="00995DA7" w:rsidP="009B421F">
      <w:pPr>
        <w:spacing w:line="276" w:lineRule="auto"/>
        <w:ind w:firstLine="567"/>
        <w:jc w:val="right"/>
        <w:rPr>
          <w:szCs w:val="28"/>
        </w:rPr>
      </w:pPr>
      <w:r w:rsidRPr="006C7851">
        <w:rPr>
          <w:szCs w:val="28"/>
        </w:rPr>
        <w:t xml:space="preserve">Таблица № </w:t>
      </w:r>
      <w:r w:rsidR="001A63F7" w:rsidRPr="006C7851">
        <w:rPr>
          <w:szCs w:val="28"/>
        </w:rPr>
        <w:t>5</w:t>
      </w:r>
      <w:r w:rsidRPr="006C7851">
        <w:rPr>
          <w:szCs w:val="28"/>
        </w:rPr>
        <w:t xml:space="preserve"> (тыс. </w:t>
      </w:r>
      <w:r w:rsidR="005D4EF2" w:rsidRPr="006C7851">
        <w:rPr>
          <w:szCs w:val="28"/>
        </w:rPr>
        <w:t>руб.</w:t>
      </w:r>
      <w:r w:rsidRPr="006C7851">
        <w:rPr>
          <w:szCs w:val="28"/>
        </w:rPr>
        <w:t>)</w:t>
      </w:r>
    </w:p>
    <w:tbl>
      <w:tblPr>
        <w:tblW w:w="10120" w:type="dxa"/>
        <w:tblInd w:w="98" w:type="dxa"/>
        <w:tblLook w:val="04A0"/>
      </w:tblPr>
      <w:tblGrid>
        <w:gridCol w:w="3554"/>
        <w:gridCol w:w="776"/>
        <w:gridCol w:w="1492"/>
        <w:gridCol w:w="1507"/>
        <w:gridCol w:w="1470"/>
        <w:gridCol w:w="1321"/>
      </w:tblGrid>
      <w:tr w:rsidR="006C7851" w:rsidRPr="006C7851" w:rsidTr="0049277F">
        <w:trPr>
          <w:trHeight w:val="1215"/>
        </w:trPr>
        <w:tc>
          <w:tcPr>
            <w:tcW w:w="35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C7851" w:rsidRPr="006C7851" w:rsidRDefault="006C7851" w:rsidP="006C7851">
            <w:pPr>
              <w:jc w:val="center"/>
              <w:rPr>
                <w:color w:val="000000"/>
                <w:sz w:val="22"/>
                <w:szCs w:val="22"/>
              </w:rPr>
            </w:pPr>
            <w:r w:rsidRPr="006C7851">
              <w:rPr>
                <w:color w:val="000000"/>
                <w:sz w:val="22"/>
                <w:szCs w:val="22"/>
              </w:rPr>
              <w:t>Наименование главного администратора  доходов</w:t>
            </w:r>
          </w:p>
        </w:tc>
        <w:tc>
          <w:tcPr>
            <w:tcW w:w="776" w:type="dxa"/>
            <w:tcBorders>
              <w:top w:val="single" w:sz="8" w:space="0" w:color="auto"/>
              <w:left w:val="nil"/>
              <w:bottom w:val="single" w:sz="8" w:space="0" w:color="auto"/>
              <w:right w:val="single" w:sz="8" w:space="0" w:color="auto"/>
            </w:tcBorders>
            <w:shd w:val="clear" w:color="auto" w:fill="auto"/>
            <w:vAlign w:val="center"/>
            <w:hideMark/>
          </w:tcPr>
          <w:p w:rsidR="006C7851" w:rsidRPr="006C7851" w:rsidRDefault="006C7851" w:rsidP="006C7851">
            <w:pPr>
              <w:jc w:val="center"/>
              <w:rPr>
                <w:color w:val="000000"/>
                <w:sz w:val="22"/>
                <w:szCs w:val="22"/>
              </w:rPr>
            </w:pPr>
            <w:r w:rsidRPr="006C7851">
              <w:rPr>
                <w:color w:val="000000"/>
                <w:sz w:val="22"/>
                <w:szCs w:val="22"/>
              </w:rPr>
              <w:t>Код ГАБС</w:t>
            </w:r>
          </w:p>
        </w:tc>
        <w:tc>
          <w:tcPr>
            <w:tcW w:w="1492" w:type="dxa"/>
            <w:tcBorders>
              <w:top w:val="single" w:sz="8" w:space="0" w:color="auto"/>
              <w:left w:val="nil"/>
              <w:bottom w:val="single" w:sz="8" w:space="0" w:color="auto"/>
              <w:right w:val="single" w:sz="8" w:space="0" w:color="auto"/>
            </w:tcBorders>
            <w:shd w:val="clear" w:color="auto" w:fill="auto"/>
            <w:vAlign w:val="center"/>
            <w:hideMark/>
          </w:tcPr>
          <w:p w:rsidR="006C7851" w:rsidRPr="006C7851" w:rsidRDefault="006C7851" w:rsidP="006C7851">
            <w:pPr>
              <w:jc w:val="center"/>
              <w:rPr>
                <w:color w:val="000000"/>
                <w:sz w:val="22"/>
                <w:szCs w:val="22"/>
              </w:rPr>
            </w:pPr>
            <w:r w:rsidRPr="006C7851">
              <w:rPr>
                <w:color w:val="000000"/>
                <w:sz w:val="22"/>
                <w:szCs w:val="22"/>
              </w:rPr>
              <w:t>Утвержден</w:t>
            </w:r>
            <w:proofErr w:type="gramStart"/>
            <w:r w:rsidRPr="006C7851">
              <w:rPr>
                <w:color w:val="000000"/>
                <w:sz w:val="22"/>
                <w:szCs w:val="22"/>
              </w:rPr>
              <w:t>.</w:t>
            </w:r>
            <w:proofErr w:type="gramEnd"/>
            <w:r w:rsidRPr="006C7851">
              <w:rPr>
                <w:color w:val="000000"/>
                <w:sz w:val="22"/>
                <w:szCs w:val="22"/>
              </w:rPr>
              <w:t xml:space="preserve"> </w:t>
            </w:r>
            <w:proofErr w:type="gramStart"/>
            <w:r w:rsidRPr="006C7851">
              <w:rPr>
                <w:color w:val="000000"/>
                <w:sz w:val="22"/>
                <w:szCs w:val="22"/>
              </w:rPr>
              <w:t>б</w:t>
            </w:r>
            <w:proofErr w:type="gramEnd"/>
            <w:r w:rsidRPr="006C7851">
              <w:rPr>
                <w:color w:val="000000"/>
                <w:sz w:val="22"/>
                <w:szCs w:val="22"/>
              </w:rPr>
              <w:t>юджетные назначения</w:t>
            </w:r>
          </w:p>
        </w:tc>
        <w:tc>
          <w:tcPr>
            <w:tcW w:w="1507" w:type="dxa"/>
            <w:tcBorders>
              <w:top w:val="single" w:sz="8" w:space="0" w:color="auto"/>
              <w:left w:val="nil"/>
              <w:bottom w:val="single" w:sz="8" w:space="0" w:color="auto"/>
              <w:right w:val="single" w:sz="8" w:space="0" w:color="auto"/>
            </w:tcBorders>
            <w:shd w:val="clear" w:color="auto" w:fill="auto"/>
            <w:vAlign w:val="center"/>
            <w:hideMark/>
          </w:tcPr>
          <w:p w:rsidR="006C7851" w:rsidRPr="006C7851" w:rsidRDefault="006C7851" w:rsidP="006C7851">
            <w:pPr>
              <w:jc w:val="center"/>
              <w:rPr>
                <w:color w:val="000000"/>
                <w:sz w:val="22"/>
                <w:szCs w:val="22"/>
              </w:rPr>
            </w:pPr>
            <w:r w:rsidRPr="006C7851">
              <w:rPr>
                <w:color w:val="000000"/>
                <w:sz w:val="22"/>
                <w:szCs w:val="22"/>
              </w:rPr>
              <w:t>Исполненные бюджетные назначения</w:t>
            </w:r>
          </w:p>
        </w:tc>
        <w:tc>
          <w:tcPr>
            <w:tcW w:w="1470" w:type="dxa"/>
            <w:tcBorders>
              <w:top w:val="single" w:sz="8" w:space="0" w:color="auto"/>
              <w:left w:val="nil"/>
              <w:bottom w:val="single" w:sz="8" w:space="0" w:color="auto"/>
              <w:right w:val="single" w:sz="8" w:space="0" w:color="auto"/>
            </w:tcBorders>
            <w:shd w:val="clear" w:color="auto" w:fill="auto"/>
            <w:vAlign w:val="center"/>
            <w:hideMark/>
          </w:tcPr>
          <w:p w:rsidR="006C7851" w:rsidRPr="006C7851" w:rsidRDefault="006C7851" w:rsidP="006C7851">
            <w:pPr>
              <w:jc w:val="center"/>
              <w:rPr>
                <w:color w:val="000000"/>
                <w:sz w:val="22"/>
                <w:szCs w:val="22"/>
              </w:rPr>
            </w:pPr>
            <w:r w:rsidRPr="006C7851">
              <w:rPr>
                <w:color w:val="000000"/>
                <w:sz w:val="22"/>
                <w:szCs w:val="22"/>
              </w:rPr>
              <w:t>Отклонен</w:t>
            </w:r>
            <w:r w:rsidR="0049277F">
              <w:rPr>
                <w:color w:val="000000"/>
                <w:sz w:val="22"/>
                <w:szCs w:val="22"/>
              </w:rPr>
              <w:t>и</w:t>
            </w:r>
            <w:r w:rsidRPr="006C7851">
              <w:rPr>
                <w:color w:val="000000"/>
                <w:sz w:val="22"/>
                <w:szCs w:val="22"/>
              </w:rPr>
              <w:t>е исполнения от утв. показателей</w:t>
            </w:r>
          </w:p>
        </w:tc>
        <w:tc>
          <w:tcPr>
            <w:tcW w:w="1321" w:type="dxa"/>
            <w:tcBorders>
              <w:top w:val="single" w:sz="8" w:space="0" w:color="auto"/>
              <w:left w:val="nil"/>
              <w:bottom w:val="single" w:sz="8" w:space="0" w:color="auto"/>
              <w:right w:val="single" w:sz="8" w:space="0" w:color="auto"/>
            </w:tcBorders>
            <w:shd w:val="clear" w:color="auto" w:fill="auto"/>
            <w:vAlign w:val="center"/>
            <w:hideMark/>
          </w:tcPr>
          <w:p w:rsidR="006C7851" w:rsidRPr="006C7851" w:rsidRDefault="006C7851" w:rsidP="006C7851">
            <w:pPr>
              <w:jc w:val="center"/>
              <w:rPr>
                <w:color w:val="000000"/>
                <w:sz w:val="22"/>
                <w:szCs w:val="22"/>
              </w:rPr>
            </w:pPr>
            <w:r w:rsidRPr="006C7851">
              <w:rPr>
                <w:color w:val="000000"/>
                <w:sz w:val="22"/>
                <w:szCs w:val="22"/>
              </w:rPr>
              <w:t>% исполнения</w:t>
            </w:r>
          </w:p>
        </w:tc>
      </w:tr>
      <w:tr w:rsidR="006C7851" w:rsidRPr="006C7851" w:rsidTr="0049277F">
        <w:trPr>
          <w:trHeight w:val="315"/>
        </w:trPr>
        <w:tc>
          <w:tcPr>
            <w:tcW w:w="3554" w:type="dxa"/>
            <w:tcBorders>
              <w:top w:val="nil"/>
              <w:left w:val="single" w:sz="8" w:space="0" w:color="auto"/>
              <w:bottom w:val="nil"/>
              <w:right w:val="single" w:sz="8" w:space="0" w:color="auto"/>
            </w:tcBorders>
            <w:shd w:val="clear" w:color="auto" w:fill="auto"/>
            <w:vAlign w:val="center"/>
            <w:hideMark/>
          </w:tcPr>
          <w:p w:rsidR="006C7851" w:rsidRPr="006C7851" w:rsidRDefault="006C7851" w:rsidP="006C7851">
            <w:pPr>
              <w:jc w:val="center"/>
              <w:rPr>
                <w:color w:val="000000"/>
                <w:sz w:val="22"/>
                <w:szCs w:val="22"/>
              </w:rPr>
            </w:pPr>
            <w:r w:rsidRPr="006C7851">
              <w:rPr>
                <w:color w:val="000000"/>
                <w:sz w:val="22"/>
                <w:szCs w:val="22"/>
              </w:rPr>
              <w:t>1</w:t>
            </w:r>
          </w:p>
        </w:tc>
        <w:tc>
          <w:tcPr>
            <w:tcW w:w="776" w:type="dxa"/>
            <w:tcBorders>
              <w:top w:val="nil"/>
              <w:left w:val="nil"/>
              <w:bottom w:val="nil"/>
              <w:right w:val="single" w:sz="8" w:space="0" w:color="auto"/>
            </w:tcBorders>
            <w:shd w:val="clear" w:color="auto" w:fill="auto"/>
            <w:vAlign w:val="center"/>
            <w:hideMark/>
          </w:tcPr>
          <w:p w:rsidR="006C7851" w:rsidRPr="006C7851" w:rsidRDefault="006C7851" w:rsidP="006C7851">
            <w:pPr>
              <w:jc w:val="center"/>
              <w:rPr>
                <w:color w:val="000000"/>
                <w:sz w:val="22"/>
                <w:szCs w:val="22"/>
              </w:rPr>
            </w:pPr>
            <w:r w:rsidRPr="006C7851">
              <w:rPr>
                <w:color w:val="000000"/>
                <w:sz w:val="22"/>
                <w:szCs w:val="22"/>
              </w:rPr>
              <w:t>2</w:t>
            </w:r>
          </w:p>
        </w:tc>
        <w:tc>
          <w:tcPr>
            <w:tcW w:w="1492" w:type="dxa"/>
            <w:tcBorders>
              <w:top w:val="nil"/>
              <w:left w:val="nil"/>
              <w:bottom w:val="nil"/>
              <w:right w:val="single" w:sz="8" w:space="0" w:color="auto"/>
            </w:tcBorders>
            <w:shd w:val="clear" w:color="auto" w:fill="auto"/>
            <w:vAlign w:val="center"/>
            <w:hideMark/>
          </w:tcPr>
          <w:p w:rsidR="006C7851" w:rsidRPr="006C7851" w:rsidRDefault="006C7851" w:rsidP="006C7851">
            <w:pPr>
              <w:jc w:val="center"/>
              <w:rPr>
                <w:color w:val="000000"/>
                <w:sz w:val="22"/>
                <w:szCs w:val="22"/>
              </w:rPr>
            </w:pPr>
            <w:r w:rsidRPr="006C7851">
              <w:rPr>
                <w:color w:val="000000"/>
                <w:sz w:val="22"/>
                <w:szCs w:val="22"/>
              </w:rPr>
              <w:t>3</w:t>
            </w:r>
          </w:p>
        </w:tc>
        <w:tc>
          <w:tcPr>
            <w:tcW w:w="1507" w:type="dxa"/>
            <w:tcBorders>
              <w:top w:val="nil"/>
              <w:left w:val="nil"/>
              <w:bottom w:val="nil"/>
              <w:right w:val="single" w:sz="8" w:space="0" w:color="auto"/>
            </w:tcBorders>
            <w:shd w:val="clear" w:color="auto" w:fill="auto"/>
            <w:vAlign w:val="center"/>
            <w:hideMark/>
          </w:tcPr>
          <w:p w:rsidR="006C7851" w:rsidRPr="006C7851" w:rsidRDefault="006C7851" w:rsidP="006C7851">
            <w:pPr>
              <w:jc w:val="center"/>
              <w:rPr>
                <w:color w:val="000000"/>
                <w:sz w:val="22"/>
                <w:szCs w:val="22"/>
              </w:rPr>
            </w:pPr>
            <w:r w:rsidRPr="006C7851">
              <w:rPr>
                <w:color w:val="000000"/>
                <w:sz w:val="22"/>
                <w:szCs w:val="22"/>
              </w:rPr>
              <w:t>4</w:t>
            </w:r>
          </w:p>
        </w:tc>
        <w:tc>
          <w:tcPr>
            <w:tcW w:w="1470" w:type="dxa"/>
            <w:tcBorders>
              <w:top w:val="nil"/>
              <w:left w:val="nil"/>
              <w:bottom w:val="nil"/>
              <w:right w:val="single" w:sz="8" w:space="0" w:color="auto"/>
            </w:tcBorders>
            <w:shd w:val="clear" w:color="auto" w:fill="auto"/>
            <w:vAlign w:val="center"/>
            <w:hideMark/>
          </w:tcPr>
          <w:p w:rsidR="006C7851" w:rsidRPr="006C7851" w:rsidRDefault="006C7851" w:rsidP="006C7851">
            <w:pPr>
              <w:jc w:val="center"/>
              <w:rPr>
                <w:color w:val="000000"/>
                <w:sz w:val="22"/>
                <w:szCs w:val="22"/>
              </w:rPr>
            </w:pPr>
            <w:r w:rsidRPr="006C7851">
              <w:rPr>
                <w:color w:val="000000"/>
                <w:sz w:val="22"/>
                <w:szCs w:val="22"/>
              </w:rPr>
              <w:t>5</w:t>
            </w:r>
          </w:p>
        </w:tc>
        <w:tc>
          <w:tcPr>
            <w:tcW w:w="1321" w:type="dxa"/>
            <w:tcBorders>
              <w:top w:val="nil"/>
              <w:left w:val="nil"/>
              <w:bottom w:val="nil"/>
              <w:right w:val="single" w:sz="8" w:space="0" w:color="auto"/>
            </w:tcBorders>
            <w:shd w:val="clear" w:color="auto" w:fill="auto"/>
            <w:vAlign w:val="center"/>
            <w:hideMark/>
          </w:tcPr>
          <w:p w:rsidR="006C7851" w:rsidRPr="006C7851" w:rsidRDefault="006C7851" w:rsidP="006C7851">
            <w:pPr>
              <w:jc w:val="center"/>
              <w:rPr>
                <w:color w:val="000000"/>
                <w:sz w:val="22"/>
                <w:szCs w:val="22"/>
              </w:rPr>
            </w:pPr>
            <w:r w:rsidRPr="006C7851">
              <w:rPr>
                <w:color w:val="000000"/>
                <w:sz w:val="22"/>
                <w:szCs w:val="22"/>
              </w:rPr>
              <w:t>6=4/3*100</w:t>
            </w:r>
          </w:p>
        </w:tc>
      </w:tr>
      <w:tr w:rsidR="006C7851" w:rsidRPr="006C7851" w:rsidTr="0049277F">
        <w:trPr>
          <w:trHeight w:val="512"/>
        </w:trPr>
        <w:tc>
          <w:tcPr>
            <w:tcW w:w="355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C7851" w:rsidRPr="006C7851" w:rsidRDefault="006C7851" w:rsidP="006C7851">
            <w:pPr>
              <w:rPr>
                <w:color w:val="000000"/>
                <w:sz w:val="22"/>
                <w:szCs w:val="22"/>
              </w:rPr>
            </w:pPr>
            <w:r w:rsidRPr="006C7851">
              <w:rPr>
                <w:color w:val="000000"/>
                <w:sz w:val="22"/>
                <w:szCs w:val="22"/>
              </w:rPr>
              <w:t>Администрация Туруханского района</w:t>
            </w:r>
          </w:p>
        </w:tc>
        <w:tc>
          <w:tcPr>
            <w:tcW w:w="776" w:type="dxa"/>
            <w:tcBorders>
              <w:top w:val="single" w:sz="8" w:space="0" w:color="auto"/>
              <w:left w:val="nil"/>
              <w:bottom w:val="single" w:sz="4" w:space="0" w:color="auto"/>
              <w:right w:val="single" w:sz="4" w:space="0" w:color="auto"/>
            </w:tcBorders>
            <w:shd w:val="clear" w:color="auto" w:fill="auto"/>
            <w:noWrap/>
            <w:vAlign w:val="bottom"/>
            <w:hideMark/>
          </w:tcPr>
          <w:p w:rsidR="006C7851" w:rsidRPr="006C7851" w:rsidRDefault="006C7851" w:rsidP="006C7851">
            <w:pPr>
              <w:jc w:val="center"/>
              <w:rPr>
                <w:color w:val="000000"/>
                <w:sz w:val="22"/>
                <w:szCs w:val="22"/>
              </w:rPr>
            </w:pPr>
            <w:r w:rsidRPr="006C7851">
              <w:rPr>
                <w:color w:val="000000"/>
                <w:sz w:val="22"/>
                <w:szCs w:val="22"/>
              </w:rPr>
              <w:t>241</w:t>
            </w:r>
          </w:p>
        </w:tc>
        <w:tc>
          <w:tcPr>
            <w:tcW w:w="1492" w:type="dxa"/>
            <w:tcBorders>
              <w:top w:val="single" w:sz="8" w:space="0" w:color="auto"/>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192 982,234</w:t>
            </w:r>
          </w:p>
        </w:tc>
        <w:tc>
          <w:tcPr>
            <w:tcW w:w="1507" w:type="dxa"/>
            <w:tcBorders>
              <w:top w:val="single" w:sz="8" w:space="0" w:color="auto"/>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194 515,732</w:t>
            </w:r>
          </w:p>
        </w:tc>
        <w:tc>
          <w:tcPr>
            <w:tcW w:w="1470" w:type="dxa"/>
            <w:tcBorders>
              <w:top w:val="single" w:sz="8" w:space="0" w:color="auto"/>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1 533,498</w:t>
            </w:r>
          </w:p>
        </w:tc>
        <w:tc>
          <w:tcPr>
            <w:tcW w:w="1321" w:type="dxa"/>
            <w:tcBorders>
              <w:top w:val="single" w:sz="8" w:space="0" w:color="auto"/>
              <w:left w:val="nil"/>
              <w:bottom w:val="single" w:sz="4" w:space="0" w:color="auto"/>
              <w:right w:val="single" w:sz="8"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100,79</w:t>
            </w:r>
          </w:p>
        </w:tc>
      </w:tr>
      <w:tr w:rsidR="006C7851" w:rsidRPr="006C7851" w:rsidTr="0049277F">
        <w:trPr>
          <w:trHeight w:val="700"/>
        </w:trPr>
        <w:tc>
          <w:tcPr>
            <w:tcW w:w="3554" w:type="dxa"/>
            <w:tcBorders>
              <w:top w:val="nil"/>
              <w:left w:val="single" w:sz="8" w:space="0" w:color="auto"/>
              <w:bottom w:val="single" w:sz="4" w:space="0" w:color="auto"/>
              <w:right w:val="single" w:sz="4" w:space="0" w:color="auto"/>
            </w:tcBorders>
            <w:shd w:val="clear" w:color="auto" w:fill="auto"/>
            <w:vAlign w:val="center"/>
            <w:hideMark/>
          </w:tcPr>
          <w:p w:rsidR="006C7851" w:rsidRPr="006C7851" w:rsidRDefault="006C7851" w:rsidP="006C7851">
            <w:pPr>
              <w:rPr>
                <w:color w:val="000000"/>
                <w:sz w:val="22"/>
                <w:szCs w:val="22"/>
              </w:rPr>
            </w:pPr>
            <w:r w:rsidRPr="006C7851">
              <w:rPr>
                <w:color w:val="000000"/>
                <w:sz w:val="22"/>
                <w:szCs w:val="22"/>
              </w:rPr>
              <w:t>Территориальное управление администрации Туруханского района</w:t>
            </w:r>
          </w:p>
        </w:tc>
        <w:tc>
          <w:tcPr>
            <w:tcW w:w="776"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center"/>
              <w:rPr>
                <w:color w:val="000000"/>
                <w:sz w:val="22"/>
                <w:szCs w:val="22"/>
              </w:rPr>
            </w:pPr>
            <w:r w:rsidRPr="006C7851">
              <w:rPr>
                <w:color w:val="000000"/>
                <w:sz w:val="22"/>
                <w:szCs w:val="22"/>
              </w:rPr>
              <w:t>242</w:t>
            </w:r>
          </w:p>
        </w:tc>
        <w:tc>
          <w:tcPr>
            <w:tcW w:w="1492"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271,665</w:t>
            </w:r>
          </w:p>
        </w:tc>
        <w:tc>
          <w:tcPr>
            <w:tcW w:w="1507"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507,770</w:t>
            </w:r>
          </w:p>
        </w:tc>
        <w:tc>
          <w:tcPr>
            <w:tcW w:w="1470"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236,105</w:t>
            </w:r>
          </w:p>
        </w:tc>
        <w:tc>
          <w:tcPr>
            <w:tcW w:w="1321" w:type="dxa"/>
            <w:tcBorders>
              <w:top w:val="nil"/>
              <w:left w:val="nil"/>
              <w:bottom w:val="single" w:sz="4" w:space="0" w:color="auto"/>
              <w:right w:val="single" w:sz="8"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186,91</w:t>
            </w:r>
          </w:p>
        </w:tc>
      </w:tr>
      <w:tr w:rsidR="006C7851" w:rsidRPr="006C7851" w:rsidTr="0049277F">
        <w:trPr>
          <w:trHeight w:val="781"/>
        </w:trPr>
        <w:tc>
          <w:tcPr>
            <w:tcW w:w="3554" w:type="dxa"/>
            <w:tcBorders>
              <w:top w:val="nil"/>
              <w:left w:val="single" w:sz="8" w:space="0" w:color="auto"/>
              <w:bottom w:val="single" w:sz="4" w:space="0" w:color="auto"/>
              <w:right w:val="single" w:sz="4" w:space="0" w:color="auto"/>
            </w:tcBorders>
            <w:shd w:val="clear" w:color="auto" w:fill="auto"/>
            <w:vAlign w:val="center"/>
            <w:hideMark/>
          </w:tcPr>
          <w:p w:rsidR="006C7851" w:rsidRPr="006C7851" w:rsidRDefault="006C7851" w:rsidP="006C7851">
            <w:pPr>
              <w:rPr>
                <w:color w:val="000000"/>
                <w:sz w:val="22"/>
                <w:szCs w:val="22"/>
              </w:rPr>
            </w:pPr>
            <w:r w:rsidRPr="006C7851">
              <w:rPr>
                <w:color w:val="000000"/>
                <w:sz w:val="22"/>
                <w:szCs w:val="22"/>
              </w:rPr>
              <w:t>Управление образования администрации Туруханского района</w:t>
            </w:r>
          </w:p>
        </w:tc>
        <w:tc>
          <w:tcPr>
            <w:tcW w:w="776"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center"/>
              <w:rPr>
                <w:color w:val="000000"/>
                <w:sz w:val="22"/>
                <w:szCs w:val="22"/>
              </w:rPr>
            </w:pPr>
            <w:r w:rsidRPr="006C7851">
              <w:rPr>
                <w:color w:val="000000"/>
                <w:sz w:val="22"/>
                <w:szCs w:val="22"/>
              </w:rPr>
              <w:t>243</w:t>
            </w:r>
          </w:p>
        </w:tc>
        <w:tc>
          <w:tcPr>
            <w:tcW w:w="1492"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18 462,502</w:t>
            </w:r>
          </w:p>
        </w:tc>
        <w:tc>
          <w:tcPr>
            <w:tcW w:w="1507"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18 052,322</w:t>
            </w:r>
          </w:p>
        </w:tc>
        <w:tc>
          <w:tcPr>
            <w:tcW w:w="1470"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-410,180</w:t>
            </w:r>
          </w:p>
        </w:tc>
        <w:tc>
          <w:tcPr>
            <w:tcW w:w="1321" w:type="dxa"/>
            <w:tcBorders>
              <w:top w:val="nil"/>
              <w:left w:val="nil"/>
              <w:bottom w:val="single" w:sz="4" w:space="0" w:color="auto"/>
              <w:right w:val="single" w:sz="8"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97,78</w:t>
            </w:r>
          </w:p>
        </w:tc>
      </w:tr>
      <w:tr w:rsidR="006C7851" w:rsidRPr="006C7851" w:rsidTr="0049277F">
        <w:trPr>
          <w:trHeight w:val="978"/>
        </w:trPr>
        <w:tc>
          <w:tcPr>
            <w:tcW w:w="3554" w:type="dxa"/>
            <w:tcBorders>
              <w:top w:val="nil"/>
              <w:left w:val="single" w:sz="8" w:space="0" w:color="auto"/>
              <w:bottom w:val="single" w:sz="4" w:space="0" w:color="auto"/>
              <w:right w:val="single" w:sz="4" w:space="0" w:color="auto"/>
            </w:tcBorders>
            <w:shd w:val="clear" w:color="auto" w:fill="auto"/>
            <w:vAlign w:val="center"/>
            <w:hideMark/>
          </w:tcPr>
          <w:p w:rsidR="006C7851" w:rsidRPr="006C7851" w:rsidRDefault="006C7851" w:rsidP="006C7851">
            <w:pPr>
              <w:rPr>
                <w:color w:val="000000"/>
                <w:sz w:val="22"/>
                <w:szCs w:val="22"/>
              </w:rPr>
            </w:pPr>
            <w:r w:rsidRPr="006C7851">
              <w:rPr>
                <w:color w:val="000000"/>
                <w:sz w:val="22"/>
                <w:szCs w:val="22"/>
              </w:rPr>
              <w:t>Управление культуры и молодежной политики администрации Туруханского района</w:t>
            </w:r>
          </w:p>
        </w:tc>
        <w:tc>
          <w:tcPr>
            <w:tcW w:w="776"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center"/>
              <w:rPr>
                <w:color w:val="000000"/>
                <w:sz w:val="22"/>
                <w:szCs w:val="22"/>
              </w:rPr>
            </w:pPr>
            <w:r w:rsidRPr="006C7851">
              <w:rPr>
                <w:color w:val="000000"/>
                <w:sz w:val="22"/>
                <w:szCs w:val="22"/>
              </w:rPr>
              <w:t>244</w:t>
            </w:r>
          </w:p>
        </w:tc>
        <w:tc>
          <w:tcPr>
            <w:tcW w:w="1492"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126 187,555</w:t>
            </w:r>
          </w:p>
        </w:tc>
        <w:tc>
          <w:tcPr>
            <w:tcW w:w="1507"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126 171,229</w:t>
            </w:r>
          </w:p>
        </w:tc>
        <w:tc>
          <w:tcPr>
            <w:tcW w:w="1470"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-16,326</w:t>
            </w:r>
          </w:p>
        </w:tc>
        <w:tc>
          <w:tcPr>
            <w:tcW w:w="1321" w:type="dxa"/>
            <w:tcBorders>
              <w:top w:val="nil"/>
              <w:left w:val="nil"/>
              <w:bottom w:val="single" w:sz="4" w:space="0" w:color="auto"/>
              <w:right w:val="single" w:sz="8"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99,99</w:t>
            </w:r>
          </w:p>
        </w:tc>
      </w:tr>
      <w:tr w:rsidR="006C7851" w:rsidRPr="006C7851" w:rsidTr="0049277F">
        <w:trPr>
          <w:trHeight w:val="949"/>
        </w:trPr>
        <w:tc>
          <w:tcPr>
            <w:tcW w:w="3554" w:type="dxa"/>
            <w:tcBorders>
              <w:top w:val="nil"/>
              <w:left w:val="single" w:sz="8" w:space="0" w:color="auto"/>
              <w:bottom w:val="single" w:sz="4" w:space="0" w:color="auto"/>
              <w:right w:val="single" w:sz="4" w:space="0" w:color="auto"/>
            </w:tcBorders>
            <w:shd w:val="clear" w:color="auto" w:fill="auto"/>
            <w:vAlign w:val="center"/>
            <w:hideMark/>
          </w:tcPr>
          <w:p w:rsidR="006C7851" w:rsidRPr="006C7851" w:rsidRDefault="006C7851" w:rsidP="006C7851">
            <w:pPr>
              <w:rPr>
                <w:color w:val="000000"/>
                <w:sz w:val="22"/>
                <w:szCs w:val="22"/>
              </w:rPr>
            </w:pPr>
            <w:r w:rsidRPr="006C7851">
              <w:rPr>
                <w:color w:val="000000"/>
                <w:sz w:val="22"/>
                <w:szCs w:val="22"/>
              </w:rPr>
              <w:t>Управление жилищно-коммунального хозяйства и строительства администрации Туруханского района</w:t>
            </w:r>
          </w:p>
        </w:tc>
        <w:tc>
          <w:tcPr>
            <w:tcW w:w="776"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center"/>
              <w:rPr>
                <w:color w:val="000000"/>
                <w:sz w:val="22"/>
                <w:szCs w:val="22"/>
              </w:rPr>
            </w:pPr>
            <w:r w:rsidRPr="006C7851">
              <w:rPr>
                <w:color w:val="000000"/>
                <w:sz w:val="22"/>
                <w:szCs w:val="22"/>
              </w:rPr>
              <w:t>247</w:t>
            </w:r>
          </w:p>
        </w:tc>
        <w:tc>
          <w:tcPr>
            <w:tcW w:w="1492"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49277F">
            <w:pPr>
              <w:jc w:val="right"/>
              <w:rPr>
                <w:color w:val="000000"/>
                <w:sz w:val="22"/>
                <w:szCs w:val="22"/>
              </w:rPr>
            </w:pPr>
            <w:r w:rsidRPr="006C7851">
              <w:rPr>
                <w:color w:val="000000"/>
                <w:sz w:val="22"/>
                <w:szCs w:val="22"/>
              </w:rPr>
              <w:t>8</w:t>
            </w:r>
            <w:r w:rsidR="0049277F">
              <w:rPr>
                <w:color w:val="000000"/>
                <w:sz w:val="22"/>
                <w:szCs w:val="22"/>
              </w:rPr>
              <w:t>4</w:t>
            </w:r>
            <w:r w:rsidRPr="006C7851">
              <w:rPr>
                <w:color w:val="000000"/>
                <w:sz w:val="22"/>
                <w:szCs w:val="22"/>
              </w:rPr>
              <w:t xml:space="preserve"> 744,624</w:t>
            </w:r>
          </w:p>
        </w:tc>
        <w:tc>
          <w:tcPr>
            <w:tcW w:w="1507"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85 320,695</w:t>
            </w:r>
          </w:p>
        </w:tc>
        <w:tc>
          <w:tcPr>
            <w:tcW w:w="1470" w:type="dxa"/>
            <w:tcBorders>
              <w:top w:val="nil"/>
              <w:left w:val="nil"/>
              <w:bottom w:val="single" w:sz="4" w:space="0" w:color="auto"/>
              <w:right w:val="single" w:sz="4" w:space="0" w:color="auto"/>
            </w:tcBorders>
            <w:shd w:val="clear" w:color="auto" w:fill="auto"/>
            <w:noWrap/>
            <w:vAlign w:val="bottom"/>
            <w:hideMark/>
          </w:tcPr>
          <w:p w:rsidR="006C7851" w:rsidRPr="006C7851" w:rsidRDefault="0049277F" w:rsidP="006C7851">
            <w:pPr>
              <w:jc w:val="right"/>
              <w:rPr>
                <w:color w:val="000000"/>
                <w:sz w:val="22"/>
                <w:szCs w:val="22"/>
              </w:rPr>
            </w:pPr>
            <w:r>
              <w:rPr>
                <w:color w:val="000000"/>
                <w:sz w:val="22"/>
                <w:szCs w:val="22"/>
              </w:rPr>
              <w:t>576,071</w:t>
            </w:r>
          </w:p>
        </w:tc>
        <w:tc>
          <w:tcPr>
            <w:tcW w:w="1321" w:type="dxa"/>
            <w:tcBorders>
              <w:top w:val="nil"/>
              <w:left w:val="nil"/>
              <w:bottom w:val="single" w:sz="4" w:space="0" w:color="auto"/>
              <w:right w:val="single" w:sz="8" w:space="0" w:color="auto"/>
            </w:tcBorders>
            <w:shd w:val="clear" w:color="auto" w:fill="auto"/>
            <w:noWrap/>
            <w:vAlign w:val="bottom"/>
            <w:hideMark/>
          </w:tcPr>
          <w:p w:rsidR="006C7851" w:rsidRPr="006C7851" w:rsidRDefault="0049277F" w:rsidP="006C7851">
            <w:pPr>
              <w:jc w:val="right"/>
              <w:rPr>
                <w:color w:val="000000"/>
                <w:sz w:val="22"/>
                <w:szCs w:val="22"/>
              </w:rPr>
            </w:pPr>
            <w:r>
              <w:rPr>
                <w:color w:val="000000"/>
                <w:sz w:val="22"/>
                <w:szCs w:val="22"/>
              </w:rPr>
              <w:t>100,68</w:t>
            </w:r>
          </w:p>
        </w:tc>
      </w:tr>
      <w:tr w:rsidR="006C7851" w:rsidRPr="006C7851" w:rsidTr="0049277F">
        <w:trPr>
          <w:trHeight w:val="354"/>
        </w:trPr>
        <w:tc>
          <w:tcPr>
            <w:tcW w:w="3554" w:type="dxa"/>
            <w:tcBorders>
              <w:top w:val="nil"/>
              <w:left w:val="single" w:sz="8" w:space="0" w:color="auto"/>
              <w:bottom w:val="single" w:sz="4" w:space="0" w:color="auto"/>
              <w:right w:val="single" w:sz="4" w:space="0" w:color="auto"/>
            </w:tcBorders>
            <w:shd w:val="clear" w:color="auto" w:fill="auto"/>
            <w:vAlign w:val="center"/>
            <w:hideMark/>
          </w:tcPr>
          <w:p w:rsidR="006C7851" w:rsidRPr="006C7851" w:rsidRDefault="006C7851" w:rsidP="0049277F">
            <w:pPr>
              <w:rPr>
                <w:color w:val="000000"/>
                <w:sz w:val="22"/>
                <w:szCs w:val="22"/>
              </w:rPr>
            </w:pPr>
            <w:r w:rsidRPr="006C7851">
              <w:rPr>
                <w:color w:val="000000"/>
                <w:sz w:val="22"/>
                <w:szCs w:val="22"/>
              </w:rPr>
              <w:t xml:space="preserve">Контрольно-ревизионная </w:t>
            </w:r>
            <w:r w:rsidR="0049277F">
              <w:rPr>
                <w:color w:val="000000"/>
                <w:sz w:val="22"/>
                <w:szCs w:val="22"/>
              </w:rPr>
              <w:t>к</w:t>
            </w:r>
            <w:r w:rsidRPr="006C7851">
              <w:rPr>
                <w:color w:val="000000"/>
                <w:sz w:val="22"/>
                <w:szCs w:val="22"/>
              </w:rPr>
              <w:t>омиссия Туруханского района</w:t>
            </w:r>
          </w:p>
        </w:tc>
        <w:tc>
          <w:tcPr>
            <w:tcW w:w="776"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center"/>
              <w:rPr>
                <w:color w:val="000000"/>
                <w:sz w:val="22"/>
                <w:szCs w:val="22"/>
              </w:rPr>
            </w:pPr>
            <w:r w:rsidRPr="006C7851">
              <w:rPr>
                <w:color w:val="000000"/>
                <w:sz w:val="22"/>
                <w:szCs w:val="22"/>
              </w:rPr>
              <w:t>250</w:t>
            </w:r>
          </w:p>
        </w:tc>
        <w:tc>
          <w:tcPr>
            <w:tcW w:w="1492"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1 500,000</w:t>
            </w:r>
          </w:p>
        </w:tc>
        <w:tc>
          <w:tcPr>
            <w:tcW w:w="1507"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1 500,000</w:t>
            </w:r>
          </w:p>
        </w:tc>
        <w:tc>
          <w:tcPr>
            <w:tcW w:w="1470"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0,000</w:t>
            </w:r>
          </w:p>
        </w:tc>
        <w:tc>
          <w:tcPr>
            <w:tcW w:w="1321" w:type="dxa"/>
            <w:tcBorders>
              <w:top w:val="nil"/>
              <w:left w:val="nil"/>
              <w:bottom w:val="single" w:sz="4" w:space="0" w:color="auto"/>
              <w:right w:val="single" w:sz="8"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100,00</w:t>
            </w:r>
          </w:p>
        </w:tc>
      </w:tr>
      <w:tr w:rsidR="006C7851" w:rsidRPr="006C7851" w:rsidTr="0049277F">
        <w:trPr>
          <w:trHeight w:val="404"/>
        </w:trPr>
        <w:tc>
          <w:tcPr>
            <w:tcW w:w="3554" w:type="dxa"/>
            <w:tcBorders>
              <w:top w:val="nil"/>
              <w:left w:val="single" w:sz="8" w:space="0" w:color="auto"/>
              <w:bottom w:val="single" w:sz="4" w:space="0" w:color="auto"/>
              <w:right w:val="single" w:sz="4" w:space="0" w:color="auto"/>
            </w:tcBorders>
            <w:shd w:val="clear" w:color="auto" w:fill="auto"/>
            <w:vAlign w:val="center"/>
            <w:hideMark/>
          </w:tcPr>
          <w:p w:rsidR="006C7851" w:rsidRPr="006C7851" w:rsidRDefault="006C7851" w:rsidP="006C7851">
            <w:pPr>
              <w:rPr>
                <w:color w:val="000000"/>
                <w:sz w:val="22"/>
                <w:szCs w:val="22"/>
              </w:rPr>
            </w:pPr>
            <w:r w:rsidRPr="006C7851">
              <w:rPr>
                <w:color w:val="000000"/>
                <w:sz w:val="22"/>
                <w:szCs w:val="22"/>
              </w:rPr>
              <w:t>Управление делами Губернатора и Правительства Красноярского края</w:t>
            </w:r>
          </w:p>
        </w:tc>
        <w:tc>
          <w:tcPr>
            <w:tcW w:w="776"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center"/>
              <w:rPr>
                <w:color w:val="000000"/>
                <w:sz w:val="22"/>
                <w:szCs w:val="22"/>
              </w:rPr>
            </w:pPr>
            <w:r w:rsidRPr="006C7851">
              <w:rPr>
                <w:color w:val="000000"/>
                <w:sz w:val="22"/>
                <w:szCs w:val="22"/>
              </w:rPr>
              <w:t>006</w:t>
            </w:r>
          </w:p>
        </w:tc>
        <w:tc>
          <w:tcPr>
            <w:tcW w:w="1492"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16,100</w:t>
            </w:r>
          </w:p>
        </w:tc>
        <w:tc>
          <w:tcPr>
            <w:tcW w:w="1507"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21,209</w:t>
            </w:r>
          </w:p>
        </w:tc>
        <w:tc>
          <w:tcPr>
            <w:tcW w:w="1470"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5,109</w:t>
            </w:r>
          </w:p>
        </w:tc>
        <w:tc>
          <w:tcPr>
            <w:tcW w:w="1321" w:type="dxa"/>
            <w:tcBorders>
              <w:top w:val="nil"/>
              <w:left w:val="nil"/>
              <w:bottom w:val="single" w:sz="4" w:space="0" w:color="auto"/>
              <w:right w:val="single" w:sz="8"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131,73</w:t>
            </w:r>
          </w:p>
        </w:tc>
      </w:tr>
      <w:tr w:rsidR="006C7851" w:rsidRPr="006C7851" w:rsidTr="0049277F">
        <w:trPr>
          <w:trHeight w:val="454"/>
        </w:trPr>
        <w:tc>
          <w:tcPr>
            <w:tcW w:w="3554" w:type="dxa"/>
            <w:tcBorders>
              <w:top w:val="nil"/>
              <w:left w:val="single" w:sz="8" w:space="0" w:color="auto"/>
              <w:bottom w:val="single" w:sz="4" w:space="0" w:color="auto"/>
              <w:right w:val="single" w:sz="4" w:space="0" w:color="auto"/>
            </w:tcBorders>
            <w:shd w:val="clear" w:color="auto" w:fill="auto"/>
            <w:vAlign w:val="center"/>
            <w:hideMark/>
          </w:tcPr>
          <w:p w:rsidR="006C7851" w:rsidRPr="006C7851" w:rsidRDefault="006C7851" w:rsidP="006C7851">
            <w:pPr>
              <w:rPr>
                <w:color w:val="000000"/>
                <w:sz w:val="22"/>
                <w:szCs w:val="22"/>
              </w:rPr>
            </w:pPr>
            <w:r w:rsidRPr="006C7851">
              <w:rPr>
                <w:color w:val="000000"/>
                <w:sz w:val="22"/>
                <w:szCs w:val="22"/>
              </w:rPr>
              <w:t>Федеральная служба по надзору в сфере природопользования</w:t>
            </w:r>
          </w:p>
        </w:tc>
        <w:tc>
          <w:tcPr>
            <w:tcW w:w="776"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center"/>
              <w:rPr>
                <w:color w:val="000000"/>
                <w:sz w:val="22"/>
                <w:szCs w:val="22"/>
              </w:rPr>
            </w:pPr>
            <w:r w:rsidRPr="006C7851">
              <w:rPr>
                <w:color w:val="000000"/>
                <w:sz w:val="22"/>
                <w:szCs w:val="22"/>
              </w:rPr>
              <w:t>048</w:t>
            </w:r>
          </w:p>
        </w:tc>
        <w:tc>
          <w:tcPr>
            <w:tcW w:w="1492"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-25 132,000</w:t>
            </w:r>
          </w:p>
        </w:tc>
        <w:tc>
          <w:tcPr>
            <w:tcW w:w="1507"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-22 344,080</w:t>
            </w:r>
          </w:p>
        </w:tc>
        <w:tc>
          <w:tcPr>
            <w:tcW w:w="1470"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2 787,920</w:t>
            </w:r>
          </w:p>
        </w:tc>
        <w:tc>
          <w:tcPr>
            <w:tcW w:w="1321" w:type="dxa"/>
            <w:tcBorders>
              <w:top w:val="nil"/>
              <w:left w:val="nil"/>
              <w:bottom w:val="single" w:sz="4" w:space="0" w:color="auto"/>
              <w:right w:val="single" w:sz="8"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88,91</w:t>
            </w:r>
          </w:p>
        </w:tc>
      </w:tr>
      <w:tr w:rsidR="006C7851" w:rsidRPr="006C7851" w:rsidTr="0049277F">
        <w:trPr>
          <w:trHeight w:val="220"/>
        </w:trPr>
        <w:tc>
          <w:tcPr>
            <w:tcW w:w="3554" w:type="dxa"/>
            <w:tcBorders>
              <w:top w:val="nil"/>
              <w:left w:val="single" w:sz="8" w:space="0" w:color="auto"/>
              <w:bottom w:val="single" w:sz="4" w:space="0" w:color="auto"/>
              <w:right w:val="single" w:sz="4" w:space="0" w:color="auto"/>
            </w:tcBorders>
            <w:shd w:val="clear" w:color="auto" w:fill="auto"/>
            <w:vAlign w:val="center"/>
            <w:hideMark/>
          </w:tcPr>
          <w:p w:rsidR="006C7851" w:rsidRPr="006C7851" w:rsidRDefault="006C7851" w:rsidP="006C7851">
            <w:pPr>
              <w:rPr>
                <w:color w:val="000000"/>
                <w:sz w:val="22"/>
                <w:szCs w:val="22"/>
              </w:rPr>
            </w:pPr>
            <w:r w:rsidRPr="006C7851">
              <w:rPr>
                <w:color w:val="000000"/>
                <w:sz w:val="22"/>
                <w:szCs w:val="22"/>
              </w:rPr>
              <w:t>Федеральная налоговая служба</w:t>
            </w:r>
          </w:p>
        </w:tc>
        <w:tc>
          <w:tcPr>
            <w:tcW w:w="776"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center"/>
              <w:rPr>
                <w:color w:val="000000"/>
                <w:sz w:val="22"/>
                <w:szCs w:val="22"/>
              </w:rPr>
            </w:pPr>
            <w:r w:rsidRPr="006C7851">
              <w:rPr>
                <w:color w:val="000000"/>
                <w:sz w:val="22"/>
                <w:szCs w:val="22"/>
              </w:rPr>
              <w:t>182</w:t>
            </w:r>
          </w:p>
        </w:tc>
        <w:tc>
          <w:tcPr>
            <w:tcW w:w="1492"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4 581 718,300</w:t>
            </w:r>
          </w:p>
        </w:tc>
        <w:tc>
          <w:tcPr>
            <w:tcW w:w="1507"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4 302 338,389</w:t>
            </w:r>
          </w:p>
        </w:tc>
        <w:tc>
          <w:tcPr>
            <w:tcW w:w="1470"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-279 379,911</w:t>
            </w:r>
          </w:p>
        </w:tc>
        <w:tc>
          <w:tcPr>
            <w:tcW w:w="1321" w:type="dxa"/>
            <w:tcBorders>
              <w:top w:val="nil"/>
              <w:left w:val="nil"/>
              <w:bottom w:val="single" w:sz="4" w:space="0" w:color="auto"/>
              <w:right w:val="single" w:sz="8"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93,90</w:t>
            </w:r>
          </w:p>
        </w:tc>
      </w:tr>
      <w:tr w:rsidR="006C7851" w:rsidRPr="006C7851" w:rsidTr="0049277F">
        <w:trPr>
          <w:trHeight w:val="536"/>
        </w:trPr>
        <w:tc>
          <w:tcPr>
            <w:tcW w:w="3554" w:type="dxa"/>
            <w:tcBorders>
              <w:top w:val="nil"/>
              <w:left w:val="single" w:sz="8" w:space="0" w:color="auto"/>
              <w:bottom w:val="single" w:sz="4" w:space="0" w:color="auto"/>
              <w:right w:val="single" w:sz="4" w:space="0" w:color="auto"/>
            </w:tcBorders>
            <w:shd w:val="clear" w:color="auto" w:fill="auto"/>
            <w:vAlign w:val="center"/>
            <w:hideMark/>
          </w:tcPr>
          <w:p w:rsidR="006C7851" w:rsidRPr="006C7851" w:rsidRDefault="006C7851" w:rsidP="006C7851">
            <w:pPr>
              <w:rPr>
                <w:color w:val="000000"/>
                <w:sz w:val="22"/>
                <w:szCs w:val="22"/>
              </w:rPr>
            </w:pPr>
            <w:r w:rsidRPr="006C7851">
              <w:rPr>
                <w:color w:val="000000"/>
                <w:sz w:val="22"/>
                <w:szCs w:val="22"/>
              </w:rPr>
              <w:t>Министерство внутренних дел Российской Федерации</w:t>
            </w:r>
          </w:p>
        </w:tc>
        <w:tc>
          <w:tcPr>
            <w:tcW w:w="776"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center"/>
              <w:rPr>
                <w:color w:val="000000"/>
                <w:sz w:val="22"/>
                <w:szCs w:val="22"/>
              </w:rPr>
            </w:pPr>
            <w:r w:rsidRPr="006C7851">
              <w:rPr>
                <w:color w:val="000000"/>
                <w:sz w:val="22"/>
                <w:szCs w:val="22"/>
              </w:rPr>
              <w:t>188</w:t>
            </w:r>
          </w:p>
        </w:tc>
        <w:tc>
          <w:tcPr>
            <w:tcW w:w="1492"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1,300</w:t>
            </w:r>
          </w:p>
        </w:tc>
        <w:tc>
          <w:tcPr>
            <w:tcW w:w="1507"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0,218</w:t>
            </w:r>
          </w:p>
        </w:tc>
        <w:tc>
          <w:tcPr>
            <w:tcW w:w="1470" w:type="dxa"/>
            <w:tcBorders>
              <w:top w:val="nil"/>
              <w:left w:val="nil"/>
              <w:bottom w:val="single" w:sz="4"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-1,082</w:t>
            </w:r>
          </w:p>
        </w:tc>
        <w:tc>
          <w:tcPr>
            <w:tcW w:w="1321" w:type="dxa"/>
            <w:tcBorders>
              <w:top w:val="nil"/>
              <w:left w:val="nil"/>
              <w:bottom w:val="single" w:sz="4" w:space="0" w:color="auto"/>
              <w:right w:val="single" w:sz="8"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16,77</w:t>
            </w:r>
          </w:p>
        </w:tc>
      </w:tr>
      <w:tr w:rsidR="006C7851" w:rsidRPr="006C7851" w:rsidTr="0049277F">
        <w:trPr>
          <w:trHeight w:val="118"/>
        </w:trPr>
        <w:tc>
          <w:tcPr>
            <w:tcW w:w="3554" w:type="dxa"/>
            <w:tcBorders>
              <w:top w:val="nil"/>
              <w:left w:val="single" w:sz="8" w:space="0" w:color="auto"/>
              <w:bottom w:val="single" w:sz="8" w:space="0" w:color="auto"/>
              <w:right w:val="single" w:sz="4" w:space="0" w:color="auto"/>
            </w:tcBorders>
            <w:shd w:val="clear" w:color="auto" w:fill="auto"/>
            <w:vAlign w:val="center"/>
            <w:hideMark/>
          </w:tcPr>
          <w:p w:rsidR="006C7851" w:rsidRPr="006C7851" w:rsidRDefault="006C7851" w:rsidP="006C7851">
            <w:pPr>
              <w:rPr>
                <w:color w:val="000000"/>
                <w:sz w:val="22"/>
                <w:szCs w:val="22"/>
              </w:rPr>
            </w:pPr>
            <w:r w:rsidRPr="006C7851">
              <w:rPr>
                <w:color w:val="000000"/>
                <w:sz w:val="22"/>
                <w:szCs w:val="22"/>
              </w:rPr>
              <w:t>Агентство мировых судей</w:t>
            </w:r>
          </w:p>
        </w:tc>
        <w:tc>
          <w:tcPr>
            <w:tcW w:w="776" w:type="dxa"/>
            <w:tcBorders>
              <w:top w:val="nil"/>
              <w:left w:val="nil"/>
              <w:bottom w:val="single" w:sz="8" w:space="0" w:color="auto"/>
              <w:right w:val="single" w:sz="4" w:space="0" w:color="auto"/>
            </w:tcBorders>
            <w:shd w:val="clear" w:color="auto" w:fill="auto"/>
            <w:noWrap/>
            <w:vAlign w:val="bottom"/>
            <w:hideMark/>
          </w:tcPr>
          <w:p w:rsidR="006C7851" w:rsidRPr="006C7851" w:rsidRDefault="006C7851" w:rsidP="006C7851">
            <w:pPr>
              <w:jc w:val="center"/>
              <w:rPr>
                <w:color w:val="000000"/>
                <w:sz w:val="22"/>
                <w:szCs w:val="22"/>
              </w:rPr>
            </w:pPr>
            <w:r w:rsidRPr="006C7851">
              <w:rPr>
                <w:color w:val="000000"/>
                <w:sz w:val="22"/>
                <w:szCs w:val="22"/>
              </w:rPr>
              <w:t>439</w:t>
            </w:r>
          </w:p>
        </w:tc>
        <w:tc>
          <w:tcPr>
            <w:tcW w:w="1492" w:type="dxa"/>
            <w:tcBorders>
              <w:top w:val="nil"/>
              <w:left w:val="nil"/>
              <w:bottom w:val="single" w:sz="8"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447,600</w:t>
            </w:r>
          </w:p>
        </w:tc>
        <w:tc>
          <w:tcPr>
            <w:tcW w:w="1507" w:type="dxa"/>
            <w:tcBorders>
              <w:top w:val="nil"/>
              <w:left w:val="nil"/>
              <w:bottom w:val="single" w:sz="8"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531,603</w:t>
            </w:r>
          </w:p>
        </w:tc>
        <w:tc>
          <w:tcPr>
            <w:tcW w:w="1470" w:type="dxa"/>
            <w:tcBorders>
              <w:top w:val="nil"/>
              <w:left w:val="nil"/>
              <w:bottom w:val="single" w:sz="8" w:space="0" w:color="auto"/>
              <w:right w:val="single" w:sz="4"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84,003</w:t>
            </w:r>
          </w:p>
        </w:tc>
        <w:tc>
          <w:tcPr>
            <w:tcW w:w="1321" w:type="dxa"/>
            <w:tcBorders>
              <w:top w:val="nil"/>
              <w:left w:val="nil"/>
              <w:bottom w:val="single" w:sz="8" w:space="0" w:color="auto"/>
              <w:right w:val="single" w:sz="8" w:space="0" w:color="auto"/>
            </w:tcBorders>
            <w:shd w:val="clear" w:color="auto" w:fill="auto"/>
            <w:noWrap/>
            <w:vAlign w:val="bottom"/>
            <w:hideMark/>
          </w:tcPr>
          <w:p w:rsidR="006C7851" w:rsidRPr="006C7851" w:rsidRDefault="006C7851" w:rsidP="006C7851">
            <w:pPr>
              <w:jc w:val="right"/>
              <w:rPr>
                <w:color w:val="000000"/>
                <w:sz w:val="22"/>
                <w:szCs w:val="22"/>
              </w:rPr>
            </w:pPr>
            <w:r w:rsidRPr="006C7851">
              <w:rPr>
                <w:color w:val="000000"/>
                <w:sz w:val="22"/>
                <w:szCs w:val="22"/>
              </w:rPr>
              <w:t>118,77</w:t>
            </w:r>
          </w:p>
        </w:tc>
      </w:tr>
      <w:tr w:rsidR="006C7851" w:rsidRPr="006C7851" w:rsidTr="0049277F">
        <w:trPr>
          <w:trHeight w:val="315"/>
        </w:trPr>
        <w:tc>
          <w:tcPr>
            <w:tcW w:w="3554" w:type="dxa"/>
            <w:tcBorders>
              <w:top w:val="nil"/>
              <w:left w:val="single" w:sz="8" w:space="0" w:color="auto"/>
              <w:bottom w:val="single" w:sz="8" w:space="0" w:color="auto"/>
              <w:right w:val="single" w:sz="8" w:space="0" w:color="auto"/>
            </w:tcBorders>
            <w:shd w:val="clear" w:color="auto" w:fill="auto"/>
            <w:vAlign w:val="center"/>
            <w:hideMark/>
          </w:tcPr>
          <w:p w:rsidR="006C7851" w:rsidRPr="006C7851" w:rsidRDefault="006C7851" w:rsidP="006C7851">
            <w:pPr>
              <w:jc w:val="right"/>
              <w:rPr>
                <w:b/>
                <w:bCs/>
                <w:color w:val="000000"/>
                <w:sz w:val="22"/>
                <w:szCs w:val="22"/>
              </w:rPr>
            </w:pPr>
            <w:r w:rsidRPr="006C7851">
              <w:rPr>
                <w:b/>
                <w:bCs/>
                <w:color w:val="000000"/>
                <w:sz w:val="22"/>
                <w:szCs w:val="22"/>
              </w:rPr>
              <w:t>ВСЕГО</w:t>
            </w:r>
          </w:p>
        </w:tc>
        <w:tc>
          <w:tcPr>
            <w:tcW w:w="776" w:type="dxa"/>
            <w:tcBorders>
              <w:top w:val="nil"/>
              <w:left w:val="nil"/>
              <w:bottom w:val="single" w:sz="8" w:space="0" w:color="auto"/>
              <w:right w:val="single" w:sz="8" w:space="0" w:color="auto"/>
            </w:tcBorders>
            <w:shd w:val="clear" w:color="auto" w:fill="auto"/>
            <w:noWrap/>
            <w:vAlign w:val="bottom"/>
            <w:hideMark/>
          </w:tcPr>
          <w:p w:rsidR="006C7851" w:rsidRPr="006C7851" w:rsidRDefault="006C7851" w:rsidP="006C7851">
            <w:pPr>
              <w:jc w:val="center"/>
              <w:rPr>
                <w:color w:val="000000"/>
                <w:sz w:val="22"/>
                <w:szCs w:val="22"/>
              </w:rPr>
            </w:pPr>
            <w:r w:rsidRPr="006C7851">
              <w:rPr>
                <w:color w:val="000000"/>
                <w:sz w:val="22"/>
                <w:szCs w:val="22"/>
              </w:rPr>
              <w:t> </w:t>
            </w:r>
          </w:p>
        </w:tc>
        <w:tc>
          <w:tcPr>
            <w:tcW w:w="1492" w:type="dxa"/>
            <w:tcBorders>
              <w:top w:val="nil"/>
              <w:left w:val="nil"/>
              <w:bottom w:val="single" w:sz="8" w:space="0" w:color="auto"/>
              <w:right w:val="single" w:sz="8" w:space="0" w:color="auto"/>
            </w:tcBorders>
            <w:shd w:val="clear" w:color="auto" w:fill="auto"/>
            <w:noWrap/>
            <w:vAlign w:val="bottom"/>
            <w:hideMark/>
          </w:tcPr>
          <w:p w:rsidR="006C7851" w:rsidRPr="006C7851" w:rsidRDefault="006C7851" w:rsidP="0049277F">
            <w:pPr>
              <w:jc w:val="right"/>
              <w:rPr>
                <w:b/>
                <w:bCs/>
                <w:color w:val="000000"/>
                <w:sz w:val="22"/>
                <w:szCs w:val="22"/>
              </w:rPr>
            </w:pPr>
            <w:r w:rsidRPr="006C7851">
              <w:rPr>
                <w:b/>
                <w:bCs/>
                <w:color w:val="000000"/>
                <w:sz w:val="22"/>
                <w:szCs w:val="22"/>
              </w:rPr>
              <w:t>4 98</w:t>
            </w:r>
            <w:r w:rsidR="0049277F">
              <w:rPr>
                <w:b/>
                <w:bCs/>
                <w:color w:val="000000"/>
                <w:sz w:val="22"/>
                <w:szCs w:val="22"/>
              </w:rPr>
              <w:t>1</w:t>
            </w:r>
            <w:r w:rsidRPr="006C7851">
              <w:rPr>
                <w:b/>
                <w:bCs/>
                <w:color w:val="000000"/>
                <w:sz w:val="22"/>
                <w:szCs w:val="22"/>
              </w:rPr>
              <w:t xml:space="preserve"> 199,88</w:t>
            </w:r>
          </w:p>
        </w:tc>
        <w:tc>
          <w:tcPr>
            <w:tcW w:w="1507" w:type="dxa"/>
            <w:tcBorders>
              <w:top w:val="nil"/>
              <w:left w:val="nil"/>
              <w:bottom w:val="single" w:sz="8" w:space="0" w:color="auto"/>
              <w:right w:val="single" w:sz="8" w:space="0" w:color="auto"/>
            </w:tcBorders>
            <w:shd w:val="clear" w:color="auto" w:fill="auto"/>
            <w:noWrap/>
            <w:vAlign w:val="bottom"/>
            <w:hideMark/>
          </w:tcPr>
          <w:p w:rsidR="006C7851" w:rsidRPr="006C7851" w:rsidRDefault="006C7851" w:rsidP="006C7851">
            <w:pPr>
              <w:jc w:val="right"/>
              <w:rPr>
                <w:b/>
                <w:bCs/>
                <w:color w:val="000000"/>
                <w:sz w:val="22"/>
                <w:szCs w:val="22"/>
              </w:rPr>
            </w:pPr>
            <w:r w:rsidRPr="006C7851">
              <w:rPr>
                <w:b/>
                <w:bCs/>
                <w:color w:val="000000"/>
                <w:sz w:val="22"/>
                <w:szCs w:val="22"/>
              </w:rPr>
              <w:t>4 706 615,09</w:t>
            </w:r>
          </w:p>
        </w:tc>
        <w:tc>
          <w:tcPr>
            <w:tcW w:w="1470" w:type="dxa"/>
            <w:tcBorders>
              <w:top w:val="nil"/>
              <w:left w:val="nil"/>
              <w:bottom w:val="single" w:sz="8" w:space="0" w:color="auto"/>
              <w:right w:val="single" w:sz="8" w:space="0" w:color="auto"/>
            </w:tcBorders>
            <w:shd w:val="clear" w:color="auto" w:fill="auto"/>
            <w:noWrap/>
            <w:vAlign w:val="bottom"/>
            <w:hideMark/>
          </w:tcPr>
          <w:p w:rsidR="006C7851" w:rsidRPr="006C7851" w:rsidRDefault="006C7851" w:rsidP="0049277F">
            <w:pPr>
              <w:jc w:val="right"/>
              <w:rPr>
                <w:b/>
                <w:bCs/>
                <w:color w:val="000000"/>
                <w:sz w:val="22"/>
                <w:szCs w:val="22"/>
              </w:rPr>
            </w:pPr>
            <w:r w:rsidRPr="006C7851">
              <w:rPr>
                <w:b/>
                <w:bCs/>
                <w:color w:val="000000"/>
                <w:sz w:val="22"/>
                <w:szCs w:val="22"/>
              </w:rPr>
              <w:t>-27</w:t>
            </w:r>
            <w:r w:rsidR="0049277F">
              <w:rPr>
                <w:b/>
                <w:bCs/>
                <w:color w:val="000000"/>
                <w:sz w:val="22"/>
                <w:szCs w:val="22"/>
              </w:rPr>
              <w:t>4</w:t>
            </w:r>
            <w:r w:rsidRPr="006C7851">
              <w:rPr>
                <w:b/>
                <w:bCs/>
                <w:color w:val="000000"/>
                <w:sz w:val="22"/>
                <w:szCs w:val="22"/>
              </w:rPr>
              <w:t xml:space="preserve"> 584,79</w:t>
            </w:r>
          </w:p>
        </w:tc>
        <w:tc>
          <w:tcPr>
            <w:tcW w:w="1321" w:type="dxa"/>
            <w:tcBorders>
              <w:top w:val="nil"/>
              <w:left w:val="nil"/>
              <w:bottom w:val="single" w:sz="8" w:space="0" w:color="auto"/>
              <w:right w:val="single" w:sz="8" w:space="0" w:color="auto"/>
            </w:tcBorders>
            <w:shd w:val="clear" w:color="auto" w:fill="auto"/>
            <w:noWrap/>
            <w:vAlign w:val="bottom"/>
            <w:hideMark/>
          </w:tcPr>
          <w:p w:rsidR="006C7851" w:rsidRPr="006C7851" w:rsidRDefault="006C7851" w:rsidP="0049277F">
            <w:pPr>
              <w:jc w:val="right"/>
              <w:rPr>
                <w:b/>
                <w:bCs/>
                <w:color w:val="000000"/>
                <w:sz w:val="22"/>
                <w:szCs w:val="22"/>
              </w:rPr>
            </w:pPr>
            <w:r w:rsidRPr="006C7851">
              <w:rPr>
                <w:b/>
                <w:bCs/>
                <w:color w:val="000000"/>
                <w:sz w:val="22"/>
                <w:szCs w:val="22"/>
              </w:rPr>
              <w:t>94,4</w:t>
            </w:r>
            <w:r w:rsidR="0049277F">
              <w:rPr>
                <w:b/>
                <w:bCs/>
                <w:color w:val="000000"/>
                <w:sz w:val="22"/>
                <w:szCs w:val="22"/>
              </w:rPr>
              <w:t>9</w:t>
            </w:r>
          </w:p>
        </w:tc>
      </w:tr>
    </w:tbl>
    <w:p w:rsidR="00995DA7" w:rsidRDefault="00995DA7" w:rsidP="009B421F">
      <w:pPr>
        <w:spacing w:line="276" w:lineRule="auto"/>
        <w:ind w:firstLine="567"/>
        <w:jc w:val="both"/>
        <w:rPr>
          <w:szCs w:val="28"/>
        </w:rPr>
      </w:pPr>
    </w:p>
    <w:p w:rsidR="00F10FB1" w:rsidRDefault="00F10FB1" w:rsidP="009B421F">
      <w:pPr>
        <w:spacing w:line="276" w:lineRule="auto"/>
        <w:ind w:firstLine="567"/>
        <w:jc w:val="both"/>
        <w:rPr>
          <w:szCs w:val="28"/>
        </w:rPr>
      </w:pPr>
      <w:r>
        <w:rPr>
          <w:szCs w:val="28"/>
        </w:rPr>
        <w:t>Наибольшее выполнение фактически поступивших доходов бюджета в абсолютных значениях по отношению к плановым показателям сложилось по Территориальному управлению администрации Туруханского района в основном по штрафам, пеням, неустойке, уплаченным в случае просрочки исполнения поставщиком (подрядчиком, исполнителем) обязательств, предусмотренных муниципальными контрактами (+236,105 тыс. руб.).</w:t>
      </w:r>
    </w:p>
    <w:p w:rsidR="00F10FB1" w:rsidRDefault="00F10FB1" w:rsidP="009B421F">
      <w:pPr>
        <w:spacing w:line="276" w:lineRule="auto"/>
        <w:ind w:firstLine="567"/>
        <w:jc w:val="both"/>
        <w:rPr>
          <w:szCs w:val="28"/>
        </w:rPr>
      </w:pPr>
      <w:r>
        <w:rPr>
          <w:szCs w:val="28"/>
        </w:rPr>
        <w:t xml:space="preserve">На существенное </w:t>
      </w:r>
      <w:r w:rsidR="00AD57D2">
        <w:rPr>
          <w:szCs w:val="28"/>
        </w:rPr>
        <w:t xml:space="preserve">изменение </w:t>
      </w:r>
      <w:r>
        <w:rPr>
          <w:szCs w:val="28"/>
        </w:rPr>
        <w:t>плановых назначений по Управлению делами Губернатора и П</w:t>
      </w:r>
      <w:r w:rsidR="001302A4">
        <w:rPr>
          <w:szCs w:val="28"/>
        </w:rPr>
        <w:t>равительства Красноярского края, Агентству мировых судей повлиял рост доходов от поступления административных штрафов, налагаемых мировыми судьями, комиссиями по делам несовершеннолетних и защите их прав (+89,112 тыс</w:t>
      </w:r>
      <w:proofErr w:type="gramStart"/>
      <w:r w:rsidR="001302A4">
        <w:rPr>
          <w:szCs w:val="28"/>
        </w:rPr>
        <w:t>.р</w:t>
      </w:r>
      <w:proofErr w:type="gramEnd"/>
      <w:r w:rsidR="001302A4">
        <w:rPr>
          <w:szCs w:val="28"/>
        </w:rPr>
        <w:t>уб.).</w:t>
      </w:r>
    </w:p>
    <w:p w:rsidR="001302A4" w:rsidRDefault="001302A4" w:rsidP="009B421F">
      <w:pPr>
        <w:spacing w:line="276" w:lineRule="auto"/>
        <w:ind w:firstLine="567"/>
        <w:jc w:val="both"/>
        <w:rPr>
          <w:szCs w:val="28"/>
        </w:rPr>
      </w:pPr>
      <w:r>
        <w:rPr>
          <w:szCs w:val="28"/>
        </w:rPr>
        <w:t xml:space="preserve">Наибольший объем неисполненных назначений по доходам сложился по Федеральной налоговой службе РФ и Министерству внутренних дел РФ </w:t>
      </w:r>
      <w:r w:rsidR="00BB5C0C">
        <w:rPr>
          <w:szCs w:val="28"/>
        </w:rPr>
        <w:t>обусловлен недоимкой по земельному налогу, налогу на имущество физических лиц, снижением поступления госпошлины по делам, рассматриваемым в судах общей юрисдикции и административных штрафов, установленных Кодексом РФ об административных правонарушениях.</w:t>
      </w:r>
    </w:p>
    <w:p w:rsidR="00995DA7" w:rsidRDefault="00995DA7" w:rsidP="009B421F">
      <w:pPr>
        <w:spacing w:line="276" w:lineRule="auto"/>
        <w:ind w:firstLine="567"/>
        <w:jc w:val="both"/>
        <w:rPr>
          <w:szCs w:val="28"/>
        </w:rPr>
      </w:pPr>
      <w:proofErr w:type="gramStart"/>
      <w:r>
        <w:rPr>
          <w:szCs w:val="28"/>
        </w:rPr>
        <w:lastRenderedPageBreak/>
        <w:t xml:space="preserve">Общий анализ показателей, отраженных в бюджетной отчетности главных администраторов доходов районного бюджета за 2024 год, свидетельствует, что Отчет об исполнении бюджета по доходам был сформирован на основании показателей соответствующих разделов консолидированных отчетов главных администраторов поступлений в районный бюджет, представленных на отчетную дату, и на основании показателей консолидированного отчета в части поступлений по кодам доходов, </w:t>
      </w:r>
      <w:r w:rsidR="00C7314E">
        <w:rPr>
          <w:szCs w:val="28"/>
        </w:rPr>
        <w:t>закрепленным за вышеуказанными администраторами.</w:t>
      </w:r>
      <w:proofErr w:type="gramEnd"/>
    </w:p>
    <w:p w:rsidR="00C7314E" w:rsidRDefault="00C7314E" w:rsidP="009B421F">
      <w:pPr>
        <w:spacing w:line="276" w:lineRule="auto"/>
        <w:ind w:firstLine="567"/>
        <w:jc w:val="both"/>
        <w:rPr>
          <w:szCs w:val="28"/>
        </w:rPr>
      </w:pPr>
      <w:r>
        <w:rPr>
          <w:szCs w:val="28"/>
        </w:rPr>
        <w:t>Исполнение бюджета по доходам соответствует основным направлениям</w:t>
      </w:r>
      <w:r w:rsidR="005034E1">
        <w:rPr>
          <w:szCs w:val="28"/>
        </w:rPr>
        <w:t>,</w:t>
      </w:r>
      <w:r>
        <w:rPr>
          <w:szCs w:val="28"/>
        </w:rPr>
        <w:t xml:space="preserve"> отраженным в бюджетной и налоговой политике муниципального района.</w:t>
      </w:r>
    </w:p>
    <w:p w:rsidR="00995DA7" w:rsidRDefault="00995DA7" w:rsidP="009B421F">
      <w:pPr>
        <w:spacing w:line="276" w:lineRule="auto"/>
        <w:ind w:firstLine="567"/>
        <w:jc w:val="both"/>
        <w:rPr>
          <w:szCs w:val="28"/>
        </w:rPr>
      </w:pPr>
    </w:p>
    <w:p w:rsidR="00C7314E" w:rsidRPr="00C7314E" w:rsidRDefault="00C7314E" w:rsidP="009B421F">
      <w:pPr>
        <w:spacing w:line="276" w:lineRule="auto"/>
        <w:ind w:firstLine="567"/>
        <w:jc w:val="center"/>
        <w:rPr>
          <w:b/>
          <w:szCs w:val="28"/>
        </w:rPr>
      </w:pPr>
      <w:r>
        <w:rPr>
          <w:b/>
          <w:szCs w:val="28"/>
        </w:rPr>
        <w:t>4. Дебиторская и кредиторская задолженность, бюджетные кредиты</w:t>
      </w:r>
    </w:p>
    <w:p w:rsidR="00C7314E" w:rsidRDefault="00C7314E" w:rsidP="009B421F">
      <w:pPr>
        <w:spacing w:line="276" w:lineRule="auto"/>
        <w:ind w:firstLine="567"/>
        <w:jc w:val="both"/>
        <w:rPr>
          <w:szCs w:val="28"/>
        </w:rPr>
      </w:pPr>
    </w:p>
    <w:p w:rsidR="005034E1" w:rsidRDefault="005034E1" w:rsidP="009B421F">
      <w:pPr>
        <w:spacing w:line="276" w:lineRule="auto"/>
        <w:ind w:firstLine="567"/>
        <w:jc w:val="both"/>
        <w:rPr>
          <w:i/>
          <w:szCs w:val="28"/>
        </w:rPr>
      </w:pPr>
      <w:r>
        <w:rPr>
          <w:i/>
          <w:szCs w:val="28"/>
        </w:rPr>
        <w:t>4.1 Дебиторская и кредиторская задолженность.</w:t>
      </w:r>
    </w:p>
    <w:p w:rsidR="00C7314E" w:rsidRDefault="00BF5630" w:rsidP="009B421F">
      <w:pPr>
        <w:spacing w:line="276" w:lineRule="auto"/>
        <w:ind w:firstLine="567"/>
        <w:jc w:val="both"/>
        <w:rPr>
          <w:szCs w:val="28"/>
        </w:rPr>
      </w:pPr>
      <w:r>
        <w:rPr>
          <w:szCs w:val="28"/>
        </w:rPr>
        <w:t xml:space="preserve">Оценка состояния дебиторской и кредиторской задолженности у главных администраторов показала, что общая сумма дебиторской задолженности на конец отчетного периода составила </w:t>
      </w:r>
      <w:r w:rsidR="007F699E">
        <w:rPr>
          <w:szCs w:val="28"/>
        </w:rPr>
        <w:t>925 107,344 тыс. руб. Снижение по сравнению с прошлым отчетным периодом составил 30 242,610 тыс. руб. или 3,17%.</w:t>
      </w:r>
      <w:r w:rsidR="008A59EF">
        <w:rPr>
          <w:szCs w:val="28"/>
        </w:rPr>
        <w:t xml:space="preserve"> Анализ дебиторской задолженности представлен в таблице № </w:t>
      </w:r>
      <w:r w:rsidR="001A63F7">
        <w:rPr>
          <w:szCs w:val="28"/>
        </w:rPr>
        <w:t>6</w:t>
      </w:r>
      <w:r w:rsidR="008A59EF">
        <w:rPr>
          <w:szCs w:val="28"/>
        </w:rPr>
        <w:t>.</w:t>
      </w:r>
    </w:p>
    <w:p w:rsidR="008A59EF" w:rsidRDefault="008A59EF" w:rsidP="008A59EF">
      <w:pPr>
        <w:ind w:right="-1" w:firstLine="567"/>
        <w:jc w:val="right"/>
        <w:rPr>
          <w:szCs w:val="28"/>
        </w:rPr>
      </w:pPr>
      <w:r>
        <w:rPr>
          <w:szCs w:val="28"/>
        </w:rPr>
        <w:t xml:space="preserve">Таблица № </w:t>
      </w:r>
      <w:r w:rsidR="001A63F7">
        <w:rPr>
          <w:szCs w:val="28"/>
        </w:rPr>
        <w:t>6</w:t>
      </w:r>
      <w:r>
        <w:rPr>
          <w:szCs w:val="28"/>
        </w:rPr>
        <w:t xml:space="preserve"> (тыс. руб.)</w:t>
      </w:r>
    </w:p>
    <w:tbl>
      <w:tblPr>
        <w:tblW w:w="9906" w:type="dxa"/>
        <w:tblInd w:w="108" w:type="dxa"/>
        <w:tblLook w:val="04A0"/>
      </w:tblPr>
      <w:tblGrid>
        <w:gridCol w:w="5406"/>
        <w:gridCol w:w="1460"/>
        <w:gridCol w:w="1440"/>
        <w:gridCol w:w="1600"/>
      </w:tblGrid>
      <w:tr w:rsidR="008A59EF" w:rsidRPr="0049277F" w:rsidTr="009E0668">
        <w:trPr>
          <w:trHeight w:val="368"/>
        </w:trPr>
        <w:tc>
          <w:tcPr>
            <w:tcW w:w="5406" w:type="dxa"/>
            <w:tcBorders>
              <w:top w:val="single" w:sz="8" w:space="0" w:color="auto"/>
              <w:left w:val="single" w:sz="8" w:space="0" w:color="auto"/>
              <w:bottom w:val="single" w:sz="8" w:space="0" w:color="auto"/>
              <w:right w:val="single" w:sz="8" w:space="0" w:color="auto"/>
            </w:tcBorders>
            <w:shd w:val="clear" w:color="000000" w:fill="E7E6E6"/>
            <w:vAlign w:val="center"/>
            <w:hideMark/>
          </w:tcPr>
          <w:p w:rsidR="008A59EF" w:rsidRPr="0049277F" w:rsidRDefault="008A59EF" w:rsidP="00B80BF4">
            <w:pPr>
              <w:jc w:val="center"/>
              <w:rPr>
                <w:b/>
                <w:bCs/>
                <w:color w:val="000000"/>
                <w:sz w:val="16"/>
                <w:szCs w:val="16"/>
              </w:rPr>
            </w:pPr>
            <w:r w:rsidRPr="0049277F">
              <w:rPr>
                <w:b/>
                <w:bCs/>
                <w:color w:val="000000"/>
                <w:sz w:val="16"/>
                <w:szCs w:val="16"/>
              </w:rPr>
              <w:t>Вид дебиторской задолженности</w:t>
            </w:r>
          </w:p>
        </w:tc>
        <w:tc>
          <w:tcPr>
            <w:tcW w:w="1460" w:type="dxa"/>
            <w:tcBorders>
              <w:top w:val="single" w:sz="8" w:space="0" w:color="auto"/>
              <w:left w:val="nil"/>
              <w:bottom w:val="single" w:sz="8" w:space="0" w:color="auto"/>
              <w:right w:val="single" w:sz="8" w:space="0" w:color="auto"/>
            </w:tcBorders>
            <w:shd w:val="clear" w:color="000000" w:fill="E7E6E6"/>
            <w:vAlign w:val="center"/>
            <w:hideMark/>
          </w:tcPr>
          <w:p w:rsidR="008A59EF" w:rsidRPr="0049277F" w:rsidRDefault="008A59EF" w:rsidP="008A59EF">
            <w:pPr>
              <w:jc w:val="center"/>
              <w:rPr>
                <w:b/>
                <w:bCs/>
                <w:color w:val="000000"/>
                <w:sz w:val="16"/>
                <w:szCs w:val="16"/>
              </w:rPr>
            </w:pPr>
            <w:r w:rsidRPr="0049277F">
              <w:rPr>
                <w:b/>
                <w:bCs/>
                <w:color w:val="000000"/>
                <w:sz w:val="16"/>
                <w:szCs w:val="16"/>
              </w:rPr>
              <w:t>на начало 2024 года</w:t>
            </w:r>
          </w:p>
        </w:tc>
        <w:tc>
          <w:tcPr>
            <w:tcW w:w="1440" w:type="dxa"/>
            <w:tcBorders>
              <w:top w:val="single" w:sz="8" w:space="0" w:color="auto"/>
              <w:left w:val="nil"/>
              <w:bottom w:val="single" w:sz="8" w:space="0" w:color="auto"/>
              <w:right w:val="single" w:sz="8" w:space="0" w:color="auto"/>
            </w:tcBorders>
            <w:shd w:val="clear" w:color="000000" w:fill="E7E6E6"/>
            <w:vAlign w:val="center"/>
            <w:hideMark/>
          </w:tcPr>
          <w:p w:rsidR="008A59EF" w:rsidRPr="0049277F" w:rsidRDefault="008A59EF" w:rsidP="008A59EF">
            <w:pPr>
              <w:jc w:val="center"/>
              <w:rPr>
                <w:b/>
                <w:bCs/>
                <w:color w:val="000000"/>
                <w:sz w:val="16"/>
                <w:szCs w:val="16"/>
              </w:rPr>
            </w:pPr>
            <w:proofErr w:type="gramStart"/>
            <w:r w:rsidRPr="0049277F">
              <w:rPr>
                <w:b/>
                <w:bCs/>
                <w:color w:val="000000"/>
                <w:sz w:val="16"/>
                <w:szCs w:val="16"/>
              </w:rPr>
              <w:t>на конец</w:t>
            </w:r>
            <w:proofErr w:type="gramEnd"/>
            <w:r w:rsidRPr="0049277F">
              <w:rPr>
                <w:b/>
                <w:bCs/>
                <w:color w:val="000000"/>
                <w:sz w:val="16"/>
                <w:szCs w:val="16"/>
              </w:rPr>
              <w:t xml:space="preserve"> 2024 года</w:t>
            </w:r>
          </w:p>
        </w:tc>
        <w:tc>
          <w:tcPr>
            <w:tcW w:w="1600" w:type="dxa"/>
            <w:tcBorders>
              <w:top w:val="single" w:sz="8" w:space="0" w:color="auto"/>
              <w:left w:val="nil"/>
              <w:bottom w:val="single" w:sz="8" w:space="0" w:color="auto"/>
              <w:right w:val="single" w:sz="8" w:space="0" w:color="auto"/>
            </w:tcBorders>
            <w:shd w:val="clear" w:color="000000" w:fill="E7E6E6"/>
            <w:vAlign w:val="center"/>
            <w:hideMark/>
          </w:tcPr>
          <w:p w:rsidR="008A59EF" w:rsidRPr="0049277F" w:rsidRDefault="008A59EF" w:rsidP="008A59EF">
            <w:pPr>
              <w:jc w:val="center"/>
              <w:rPr>
                <w:b/>
                <w:bCs/>
                <w:color w:val="000000"/>
                <w:sz w:val="16"/>
                <w:szCs w:val="16"/>
              </w:rPr>
            </w:pPr>
            <w:r w:rsidRPr="0049277F">
              <w:rPr>
                <w:b/>
                <w:bCs/>
                <w:color w:val="000000"/>
                <w:sz w:val="16"/>
                <w:szCs w:val="16"/>
              </w:rPr>
              <w:t xml:space="preserve">отклонение </w:t>
            </w:r>
          </w:p>
        </w:tc>
      </w:tr>
      <w:tr w:rsidR="008A59EF" w:rsidRPr="0049277F" w:rsidTr="009E0668">
        <w:trPr>
          <w:trHeight w:val="119"/>
        </w:trPr>
        <w:tc>
          <w:tcPr>
            <w:tcW w:w="5406" w:type="dxa"/>
            <w:tcBorders>
              <w:top w:val="nil"/>
              <w:left w:val="single" w:sz="8" w:space="0" w:color="auto"/>
              <w:bottom w:val="single" w:sz="8" w:space="0" w:color="auto"/>
              <w:right w:val="single" w:sz="8" w:space="0" w:color="auto"/>
            </w:tcBorders>
            <w:shd w:val="clear" w:color="000000" w:fill="E7E6E6"/>
            <w:noWrap/>
            <w:vAlign w:val="center"/>
            <w:hideMark/>
          </w:tcPr>
          <w:p w:rsidR="008A59EF" w:rsidRPr="0049277F" w:rsidRDefault="008A59EF" w:rsidP="008A59EF">
            <w:pPr>
              <w:jc w:val="center"/>
              <w:rPr>
                <w:color w:val="000000"/>
                <w:sz w:val="16"/>
                <w:szCs w:val="16"/>
              </w:rPr>
            </w:pPr>
            <w:r w:rsidRPr="0049277F">
              <w:rPr>
                <w:color w:val="000000"/>
                <w:sz w:val="16"/>
                <w:szCs w:val="16"/>
              </w:rPr>
              <w:t>1</w:t>
            </w:r>
          </w:p>
        </w:tc>
        <w:tc>
          <w:tcPr>
            <w:tcW w:w="1460" w:type="dxa"/>
            <w:tcBorders>
              <w:top w:val="nil"/>
              <w:left w:val="nil"/>
              <w:bottom w:val="single" w:sz="8" w:space="0" w:color="auto"/>
              <w:right w:val="single" w:sz="8" w:space="0" w:color="auto"/>
            </w:tcBorders>
            <w:shd w:val="clear" w:color="000000" w:fill="E7E6E6"/>
            <w:noWrap/>
            <w:vAlign w:val="center"/>
            <w:hideMark/>
          </w:tcPr>
          <w:p w:rsidR="008A59EF" w:rsidRPr="0049277F" w:rsidRDefault="008A59EF" w:rsidP="008A59EF">
            <w:pPr>
              <w:jc w:val="center"/>
              <w:rPr>
                <w:color w:val="000000"/>
                <w:sz w:val="16"/>
                <w:szCs w:val="16"/>
              </w:rPr>
            </w:pPr>
            <w:r w:rsidRPr="0049277F">
              <w:rPr>
                <w:color w:val="000000"/>
                <w:sz w:val="16"/>
                <w:szCs w:val="16"/>
              </w:rPr>
              <w:t>2</w:t>
            </w:r>
          </w:p>
        </w:tc>
        <w:tc>
          <w:tcPr>
            <w:tcW w:w="1440" w:type="dxa"/>
            <w:tcBorders>
              <w:top w:val="nil"/>
              <w:left w:val="nil"/>
              <w:bottom w:val="single" w:sz="8" w:space="0" w:color="auto"/>
              <w:right w:val="single" w:sz="8" w:space="0" w:color="auto"/>
            </w:tcBorders>
            <w:shd w:val="clear" w:color="000000" w:fill="E7E6E6"/>
            <w:noWrap/>
            <w:vAlign w:val="center"/>
            <w:hideMark/>
          </w:tcPr>
          <w:p w:rsidR="008A59EF" w:rsidRPr="0049277F" w:rsidRDefault="008A59EF" w:rsidP="008A59EF">
            <w:pPr>
              <w:jc w:val="center"/>
              <w:rPr>
                <w:color w:val="000000"/>
                <w:sz w:val="16"/>
                <w:szCs w:val="16"/>
              </w:rPr>
            </w:pPr>
            <w:r w:rsidRPr="0049277F">
              <w:rPr>
                <w:color w:val="000000"/>
                <w:sz w:val="16"/>
                <w:szCs w:val="16"/>
              </w:rPr>
              <w:t>3</w:t>
            </w:r>
          </w:p>
        </w:tc>
        <w:tc>
          <w:tcPr>
            <w:tcW w:w="1600" w:type="dxa"/>
            <w:tcBorders>
              <w:top w:val="nil"/>
              <w:left w:val="nil"/>
              <w:bottom w:val="single" w:sz="8" w:space="0" w:color="auto"/>
              <w:right w:val="single" w:sz="8" w:space="0" w:color="auto"/>
            </w:tcBorders>
            <w:shd w:val="clear" w:color="000000" w:fill="E7E6E6"/>
            <w:noWrap/>
            <w:vAlign w:val="center"/>
            <w:hideMark/>
          </w:tcPr>
          <w:p w:rsidR="008A59EF" w:rsidRPr="0049277F" w:rsidRDefault="008A59EF" w:rsidP="008A59EF">
            <w:pPr>
              <w:jc w:val="center"/>
              <w:rPr>
                <w:color w:val="000000"/>
                <w:sz w:val="16"/>
                <w:szCs w:val="16"/>
              </w:rPr>
            </w:pPr>
            <w:r w:rsidRPr="0049277F">
              <w:rPr>
                <w:color w:val="000000"/>
                <w:sz w:val="16"/>
                <w:szCs w:val="16"/>
              </w:rPr>
              <w:t>4</w:t>
            </w:r>
          </w:p>
        </w:tc>
      </w:tr>
      <w:tr w:rsidR="008A59EF" w:rsidRPr="0049277F" w:rsidTr="009E0668">
        <w:trPr>
          <w:trHeight w:val="152"/>
        </w:trPr>
        <w:tc>
          <w:tcPr>
            <w:tcW w:w="5406" w:type="dxa"/>
            <w:tcBorders>
              <w:top w:val="nil"/>
              <w:left w:val="single" w:sz="8" w:space="0" w:color="auto"/>
              <w:bottom w:val="single" w:sz="8" w:space="0" w:color="auto"/>
              <w:right w:val="single" w:sz="8" w:space="0" w:color="auto"/>
            </w:tcBorders>
            <w:shd w:val="clear" w:color="auto" w:fill="auto"/>
            <w:vAlign w:val="center"/>
            <w:hideMark/>
          </w:tcPr>
          <w:p w:rsidR="008A59EF" w:rsidRPr="0049277F" w:rsidRDefault="008A59EF" w:rsidP="008A59EF">
            <w:pPr>
              <w:rPr>
                <w:b/>
                <w:bCs/>
                <w:color w:val="000000"/>
                <w:sz w:val="16"/>
                <w:szCs w:val="16"/>
              </w:rPr>
            </w:pPr>
            <w:r w:rsidRPr="0049277F">
              <w:rPr>
                <w:b/>
                <w:bCs/>
                <w:color w:val="000000"/>
                <w:sz w:val="16"/>
                <w:szCs w:val="16"/>
              </w:rPr>
              <w:t>Расчеты по доходам  итого:</w:t>
            </w:r>
          </w:p>
        </w:tc>
        <w:tc>
          <w:tcPr>
            <w:tcW w:w="1460" w:type="dxa"/>
            <w:tcBorders>
              <w:top w:val="nil"/>
              <w:left w:val="nil"/>
              <w:bottom w:val="single" w:sz="8" w:space="0" w:color="auto"/>
              <w:right w:val="single" w:sz="8" w:space="0" w:color="auto"/>
            </w:tcBorders>
            <w:shd w:val="clear" w:color="000000" w:fill="FEFEFE"/>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855 804,100</w:t>
            </w:r>
          </w:p>
        </w:tc>
        <w:tc>
          <w:tcPr>
            <w:tcW w:w="1440" w:type="dxa"/>
            <w:tcBorders>
              <w:top w:val="nil"/>
              <w:left w:val="nil"/>
              <w:bottom w:val="single" w:sz="8" w:space="0" w:color="auto"/>
              <w:right w:val="single" w:sz="8" w:space="0" w:color="auto"/>
            </w:tcBorders>
            <w:shd w:val="clear" w:color="000000" w:fill="FEFEFE"/>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806 955,221</w:t>
            </w:r>
          </w:p>
        </w:tc>
        <w:tc>
          <w:tcPr>
            <w:tcW w:w="160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-48 848,879</w:t>
            </w:r>
          </w:p>
        </w:tc>
      </w:tr>
      <w:tr w:rsidR="008A59EF" w:rsidRPr="0049277F" w:rsidTr="008A59EF">
        <w:trPr>
          <w:trHeight w:val="180"/>
        </w:trPr>
        <w:tc>
          <w:tcPr>
            <w:tcW w:w="5406" w:type="dxa"/>
            <w:tcBorders>
              <w:top w:val="nil"/>
              <w:left w:val="single" w:sz="8" w:space="0" w:color="auto"/>
              <w:bottom w:val="single" w:sz="8" w:space="0" w:color="auto"/>
              <w:right w:val="single" w:sz="8" w:space="0" w:color="auto"/>
            </w:tcBorders>
            <w:shd w:val="clear" w:color="auto" w:fill="auto"/>
            <w:vAlign w:val="center"/>
            <w:hideMark/>
          </w:tcPr>
          <w:p w:rsidR="008A59EF" w:rsidRPr="0049277F" w:rsidRDefault="008A59EF" w:rsidP="008A59EF">
            <w:pPr>
              <w:rPr>
                <w:b/>
                <w:bCs/>
                <w:i/>
                <w:iCs/>
                <w:color w:val="000000"/>
                <w:sz w:val="16"/>
                <w:szCs w:val="16"/>
              </w:rPr>
            </w:pPr>
            <w:r w:rsidRPr="0049277F">
              <w:rPr>
                <w:b/>
                <w:bCs/>
                <w:i/>
                <w:iCs/>
                <w:color w:val="000000"/>
                <w:sz w:val="16"/>
                <w:szCs w:val="16"/>
              </w:rPr>
              <w:t>в том числе просроченная задолженность  по доходам</w:t>
            </w:r>
          </w:p>
        </w:tc>
        <w:tc>
          <w:tcPr>
            <w:tcW w:w="1460" w:type="dxa"/>
            <w:tcBorders>
              <w:top w:val="nil"/>
              <w:left w:val="nil"/>
              <w:bottom w:val="single" w:sz="8" w:space="0" w:color="auto"/>
              <w:right w:val="single" w:sz="8" w:space="0" w:color="auto"/>
            </w:tcBorders>
            <w:shd w:val="clear" w:color="000000" w:fill="FEFEFE"/>
            <w:noWrap/>
            <w:vAlign w:val="center"/>
            <w:hideMark/>
          </w:tcPr>
          <w:p w:rsidR="008A59EF" w:rsidRPr="0049277F" w:rsidRDefault="008A59EF" w:rsidP="008A59EF">
            <w:pPr>
              <w:jc w:val="center"/>
              <w:rPr>
                <w:b/>
                <w:bCs/>
                <w:i/>
                <w:iCs/>
                <w:color w:val="000000"/>
                <w:sz w:val="16"/>
                <w:szCs w:val="16"/>
              </w:rPr>
            </w:pPr>
            <w:r w:rsidRPr="0049277F">
              <w:rPr>
                <w:b/>
                <w:bCs/>
                <w:i/>
                <w:iCs/>
                <w:color w:val="000000"/>
                <w:sz w:val="16"/>
                <w:szCs w:val="16"/>
              </w:rPr>
              <w:t>1,530</w:t>
            </w:r>
          </w:p>
        </w:tc>
        <w:tc>
          <w:tcPr>
            <w:tcW w:w="1440" w:type="dxa"/>
            <w:tcBorders>
              <w:top w:val="nil"/>
              <w:left w:val="nil"/>
              <w:bottom w:val="single" w:sz="8" w:space="0" w:color="auto"/>
              <w:right w:val="single" w:sz="8" w:space="0" w:color="auto"/>
            </w:tcBorders>
            <w:shd w:val="clear" w:color="000000" w:fill="FEFEFE"/>
            <w:noWrap/>
            <w:vAlign w:val="center"/>
            <w:hideMark/>
          </w:tcPr>
          <w:p w:rsidR="008A59EF" w:rsidRPr="0049277F" w:rsidRDefault="008A59EF" w:rsidP="008A59EF">
            <w:pPr>
              <w:jc w:val="center"/>
              <w:rPr>
                <w:b/>
                <w:bCs/>
                <w:i/>
                <w:iCs/>
                <w:color w:val="000000"/>
                <w:sz w:val="16"/>
                <w:szCs w:val="16"/>
              </w:rPr>
            </w:pPr>
            <w:r w:rsidRPr="0049277F">
              <w:rPr>
                <w:b/>
                <w:bCs/>
                <w:i/>
                <w:iCs/>
                <w:color w:val="000000"/>
                <w:sz w:val="16"/>
                <w:szCs w:val="16"/>
              </w:rPr>
              <w:t>26,973</w:t>
            </w:r>
          </w:p>
        </w:tc>
        <w:tc>
          <w:tcPr>
            <w:tcW w:w="160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i/>
                <w:iCs/>
                <w:color w:val="000000"/>
                <w:sz w:val="16"/>
                <w:szCs w:val="16"/>
              </w:rPr>
            </w:pPr>
            <w:r w:rsidRPr="0049277F">
              <w:rPr>
                <w:b/>
                <w:bCs/>
                <w:i/>
                <w:iCs/>
                <w:color w:val="000000"/>
                <w:sz w:val="16"/>
                <w:szCs w:val="16"/>
              </w:rPr>
              <w:t>25,443</w:t>
            </w:r>
          </w:p>
        </w:tc>
      </w:tr>
      <w:tr w:rsidR="008A59EF" w:rsidRPr="0049277F" w:rsidTr="009E0668">
        <w:trPr>
          <w:trHeight w:val="159"/>
        </w:trPr>
        <w:tc>
          <w:tcPr>
            <w:tcW w:w="5406" w:type="dxa"/>
            <w:tcBorders>
              <w:top w:val="nil"/>
              <w:left w:val="single" w:sz="8" w:space="0" w:color="auto"/>
              <w:bottom w:val="single" w:sz="8" w:space="0" w:color="auto"/>
              <w:right w:val="single" w:sz="8" w:space="0" w:color="auto"/>
            </w:tcBorders>
            <w:shd w:val="clear" w:color="auto" w:fill="auto"/>
            <w:vAlign w:val="center"/>
            <w:hideMark/>
          </w:tcPr>
          <w:p w:rsidR="008A59EF" w:rsidRPr="0049277F" w:rsidRDefault="008A59EF" w:rsidP="008A59EF">
            <w:pPr>
              <w:rPr>
                <w:b/>
                <w:bCs/>
                <w:color w:val="000000"/>
                <w:sz w:val="16"/>
                <w:szCs w:val="16"/>
              </w:rPr>
            </w:pPr>
            <w:r w:rsidRPr="0049277F">
              <w:rPr>
                <w:b/>
                <w:bCs/>
                <w:color w:val="000000"/>
                <w:sz w:val="16"/>
                <w:szCs w:val="16"/>
              </w:rPr>
              <w:t>Расчеты по доходам (0205000)</w:t>
            </w:r>
          </w:p>
        </w:tc>
        <w:tc>
          <w:tcPr>
            <w:tcW w:w="1460" w:type="dxa"/>
            <w:tcBorders>
              <w:top w:val="nil"/>
              <w:left w:val="nil"/>
              <w:bottom w:val="single" w:sz="8" w:space="0" w:color="auto"/>
              <w:right w:val="single" w:sz="8" w:space="0" w:color="auto"/>
            </w:tcBorders>
            <w:shd w:val="clear" w:color="000000" w:fill="FEFEFE"/>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842 133,420</w:t>
            </w:r>
          </w:p>
        </w:tc>
        <w:tc>
          <w:tcPr>
            <w:tcW w:w="1440" w:type="dxa"/>
            <w:tcBorders>
              <w:top w:val="nil"/>
              <w:left w:val="nil"/>
              <w:bottom w:val="single" w:sz="8" w:space="0" w:color="auto"/>
              <w:right w:val="single" w:sz="8" w:space="0" w:color="auto"/>
            </w:tcBorders>
            <w:shd w:val="clear" w:color="000000" w:fill="FEFEFE"/>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802 322,312</w:t>
            </w:r>
          </w:p>
        </w:tc>
        <w:tc>
          <w:tcPr>
            <w:tcW w:w="160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-39 811,108</w:t>
            </w:r>
          </w:p>
        </w:tc>
      </w:tr>
      <w:tr w:rsidR="008A59EF" w:rsidRPr="0049277F" w:rsidTr="009E0668">
        <w:trPr>
          <w:trHeight w:val="151"/>
        </w:trPr>
        <w:tc>
          <w:tcPr>
            <w:tcW w:w="5406" w:type="dxa"/>
            <w:tcBorders>
              <w:top w:val="nil"/>
              <w:left w:val="single" w:sz="8" w:space="0" w:color="auto"/>
              <w:bottom w:val="single" w:sz="8" w:space="0" w:color="auto"/>
              <w:right w:val="single" w:sz="8" w:space="0" w:color="auto"/>
            </w:tcBorders>
            <w:shd w:val="clear" w:color="auto" w:fill="auto"/>
            <w:vAlign w:val="center"/>
            <w:hideMark/>
          </w:tcPr>
          <w:p w:rsidR="008A59EF" w:rsidRPr="0049277F" w:rsidRDefault="008A59EF" w:rsidP="008A59EF">
            <w:pPr>
              <w:rPr>
                <w:i/>
                <w:iCs/>
                <w:color w:val="000000"/>
                <w:sz w:val="16"/>
                <w:szCs w:val="16"/>
              </w:rPr>
            </w:pPr>
            <w:r w:rsidRPr="0049277F">
              <w:rPr>
                <w:i/>
                <w:iCs/>
                <w:color w:val="000000"/>
                <w:sz w:val="16"/>
                <w:szCs w:val="16"/>
              </w:rPr>
              <w:t>в том числе просроченная задолженность  по доходам (0205000)</w:t>
            </w:r>
          </w:p>
        </w:tc>
        <w:tc>
          <w:tcPr>
            <w:tcW w:w="1460" w:type="dxa"/>
            <w:tcBorders>
              <w:top w:val="nil"/>
              <w:left w:val="nil"/>
              <w:bottom w:val="single" w:sz="8" w:space="0" w:color="auto"/>
              <w:right w:val="single" w:sz="8" w:space="0" w:color="auto"/>
            </w:tcBorders>
            <w:shd w:val="clear" w:color="000000" w:fill="FEFEFE"/>
            <w:noWrap/>
            <w:vAlign w:val="center"/>
            <w:hideMark/>
          </w:tcPr>
          <w:p w:rsidR="008A59EF" w:rsidRPr="0049277F" w:rsidRDefault="008A59EF" w:rsidP="008A59EF">
            <w:pPr>
              <w:jc w:val="center"/>
              <w:rPr>
                <w:i/>
                <w:iCs/>
                <w:color w:val="000000"/>
                <w:sz w:val="16"/>
                <w:szCs w:val="16"/>
              </w:rPr>
            </w:pPr>
            <w:r w:rsidRPr="0049277F">
              <w:rPr>
                <w:i/>
                <w:iCs/>
                <w:color w:val="000000"/>
                <w:sz w:val="16"/>
                <w:szCs w:val="16"/>
              </w:rPr>
              <w:t>0,000</w:t>
            </w:r>
          </w:p>
        </w:tc>
        <w:tc>
          <w:tcPr>
            <w:tcW w:w="1440" w:type="dxa"/>
            <w:tcBorders>
              <w:top w:val="nil"/>
              <w:left w:val="nil"/>
              <w:bottom w:val="single" w:sz="8" w:space="0" w:color="auto"/>
              <w:right w:val="single" w:sz="8" w:space="0" w:color="auto"/>
            </w:tcBorders>
            <w:shd w:val="clear" w:color="000000" w:fill="FEFEFE"/>
            <w:noWrap/>
            <w:vAlign w:val="center"/>
            <w:hideMark/>
          </w:tcPr>
          <w:p w:rsidR="008A59EF" w:rsidRPr="0049277F" w:rsidRDefault="008A59EF" w:rsidP="008A59EF">
            <w:pPr>
              <w:jc w:val="center"/>
              <w:rPr>
                <w:i/>
                <w:iCs/>
                <w:color w:val="000000"/>
                <w:sz w:val="16"/>
                <w:szCs w:val="16"/>
              </w:rPr>
            </w:pPr>
            <w:r w:rsidRPr="0049277F">
              <w:rPr>
                <w:i/>
                <w:iCs/>
                <w:color w:val="000000"/>
                <w:sz w:val="16"/>
                <w:szCs w:val="16"/>
              </w:rPr>
              <w:t>0,000</w:t>
            </w:r>
          </w:p>
        </w:tc>
        <w:tc>
          <w:tcPr>
            <w:tcW w:w="160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i/>
                <w:iCs/>
                <w:color w:val="000000"/>
                <w:sz w:val="16"/>
                <w:szCs w:val="16"/>
              </w:rPr>
            </w:pPr>
            <w:r w:rsidRPr="0049277F">
              <w:rPr>
                <w:i/>
                <w:iCs/>
                <w:color w:val="000000"/>
                <w:sz w:val="16"/>
                <w:szCs w:val="16"/>
              </w:rPr>
              <w:t>0,000</w:t>
            </w:r>
          </w:p>
        </w:tc>
      </w:tr>
      <w:tr w:rsidR="008A59EF" w:rsidRPr="0049277F" w:rsidTr="009E0668">
        <w:trPr>
          <w:trHeight w:val="179"/>
        </w:trPr>
        <w:tc>
          <w:tcPr>
            <w:tcW w:w="5406" w:type="dxa"/>
            <w:tcBorders>
              <w:top w:val="nil"/>
              <w:left w:val="single" w:sz="8" w:space="0" w:color="auto"/>
              <w:bottom w:val="single" w:sz="8" w:space="0" w:color="auto"/>
              <w:right w:val="single" w:sz="8" w:space="0" w:color="auto"/>
            </w:tcBorders>
            <w:shd w:val="clear" w:color="auto" w:fill="auto"/>
            <w:vAlign w:val="center"/>
            <w:hideMark/>
          </w:tcPr>
          <w:p w:rsidR="008A59EF" w:rsidRPr="0049277F" w:rsidRDefault="008A59EF" w:rsidP="008A59EF">
            <w:pPr>
              <w:rPr>
                <w:b/>
                <w:bCs/>
                <w:color w:val="000000"/>
                <w:sz w:val="16"/>
                <w:szCs w:val="16"/>
              </w:rPr>
            </w:pPr>
            <w:r w:rsidRPr="0049277F">
              <w:rPr>
                <w:b/>
                <w:bCs/>
                <w:color w:val="000000"/>
                <w:sz w:val="16"/>
                <w:szCs w:val="16"/>
              </w:rPr>
              <w:t>Расчеты по ущербу имуществу (0209000)</w:t>
            </w:r>
          </w:p>
        </w:tc>
        <w:tc>
          <w:tcPr>
            <w:tcW w:w="146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13 670,680</w:t>
            </w:r>
          </w:p>
        </w:tc>
        <w:tc>
          <w:tcPr>
            <w:tcW w:w="144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4 632,909</w:t>
            </w:r>
          </w:p>
        </w:tc>
        <w:tc>
          <w:tcPr>
            <w:tcW w:w="160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-9 037,771</w:t>
            </w:r>
          </w:p>
        </w:tc>
      </w:tr>
      <w:tr w:rsidR="008A59EF" w:rsidRPr="0049277F" w:rsidTr="009E0668">
        <w:trPr>
          <w:trHeight w:val="45"/>
        </w:trPr>
        <w:tc>
          <w:tcPr>
            <w:tcW w:w="5406" w:type="dxa"/>
            <w:tcBorders>
              <w:top w:val="nil"/>
              <w:left w:val="single" w:sz="8" w:space="0" w:color="auto"/>
              <w:bottom w:val="single" w:sz="8" w:space="0" w:color="auto"/>
              <w:right w:val="single" w:sz="8" w:space="0" w:color="auto"/>
            </w:tcBorders>
            <w:shd w:val="clear" w:color="auto" w:fill="auto"/>
            <w:vAlign w:val="center"/>
            <w:hideMark/>
          </w:tcPr>
          <w:p w:rsidR="008A59EF" w:rsidRPr="0049277F" w:rsidRDefault="008A59EF" w:rsidP="008A59EF">
            <w:pPr>
              <w:rPr>
                <w:i/>
                <w:iCs/>
                <w:color w:val="000000"/>
                <w:sz w:val="16"/>
                <w:szCs w:val="16"/>
              </w:rPr>
            </w:pPr>
            <w:r w:rsidRPr="0049277F">
              <w:rPr>
                <w:i/>
                <w:iCs/>
                <w:color w:val="000000"/>
                <w:sz w:val="16"/>
                <w:szCs w:val="16"/>
              </w:rPr>
              <w:t xml:space="preserve">в том числе просроченная </w:t>
            </w:r>
            <w:r w:rsidR="009E0668" w:rsidRPr="0049277F">
              <w:rPr>
                <w:i/>
                <w:iCs/>
                <w:color w:val="000000"/>
                <w:sz w:val="16"/>
                <w:szCs w:val="16"/>
              </w:rPr>
              <w:t xml:space="preserve">задолженность </w:t>
            </w:r>
            <w:r w:rsidRPr="0049277F">
              <w:rPr>
                <w:i/>
                <w:iCs/>
                <w:color w:val="000000"/>
                <w:sz w:val="16"/>
                <w:szCs w:val="16"/>
              </w:rPr>
              <w:t>по ущербу имущества (0209000)</w:t>
            </w:r>
          </w:p>
        </w:tc>
        <w:tc>
          <w:tcPr>
            <w:tcW w:w="146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i/>
                <w:iCs/>
                <w:color w:val="000000"/>
                <w:sz w:val="16"/>
                <w:szCs w:val="16"/>
              </w:rPr>
            </w:pPr>
            <w:r w:rsidRPr="0049277F">
              <w:rPr>
                <w:i/>
                <w:iCs/>
                <w:color w:val="000000"/>
                <w:sz w:val="16"/>
                <w:szCs w:val="16"/>
              </w:rPr>
              <w:t>0,000</w:t>
            </w:r>
          </w:p>
        </w:tc>
        <w:tc>
          <w:tcPr>
            <w:tcW w:w="144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i/>
                <w:iCs/>
                <w:color w:val="000000"/>
                <w:sz w:val="16"/>
                <w:szCs w:val="16"/>
              </w:rPr>
            </w:pPr>
            <w:r w:rsidRPr="0049277F">
              <w:rPr>
                <w:i/>
                <w:iCs/>
                <w:color w:val="000000"/>
                <w:sz w:val="16"/>
                <w:szCs w:val="16"/>
              </w:rPr>
              <w:t>0,000</w:t>
            </w:r>
          </w:p>
        </w:tc>
        <w:tc>
          <w:tcPr>
            <w:tcW w:w="160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i/>
                <w:iCs/>
                <w:color w:val="000000"/>
                <w:sz w:val="16"/>
                <w:szCs w:val="16"/>
              </w:rPr>
            </w:pPr>
            <w:r w:rsidRPr="0049277F">
              <w:rPr>
                <w:i/>
                <w:iCs/>
                <w:color w:val="000000"/>
                <w:sz w:val="16"/>
                <w:szCs w:val="16"/>
              </w:rPr>
              <w:t>0,000</w:t>
            </w:r>
          </w:p>
        </w:tc>
      </w:tr>
      <w:tr w:rsidR="008A59EF" w:rsidRPr="0049277F" w:rsidTr="009E0668">
        <w:trPr>
          <w:trHeight w:val="198"/>
        </w:trPr>
        <w:tc>
          <w:tcPr>
            <w:tcW w:w="5406" w:type="dxa"/>
            <w:tcBorders>
              <w:top w:val="nil"/>
              <w:left w:val="single" w:sz="8" w:space="0" w:color="auto"/>
              <w:bottom w:val="single" w:sz="8" w:space="0" w:color="auto"/>
              <w:right w:val="single" w:sz="8" w:space="0" w:color="auto"/>
            </w:tcBorders>
            <w:shd w:val="clear" w:color="auto" w:fill="auto"/>
            <w:vAlign w:val="center"/>
            <w:hideMark/>
          </w:tcPr>
          <w:p w:rsidR="008A59EF" w:rsidRPr="0049277F" w:rsidRDefault="008A59EF" w:rsidP="008A59EF">
            <w:pPr>
              <w:rPr>
                <w:b/>
                <w:bCs/>
                <w:color w:val="000000"/>
                <w:sz w:val="16"/>
                <w:szCs w:val="16"/>
              </w:rPr>
            </w:pPr>
            <w:r w:rsidRPr="0049277F">
              <w:rPr>
                <w:b/>
                <w:bCs/>
                <w:color w:val="000000"/>
                <w:sz w:val="16"/>
                <w:szCs w:val="16"/>
              </w:rPr>
              <w:t>Дебиторская задолженность по расходам, в том числе:</w:t>
            </w:r>
          </w:p>
        </w:tc>
        <w:tc>
          <w:tcPr>
            <w:tcW w:w="146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99 514,273</w:t>
            </w:r>
          </w:p>
        </w:tc>
        <w:tc>
          <w:tcPr>
            <w:tcW w:w="144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118 152,124</w:t>
            </w:r>
          </w:p>
        </w:tc>
        <w:tc>
          <w:tcPr>
            <w:tcW w:w="160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18 637,851</w:t>
            </w:r>
          </w:p>
        </w:tc>
      </w:tr>
      <w:tr w:rsidR="008A59EF" w:rsidRPr="0049277F" w:rsidTr="009E0668">
        <w:trPr>
          <w:trHeight w:val="123"/>
        </w:trPr>
        <w:tc>
          <w:tcPr>
            <w:tcW w:w="5406" w:type="dxa"/>
            <w:tcBorders>
              <w:top w:val="nil"/>
              <w:left w:val="single" w:sz="8" w:space="0" w:color="auto"/>
              <w:bottom w:val="single" w:sz="8" w:space="0" w:color="auto"/>
              <w:right w:val="single" w:sz="8" w:space="0" w:color="auto"/>
            </w:tcBorders>
            <w:shd w:val="clear" w:color="auto" w:fill="auto"/>
            <w:vAlign w:val="center"/>
            <w:hideMark/>
          </w:tcPr>
          <w:p w:rsidR="008A59EF" w:rsidRPr="0049277F" w:rsidRDefault="008A59EF" w:rsidP="008A59EF">
            <w:pPr>
              <w:rPr>
                <w:b/>
                <w:bCs/>
                <w:color w:val="000000"/>
                <w:sz w:val="16"/>
                <w:szCs w:val="16"/>
              </w:rPr>
            </w:pPr>
            <w:r w:rsidRPr="0049277F">
              <w:rPr>
                <w:b/>
                <w:bCs/>
                <w:color w:val="000000"/>
                <w:sz w:val="16"/>
                <w:szCs w:val="16"/>
              </w:rPr>
              <w:t>Расчеты по выданным авансам  (0206000)</w:t>
            </w:r>
          </w:p>
        </w:tc>
        <w:tc>
          <w:tcPr>
            <w:tcW w:w="146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94 271,559</w:t>
            </w:r>
          </w:p>
        </w:tc>
        <w:tc>
          <w:tcPr>
            <w:tcW w:w="144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114 137,706</w:t>
            </w:r>
          </w:p>
        </w:tc>
        <w:tc>
          <w:tcPr>
            <w:tcW w:w="160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19 866,147</w:t>
            </w:r>
          </w:p>
        </w:tc>
      </w:tr>
      <w:tr w:rsidR="008A59EF" w:rsidRPr="0049277F" w:rsidTr="009E0668">
        <w:trPr>
          <w:trHeight w:val="196"/>
        </w:trPr>
        <w:tc>
          <w:tcPr>
            <w:tcW w:w="5406" w:type="dxa"/>
            <w:tcBorders>
              <w:top w:val="nil"/>
              <w:left w:val="single" w:sz="8" w:space="0" w:color="auto"/>
              <w:bottom w:val="single" w:sz="8" w:space="0" w:color="auto"/>
              <w:right w:val="single" w:sz="8" w:space="0" w:color="auto"/>
            </w:tcBorders>
            <w:shd w:val="clear" w:color="auto" w:fill="auto"/>
            <w:vAlign w:val="center"/>
            <w:hideMark/>
          </w:tcPr>
          <w:p w:rsidR="008A59EF" w:rsidRPr="0049277F" w:rsidRDefault="008A59EF" w:rsidP="008A59EF">
            <w:pPr>
              <w:rPr>
                <w:i/>
                <w:iCs/>
                <w:color w:val="000000"/>
                <w:sz w:val="16"/>
                <w:szCs w:val="16"/>
              </w:rPr>
            </w:pPr>
            <w:r w:rsidRPr="0049277F">
              <w:rPr>
                <w:i/>
                <w:iCs/>
                <w:color w:val="000000"/>
                <w:sz w:val="16"/>
                <w:szCs w:val="16"/>
              </w:rPr>
              <w:t xml:space="preserve">в том числе просроченная </w:t>
            </w:r>
            <w:r w:rsidR="009E0668" w:rsidRPr="0049277F">
              <w:rPr>
                <w:i/>
                <w:iCs/>
                <w:color w:val="000000"/>
                <w:sz w:val="16"/>
                <w:szCs w:val="16"/>
              </w:rPr>
              <w:t xml:space="preserve">задолженность </w:t>
            </w:r>
            <w:r w:rsidRPr="0049277F">
              <w:rPr>
                <w:i/>
                <w:iCs/>
                <w:color w:val="000000"/>
                <w:sz w:val="16"/>
                <w:szCs w:val="16"/>
              </w:rPr>
              <w:t>по выданным авансам (0206000)</w:t>
            </w:r>
          </w:p>
        </w:tc>
        <w:tc>
          <w:tcPr>
            <w:tcW w:w="146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i/>
                <w:iCs/>
                <w:color w:val="000000"/>
                <w:sz w:val="16"/>
                <w:szCs w:val="16"/>
              </w:rPr>
            </w:pPr>
            <w:r w:rsidRPr="0049277F">
              <w:rPr>
                <w:i/>
                <w:iCs/>
                <w:color w:val="000000"/>
                <w:sz w:val="16"/>
                <w:szCs w:val="16"/>
              </w:rPr>
              <w:t>0,000</w:t>
            </w:r>
          </w:p>
        </w:tc>
        <w:tc>
          <w:tcPr>
            <w:tcW w:w="144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i/>
                <w:iCs/>
                <w:color w:val="000000"/>
                <w:sz w:val="16"/>
                <w:szCs w:val="16"/>
              </w:rPr>
            </w:pPr>
            <w:r w:rsidRPr="0049277F">
              <w:rPr>
                <w:i/>
                <w:iCs/>
                <w:color w:val="000000"/>
                <w:sz w:val="16"/>
                <w:szCs w:val="16"/>
              </w:rPr>
              <w:t>0,000</w:t>
            </w:r>
          </w:p>
        </w:tc>
        <w:tc>
          <w:tcPr>
            <w:tcW w:w="160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i/>
                <w:iCs/>
                <w:color w:val="000000"/>
                <w:sz w:val="16"/>
                <w:szCs w:val="16"/>
              </w:rPr>
            </w:pPr>
            <w:r w:rsidRPr="0049277F">
              <w:rPr>
                <w:i/>
                <w:iCs/>
                <w:color w:val="000000"/>
                <w:sz w:val="16"/>
                <w:szCs w:val="16"/>
              </w:rPr>
              <w:t>0,000</w:t>
            </w:r>
          </w:p>
        </w:tc>
      </w:tr>
      <w:tr w:rsidR="008A59EF" w:rsidRPr="0049277F" w:rsidTr="009E0668">
        <w:trPr>
          <w:trHeight w:val="123"/>
        </w:trPr>
        <w:tc>
          <w:tcPr>
            <w:tcW w:w="5406" w:type="dxa"/>
            <w:tcBorders>
              <w:top w:val="nil"/>
              <w:left w:val="single" w:sz="8" w:space="0" w:color="auto"/>
              <w:bottom w:val="single" w:sz="8" w:space="0" w:color="auto"/>
              <w:right w:val="single" w:sz="8" w:space="0" w:color="auto"/>
            </w:tcBorders>
            <w:shd w:val="clear" w:color="auto" w:fill="auto"/>
            <w:vAlign w:val="center"/>
            <w:hideMark/>
          </w:tcPr>
          <w:p w:rsidR="008A59EF" w:rsidRPr="0049277F" w:rsidRDefault="008A59EF" w:rsidP="008A59EF">
            <w:pPr>
              <w:rPr>
                <w:b/>
                <w:bCs/>
                <w:color w:val="000000"/>
                <w:sz w:val="16"/>
                <w:szCs w:val="16"/>
              </w:rPr>
            </w:pPr>
            <w:r w:rsidRPr="0049277F">
              <w:rPr>
                <w:b/>
                <w:bCs/>
                <w:color w:val="000000"/>
                <w:sz w:val="16"/>
                <w:szCs w:val="16"/>
              </w:rPr>
              <w:t>Расчеты с подотчетными лицами (0208000)</w:t>
            </w:r>
          </w:p>
        </w:tc>
        <w:tc>
          <w:tcPr>
            <w:tcW w:w="146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1 177,907</w:t>
            </w:r>
          </w:p>
        </w:tc>
        <w:tc>
          <w:tcPr>
            <w:tcW w:w="144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1 874,602</w:t>
            </w:r>
          </w:p>
        </w:tc>
        <w:tc>
          <w:tcPr>
            <w:tcW w:w="160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696,695</w:t>
            </w:r>
          </w:p>
        </w:tc>
      </w:tr>
      <w:tr w:rsidR="008A59EF" w:rsidRPr="0049277F" w:rsidTr="008A59EF">
        <w:trPr>
          <w:trHeight w:val="228"/>
        </w:trPr>
        <w:tc>
          <w:tcPr>
            <w:tcW w:w="5406" w:type="dxa"/>
            <w:tcBorders>
              <w:top w:val="nil"/>
              <w:left w:val="single" w:sz="8" w:space="0" w:color="auto"/>
              <w:bottom w:val="single" w:sz="8" w:space="0" w:color="auto"/>
              <w:right w:val="single" w:sz="8" w:space="0" w:color="auto"/>
            </w:tcBorders>
            <w:shd w:val="clear" w:color="auto" w:fill="auto"/>
            <w:vAlign w:val="center"/>
            <w:hideMark/>
          </w:tcPr>
          <w:p w:rsidR="008A59EF" w:rsidRPr="0049277F" w:rsidRDefault="008A59EF" w:rsidP="008A59EF">
            <w:pPr>
              <w:rPr>
                <w:b/>
                <w:bCs/>
                <w:color w:val="000000"/>
                <w:sz w:val="16"/>
                <w:szCs w:val="16"/>
              </w:rPr>
            </w:pPr>
            <w:r w:rsidRPr="0049277F">
              <w:rPr>
                <w:b/>
                <w:bCs/>
                <w:color w:val="000000"/>
                <w:sz w:val="16"/>
                <w:szCs w:val="16"/>
              </w:rPr>
              <w:t>Расчеты по платежам в бюджет (0303000) из них:</w:t>
            </w:r>
          </w:p>
        </w:tc>
        <w:tc>
          <w:tcPr>
            <w:tcW w:w="146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4 064,807</w:t>
            </w:r>
          </w:p>
        </w:tc>
        <w:tc>
          <w:tcPr>
            <w:tcW w:w="144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2 139,816</w:t>
            </w:r>
          </w:p>
        </w:tc>
        <w:tc>
          <w:tcPr>
            <w:tcW w:w="160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-1 924,991</w:t>
            </w:r>
          </w:p>
        </w:tc>
      </w:tr>
      <w:tr w:rsidR="008A59EF" w:rsidRPr="0049277F" w:rsidTr="009E0668">
        <w:trPr>
          <w:trHeight w:val="100"/>
        </w:trPr>
        <w:tc>
          <w:tcPr>
            <w:tcW w:w="5406" w:type="dxa"/>
            <w:tcBorders>
              <w:top w:val="nil"/>
              <w:left w:val="single" w:sz="8" w:space="0" w:color="auto"/>
              <w:bottom w:val="single" w:sz="8" w:space="0" w:color="auto"/>
              <w:right w:val="single" w:sz="8" w:space="0" w:color="auto"/>
            </w:tcBorders>
            <w:shd w:val="clear" w:color="auto" w:fill="auto"/>
            <w:vAlign w:val="center"/>
            <w:hideMark/>
          </w:tcPr>
          <w:p w:rsidR="008A59EF" w:rsidRPr="0049277F" w:rsidRDefault="008A59EF" w:rsidP="008A59EF">
            <w:pPr>
              <w:rPr>
                <w:color w:val="000000"/>
                <w:sz w:val="16"/>
                <w:szCs w:val="16"/>
              </w:rPr>
            </w:pPr>
            <w:r w:rsidRPr="0049277F">
              <w:rPr>
                <w:color w:val="000000"/>
                <w:sz w:val="16"/>
                <w:szCs w:val="16"/>
              </w:rPr>
              <w:t>Расчеты  по НДФЛ (03030100)</w:t>
            </w:r>
          </w:p>
        </w:tc>
        <w:tc>
          <w:tcPr>
            <w:tcW w:w="146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color w:val="000000"/>
                <w:sz w:val="16"/>
                <w:szCs w:val="16"/>
              </w:rPr>
            </w:pPr>
            <w:r w:rsidRPr="0049277F">
              <w:rPr>
                <w:color w:val="000000"/>
                <w:sz w:val="16"/>
                <w:szCs w:val="16"/>
              </w:rPr>
              <w:t>0,000</w:t>
            </w:r>
          </w:p>
        </w:tc>
        <w:tc>
          <w:tcPr>
            <w:tcW w:w="144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color w:val="000000"/>
                <w:sz w:val="16"/>
                <w:szCs w:val="16"/>
              </w:rPr>
            </w:pPr>
            <w:r w:rsidRPr="0049277F">
              <w:rPr>
                <w:color w:val="000000"/>
                <w:sz w:val="16"/>
                <w:szCs w:val="16"/>
              </w:rPr>
              <w:t>0,000</w:t>
            </w:r>
          </w:p>
        </w:tc>
        <w:tc>
          <w:tcPr>
            <w:tcW w:w="160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color w:val="000000"/>
                <w:sz w:val="16"/>
                <w:szCs w:val="16"/>
              </w:rPr>
            </w:pPr>
            <w:r w:rsidRPr="0049277F">
              <w:rPr>
                <w:color w:val="000000"/>
                <w:sz w:val="16"/>
                <w:szCs w:val="16"/>
              </w:rPr>
              <w:t>0,000</w:t>
            </w:r>
          </w:p>
        </w:tc>
      </w:tr>
      <w:tr w:rsidR="008A59EF" w:rsidRPr="0049277F" w:rsidTr="008A59EF">
        <w:trPr>
          <w:trHeight w:val="350"/>
        </w:trPr>
        <w:tc>
          <w:tcPr>
            <w:tcW w:w="5406" w:type="dxa"/>
            <w:tcBorders>
              <w:top w:val="nil"/>
              <w:left w:val="single" w:sz="8" w:space="0" w:color="auto"/>
              <w:bottom w:val="single" w:sz="8" w:space="0" w:color="auto"/>
              <w:right w:val="single" w:sz="8" w:space="0" w:color="auto"/>
            </w:tcBorders>
            <w:shd w:val="clear" w:color="auto" w:fill="auto"/>
            <w:vAlign w:val="center"/>
            <w:hideMark/>
          </w:tcPr>
          <w:p w:rsidR="008A59EF" w:rsidRPr="0049277F" w:rsidRDefault="008A59EF" w:rsidP="008A59EF">
            <w:pPr>
              <w:rPr>
                <w:color w:val="000000"/>
                <w:sz w:val="16"/>
                <w:szCs w:val="16"/>
              </w:rPr>
            </w:pPr>
            <w:r w:rsidRPr="0049277F">
              <w:rPr>
                <w:color w:val="000000"/>
                <w:sz w:val="16"/>
                <w:szCs w:val="16"/>
              </w:rPr>
              <w:t>Расчеты по страховым взносам на обязательное социальное страхование (0303020, 0303060)</w:t>
            </w:r>
          </w:p>
        </w:tc>
        <w:tc>
          <w:tcPr>
            <w:tcW w:w="146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color w:val="000000"/>
                <w:sz w:val="16"/>
                <w:szCs w:val="16"/>
              </w:rPr>
            </w:pPr>
            <w:r w:rsidRPr="0049277F">
              <w:rPr>
                <w:color w:val="000000"/>
                <w:sz w:val="16"/>
                <w:szCs w:val="16"/>
              </w:rPr>
              <w:t>1,798</w:t>
            </w:r>
          </w:p>
        </w:tc>
        <w:tc>
          <w:tcPr>
            <w:tcW w:w="144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color w:val="000000"/>
                <w:sz w:val="16"/>
                <w:szCs w:val="16"/>
              </w:rPr>
            </w:pPr>
            <w:r w:rsidRPr="0049277F">
              <w:rPr>
                <w:color w:val="000000"/>
                <w:sz w:val="16"/>
                <w:szCs w:val="16"/>
              </w:rPr>
              <w:t>86,185</w:t>
            </w:r>
          </w:p>
        </w:tc>
        <w:tc>
          <w:tcPr>
            <w:tcW w:w="160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color w:val="000000"/>
                <w:sz w:val="16"/>
                <w:szCs w:val="16"/>
              </w:rPr>
            </w:pPr>
            <w:r w:rsidRPr="0049277F">
              <w:rPr>
                <w:color w:val="000000"/>
                <w:sz w:val="16"/>
                <w:szCs w:val="16"/>
              </w:rPr>
              <w:t>84,387</w:t>
            </w:r>
          </w:p>
        </w:tc>
      </w:tr>
      <w:tr w:rsidR="008A59EF" w:rsidRPr="0049277F" w:rsidTr="009E0668">
        <w:trPr>
          <w:trHeight w:val="350"/>
        </w:trPr>
        <w:tc>
          <w:tcPr>
            <w:tcW w:w="5406" w:type="dxa"/>
            <w:tcBorders>
              <w:top w:val="nil"/>
              <w:left w:val="single" w:sz="8" w:space="0" w:color="auto"/>
              <w:bottom w:val="single" w:sz="8" w:space="0" w:color="auto"/>
              <w:right w:val="single" w:sz="8" w:space="0" w:color="auto"/>
            </w:tcBorders>
            <w:shd w:val="clear" w:color="auto" w:fill="auto"/>
            <w:vAlign w:val="center"/>
            <w:hideMark/>
          </w:tcPr>
          <w:p w:rsidR="008A59EF" w:rsidRPr="0049277F" w:rsidRDefault="008A59EF" w:rsidP="008A59EF">
            <w:pPr>
              <w:rPr>
                <w:color w:val="000000"/>
                <w:sz w:val="16"/>
                <w:szCs w:val="16"/>
              </w:rPr>
            </w:pPr>
            <w:r w:rsidRPr="0049277F">
              <w:rPr>
                <w:color w:val="000000"/>
                <w:sz w:val="16"/>
                <w:szCs w:val="16"/>
              </w:rPr>
              <w:t>Расчеты по страховым взносам на медицинское и пенсионное страхование (0303070, 0303080, 0303090, 0303100)</w:t>
            </w:r>
          </w:p>
        </w:tc>
        <w:tc>
          <w:tcPr>
            <w:tcW w:w="146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color w:val="000000"/>
                <w:sz w:val="16"/>
                <w:szCs w:val="16"/>
              </w:rPr>
            </w:pPr>
            <w:r w:rsidRPr="0049277F">
              <w:rPr>
                <w:color w:val="000000"/>
                <w:sz w:val="16"/>
                <w:szCs w:val="16"/>
              </w:rPr>
              <w:t>0,000</w:t>
            </w:r>
          </w:p>
        </w:tc>
        <w:tc>
          <w:tcPr>
            <w:tcW w:w="144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color w:val="000000"/>
                <w:sz w:val="16"/>
                <w:szCs w:val="16"/>
              </w:rPr>
            </w:pPr>
            <w:r w:rsidRPr="0049277F">
              <w:rPr>
                <w:color w:val="000000"/>
                <w:sz w:val="16"/>
                <w:szCs w:val="16"/>
              </w:rPr>
              <w:t>0,000</w:t>
            </w:r>
          </w:p>
        </w:tc>
        <w:tc>
          <w:tcPr>
            <w:tcW w:w="160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color w:val="000000"/>
                <w:sz w:val="16"/>
                <w:szCs w:val="16"/>
              </w:rPr>
            </w:pPr>
            <w:r w:rsidRPr="0049277F">
              <w:rPr>
                <w:color w:val="000000"/>
                <w:sz w:val="16"/>
                <w:szCs w:val="16"/>
              </w:rPr>
              <w:t>0,000</w:t>
            </w:r>
          </w:p>
        </w:tc>
      </w:tr>
      <w:tr w:rsidR="008A59EF" w:rsidRPr="0049277F" w:rsidTr="008A59EF">
        <w:trPr>
          <w:trHeight w:val="170"/>
        </w:trPr>
        <w:tc>
          <w:tcPr>
            <w:tcW w:w="5406" w:type="dxa"/>
            <w:tcBorders>
              <w:top w:val="nil"/>
              <w:left w:val="single" w:sz="8" w:space="0" w:color="auto"/>
              <w:bottom w:val="single" w:sz="8" w:space="0" w:color="auto"/>
              <w:right w:val="single" w:sz="8" w:space="0" w:color="auto"/>
            </w:tcBorders>
            <w:shd w:val="clear" w:color="auto" w:fill="auto"/>
            <w:vAlign w:val="center"/>
            <w:hideMark/>
          </w:tcPr>
          <w:p w:rsidR="008A59EF" w:rsidRPr="0049277F" w:rsidRDefault="008A59EF" w:rsidP="008A59EF">
            <w:pPr>
              <w:rPr>
                <w:color w:val="000000"/>
                <w:sz w:val="16"/>
                <w:szCs w:val="16"/>
              </w:rPr>
            </w:pPr>
            <w:r w:rsidRPr="0049277F">
              <w:rPr>
                <w:color w:val="000000"/>
                <w:sz w:val="16"/>
                <w:szCs w:val="16"/>
              </w:rPr>
              <w:t>Расчеты по единому налоговому платежу (0330140)</w:t>
            </w:r>
          </w:p>
        </w:tc>
        <w:tc>
          <w:tcPr>
            <w:tcW w:w="146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color w:val="000000"/>
                <w:sz w:val="16"/>
                <w:szCs w:val="16"/>
              </w:rPr>
            </w:pPr>
            <w:r w:rsidRPr="0049277F">
              <w:rPr>
                <w:color w:val="000000"/>
                <w:sz w:val="16"/>
                <w:szCs w:val="16"/>
              </w:rPr>
              <w:t>4 063,009</w:t>
            </w:r>
          </w:p>
        </w:tc>
        <w:tc>
          <w:tcPr>
            <w:tcW w:w="144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color w:val="000000"/>
                <w:sz w:val="16"/>
                <w:szCs w:val="16"/>
              </w:rPr>
            </w:pPr>
            <w:r w:rsidRPr="0049277F">
              <w:rPr>
                <w:color w:val="000000"/>
                <w:sz w:val="16"/>
                <w:szCs w:val="16"/>
              </w:rPr>
              <w:t>2 053,631</w:t>
            </w:r>
          </w:p>
        </w:tc>
        <w:tc>
          <w:tcPr>
            <w:tcW w:w="1600" w:type="dxa"/>
            <w:tcBorders>
              <w:top w:val="nil"/>
              <w:left w:val="nil"/>
              <w:bottom w:val="single" w:sz="8" w:space="0" w:color="auto"/>
              <w:right w:val="single" w:sz="8" w:space="0" w:color="auto"/>
            </w:tcBorders>
            <w:shd w:val="clear" w:color="auto" w:fill="auto"/>
            <w:noWrap/>
            <w:vAlign w:val="center"/>
            <w:hideMark/>
          </w:tcPr>
          <w:p w:rsidR="008A59EF" w:rsidRPr="0049277F" w:rsidRDefault="008A59EF" w:rsidP="008A59EF">
            <w:pPr>
              <w:jc w:val="center"/>
              <w:rPr>
                <w:color w:val="000000"/>
                <w:sz w:val="16"/>
                <w:szCs w:val="16"/>
              </w:rPr>
            </w:pPr>
            <w:r w:rsidRPr="0049277F">
              <w:rPr>
                <w:color w:val="000000"/>
                <w:sz w:val="16"/>
                <w:szCs w:val="16"/>
              </w:rPr>
              <w:t>-2 009,378</w:t>
            </w:r>
          </w:p>
        </w:tc>
      </w:tr>
      <w:tr w:rsidR="008A59EF" w:rsidRPr="0049277F" w:rsidTr="009E0668">
        <w:trPr>
          <w:trHeight w:val="188"/>
        </w:trPr>
        <w:tc>
          <w:tcPr>
            <w:tcW w:w="5406" w:type="dxa"/>
            <w:tcBorders>
              <w:top w:val="nil"/>
              <w:left w:val="single" w:sz="8" w:space="0" w:color="auto"/>
              <w:bottom w:val="single" w:sz="8" w:space="0" w:color="auto"/>
              <w:right w:val="single" w:sz="8" w:space="0" w:color="auto"/>
            </w:tcBorders>
            <w:shd w:val="clear" w:color="000000" w:fill="E7E6E6"/>
            <w:vAlign w:val="center"/>
            <w:hideMark/>
          </w:tcPr>
          <w:p w:rsidR="008A59EF" w:rsidRPr="0049277F" w:rsidRDefault="008A59EF" w:rsidP="008A59EF">
            <w:pPr>
              <w:rPr>
                <w:b/>
                <w:bCs/>
                <w:color w:val="000000"/>
                <w:sz w:val="16"/>
                <w:szCs w:val="16"/>
              </w:rPr>
            </w:pPr>
            <w:r w:rsidRPr="0049277F">
              <w:rPr>
                <w:b/>
                <w:bCs/>
                <w:color w:val="000000"/>
                <w:sz w:val="16"/>
                <w:szCs w:val="16"/>
              </w:rPr>
              <w:t>ИТОГО Дебиторская задолженность</w:t>
            </w:r>
          </w:p>
        </w:tc>
        <w:tc>
          <w:tcPr>
            <w:tcW w:w="1460" w:type="dxa"/>
            <w:tcBorders>
              <w:top w:val="nil"/>
              <w:left w:val="nil"/>
              <w:bottom w:val="single" w:sz="8" w:space="0" w:color="auto"/>
              <w:right w:val="single" w:sz="8" w:space="0" w:color="auto"/>
            </w:tcBorders>
            <w:shd w:val="clear" w:color="000000" w:fill="E7E6E6"/>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955 318,373</w:t>
            </w:r>
          </w:p>
        </w:tc>
        <w:tc>
          <w:tcPr>
            <w:tcW w:w="1440" w:type="dxa"/>
            <w:tcBorders>
              <w:top w:val="nil"/>
              <w:left w:val="nil"/>
              <w:bottom w:val="single" w:sz="8" w:space="0" w:color="auto"/>
              <w:right w:val="single" w:sz="8" w:space="0" w:color="auto"/>
            </w:tcBorders>
            <w:shd w:val="clear" w:color="000000" w:fill="E7E6E6"/>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925 107,345</w:t>
            </w:r>
          </w:p>
        </w:tc>
        <w:tc>
          <w:tcPr>
            <w:tcW w:w="1600" w:type="dxa"/>
            <w:tcBorders>
              <w:top w:val="nil"/>
              <w:left w:val="nil"/>
              <w:bottom w:val="single" w:sz="8" w:space="0" w:color="auto"/>
              <w:right w:val="single" w:sz="8" w:space="0" w:color="auto"/>
            </w:tcBorders>
            <w:shd w:val="clear" w:color="000000" w:fill="E7E6E6"/>
            <w:noWrap/>
            <w:vAlign w:val="center"/>
            <w:hideMark/>
          </w:tcPr>
          <w:p w:rsidR="008A59EF" w:rsidRPr="0049277F" w:rsidRDefault="008A59EF" w:rsidP="008A59EF">
            <w:pPr>
              <w:jc w:val="center"/>
              <w:rPr>
                <w:b/>
                <w:bCs/>
                <w:color w:val="000000"/>
                <w:sz w:val="16"/>
                <w:szCs w:val="16"/>
              </w:rPr>
            </w:pPr>
            <w:r w:rsidRPr="0049277F">
              <w:rPr>
                <w:b/>
                <w:bCs/>
                <w:color w:val="000000"/>
                <w:sz w:val="16"/>
                <w:szCs w:val="16"/>
              </w:rPr>
              <w:t>-30 211,028</w:t>
            </w:r>
          </w:p>
        </w:tc>
      </w:tr>
      <w:tr w:rsidR="008A59EF" w:rsidRPr="0049277F" w:rsidTr="009E0668">
        <w:trPr>
          <w:trHeight w:val="121"/>
        </w:trPr>
        <w:tc>
          <w:tcPr>
            <w:tcW w:w="5406" w:type="dxa"/>
            <w:tcBorders>
              <w:top w:val="nil"/>
              <w:left w:val="single" w:sz="8" w:space="0" w:color="auto"/>
              <w:bottom w:val="single" w:sz="8" w:space="0" w:color="auto"/>
              <w:right w:val="single" w:sz="8" w:space="0" w:color="auto"/>
            </w:tcBorders>
            <w:shd w:val="clear" w:color="000000" w:fill="E7E6E6"/>
            <w:vAlign w:val="center"/>
            <w:hideMark/>
          </w:tcPr>
          <w:p w:rsidR="008A59EF" w:rsidRPr="0049277F" w:rsidRDefault="008A59EF" w:rsidP="008A59EF">
            <w:pPr>
              <w:rPr>
                <w:b/>
                <w:bCs/>
                <w:i/>
                <w:iCs/>
                <w:color w:val="000000"/>
                <w:sz w:val="16"/>
                <w:szCs w:val="16"/>
              </w:rPr>
            </w:pPr>
            <w:r w:rsidRPr="0049277F">
              <w:rPr>
                <w:b/>
                <w:bCs/>
                <w:i/>
                <w:iCs/>
                <w:color w:val="000000"/>
                <w:sz w:val="16"/>
                <w:szCs w:val="16"/>
              </w:rPr>
              <w:t>в том числе просроченная</w:t>
            </w:r>
            <w:r w:rsidR="009E0668">
              <w:rPr>
                <w:b/>
                <w:bCs/>
                <w:i/>
                <w:iCs/>
                <w:color w:val="000000"/>
                <w:sz w:val="16"/>
                <w:szCs w:val="16"/>
              </w:rPr>
              <w:t xml:space="preserve"> </w:t>
            </w:r>
            <w:r w:rsidR="009E0668" w:rsidRPr="009E0668">
              <w:rPr>
                <w:b/>
                <w:i/>
                <w:iCs/>
                <w:color w:val="000000"/>
                <w:sz w:val="16"/>
                <w:szCs w:val="16"/>
              </w:rPr>
              <w:t>задолженность</w:t>
            </w:r>
          </w:p>
        </w:tc>
        <w:tc>
          <w:tcPr>
            <w:tcW w:w="1460" w:type="dxa"/>
            <w:tcBorders>
              <w:top w:val="nil"/>
              <w:left w:val="nil"/>
              <w:bottom w:val="single" w:sz="8" w:space="0" w:color="auto"/>
              <w:right w:val="single" w:sz="8" w:space="0" w:color="auto"/>
            </w:tcBorders>
            <w:shd w:val="clear" w:color="000000" w:fill="E7E6E6"/>
            <w:noWrap/>
            <w:vAlign w:val="center"/>
            <w:hideMark/>
          </w:tcPr>
          <w:p w:rsidR="008A59EF" w:rsidRPr="0049277F" w:rsidRDefault="008A59EF" w:rsidP="009F0D82">
            <w:pPr>
              <w:jc w:val="center"/>
              <w:rPr>
                <w:b/>
                <w:bCs/>
                <w:i/>
                <w:iCs/>
                <w:color w:val="000000"/>
                <w:sz w:val="16"/>
                <w:szCs w:val="16"/>
              </w:rPr>
            </w:pPr>
            <w:r w:rsidRPr="0049277F">
              <w:rPr>
                <w:b/>
                <w:bCs/>
                <w:i/>
                <w:iCs/>
                <w:color w:val="000000"/>
                <w:sz w:val="16"/>
                <w:szCs w:val="16"/>
              </w:rPr>
              <w:t>1,530</w:t>
            </w:r>
          </w:p>
        </w:tc>
        <w:tc>
          <w:tcPr>
            <w:tcW w:w="1440" w:type="dxa"/>
            <w:tcBorders>
              <w:top w:val="nil"/>
              <w:left w:val="nil"/>
              <w:bottom w:val="single" w:sz="8" w:space="0" w:color="auto"/>
              <w:right w:val="single" w:sz="8" w:space="0" w:color="auto"/>
            </w:tcBorders>
            <w:shd w:val="clear" w:color="000000" w:fill="E7E6E6"/>
            <w:noWrap/>
            <w:vAlign w:val="center"/>
            <w:hideMark/>
          </w:tcPr>
          <w:p w:rsidR="008A59EF" w:rsidRPr="0049277F" w:rsidRDefault="008A59EF" w:rsidP="009F0D82">
            <w:pPr>
              <w:jc w:val="center"/>
              <w:rPr>
                <w:b/>
                <w:bCs/>
                <w:i/>
                <w:iCs/>
                <w:color w:val="000000"/>
                <w:sz w:val="16"/>
                <w:szCs w:val="16"/>
              </w:rPr>
            </w:pPr>
            <w:r w:rsidRPr="0049277F">
              <w:rPr>
                <w:b/>
                <w:bCs/>
                <w:i/>
                <w:iCs/>
                <w:color w:val="000000"/>
                <w:sz w:val="16"/>
                <w:szCs w:val="16"/>
              </w:rPr>
              <w:t>26,973</w:t>
            </w:r>
          </w:p>
        </w:tc>
        <w:tc>
          <w:tcPr>
            <w:tcW w:w="1600" w:type="dxa"/>
            <w:tcBorders>
              <w:top w:val="nil"/>
              <w:left w:val="nil"/>
              <w:bottom w:val="single" w:sz="8" w:space="0" w:color="auto"/>
              <w:right w:val="single" w:sz="8" w:space="0" w:color="auto"/>
            </w:tcBorders>
            <w:shd w:val="clear" w:color="000000" w:fill="E7E6E6"/>
            <w:noWrap/>
            <w:vAlign w:val="center"/>
            <w:hideMark/>
          </w:tcPr>
          <w:p w:rsidR="008A59EF" w:rsidRPr="0049277F" w:rsidRDefault="008A59EF" w:rsidP="009F0D82">
            <w:pPr>
              <w:jc w:val="center"/>
              <w:rPr>
                <w:b/>
                <w:bCs/>
                <w:i/>
                <w:iCs/>
                <w:color w:val="000000"/>
                <w:sz w:val="16"/>
                <w:szCs w:val="16"/>
              </w:rPr>
            </w:pPr>
            <w:r w:rsidRPr="0049277F">
              <w:rPr>
                <w:b/>
                <w:bCs/>
                <w:i/>
                <w:iCs/>
                <w:color w:val="000000"/>
                <w:sz w:val="16"/>
                <w:szCs w:val="16"/>
              </w:rPr>
              <w:t>25,443</w:t>
            </w:r>
          </w:p>
        </w:tc>
      </w:tr>
    </w:tbl>
    <w:p w:rsidR="008A59EF" w:rsidRDefault="008A59EF" w:rsidP="008A59EF">
      <w:pPr>
        <w:ind w:right="-1"/>
        <w:jc w:val="both"/>
        <w:rPr>
          <w:szCs w:val="28"/>
        </w:rPr>
      </w:pPr>
    </w:p>
    <w:p w:rsidR="007F699E" w:rsidRDefault="007F699E" w:rsidP="00374473">
      <w:pPr>
        <w:spacing w:line="276" w:lineRule="auto"/>
        <w:ind w:firstLine="567"/>
        <w:jc w:val="both"/>
      </w:pPr>
      <w:r>
        <w:rPr>
          <w:szCs w:val="28"/>
        </w:rPr>
        <w:t xml:space="preserve">Основная часть дебиторской задолженности 2024 года </w:t>
      </w:r>
      <w:r w:rsidR="001F6027">
        <w:rPr>
          <w:szCs w:val="28"/>
        </w:rPr>
        <w:t xml:space="preserve">сложилась по счету 1 205 000 «Расчеты по доходам» </w:t>
      </w:r>
      <w:r>
        <w:rPr>
          <w:szCs w:val="28"/>
        </w:rPr>
        <w:t>(</w:t>
      </w:r>
      <w:r w:rsidR="006A233E" w:rsidRPr="008A59EF">
        <w:rPr>
          <w:bCs/>
          <w:color w:val="000000"/>
          <w:sz w:val="22"/>
          <w:szCs w:val="22"/>
        </w:rPr>
        <w:t>806 955,221</w:t>
      </w:r>
      <w:r w:rsidR="006A233E">
        <w:rPr>
          <w:bCs/>
          <w:color w:val="000000"/>
          <w:sz w:val="22"/>
          <w:szCs w:val="22"/>
        </w:rPr>
        <w:t xml:space="preserve"> тыс. руб</w:t>
      </w:r>
      <w:r w:rsidR="00A83BAD">
        <w:rPr>
          <w:bCs/>
          <w:color w:val="000000"/>
          <w:sz w:val="22"/>
          <w:szCs w:val="22"/>
        </w:rPr>
        <w:t>.</w:t>
      </w:r>
      <w:r w:rsidR="006A233E">
        <w:rPr>
          <w:bCs/>
          <w:color w:val="000000"/>
          <w:sz w:val="22"/>
          <w:szCs w:val="22"/>
        </w:rPr>
        <w:t xml:space="preserve">) </w:t>
      </w:r>
      <w:r w:rsidR="001F6027">
        <w:rPr>
          <w:bCs/>
          <w:color w:val="000000"/>
          <w:sz w:val="22"/>
          <w:szCs w:val="22"/>
        </w:rPr>
        <w:t xml:space="preserve">и </w:t>
      </w:r>
      <w:r w:rsidR="00A83BAD" w:rsidRPr="00B80BF4">
        <w:rPr>
          <w:bCs/>
          <w:color w:val="000000"/>
        </w:rPr>
        <w:t>состоит из</w:t>
      </w:r>
      <w:r w:rsidR="006A233E">
        <w:t xml:space="preserve"> платежей при пользовании природными ресурсами</w:t>
      </w:r>
      <w:r w:rsidR="00A83BAD">
        <w:t xml:space="preserve"> и связана с необходимостью отражения в бюджетном учете доходов, относящихся к будущим отчетным периодам. </w:t>
      </w:r>
    </w:p>
    <w:p w:rsidR="00A83BAD" w:rsidRDefault="00A83BAD" w:rsidP="00374473">
      <w:pPr>
        <w:spacing w:line="276" w:lineRule="auto"/>
        <w:ind w:firstLine="567"/>
        <w:jc w:val="both"/>
        <w:rPr>
          <w:bCs/>
          <w:color w:val="000000"/>
        </w:rPr>
      </w:pPr>
      <w:r>
        <w:t>Оставшаяся сумма дебиторской задолженности приходится на текущ</w:t>
      </w:r>
      <w:r w:rsidR="00FF6D85">
        <w:t>ую</w:t>
      </w:r>
      <w:r>
        <w:t xml:space="preserve"> задолженност</w:t>
      </w:r>
      <w:r w:rsidR="00FF6D85">
        <w:t>ь</w:t>
      </w:r>
      <w:r>
        <w:t xml:space="preserve">, которая выросла в сравнении с предыдущим годом на 18 637,851 тыс. руб. или на 18,73% и составила </w:t>
      </w:r>
      <w:r w:rsidRPr="008A59EF">
        <w:rPr>
          <w:bCs/>
          <w:color w:val="000000"/>
        </w:rPr>
        <w:t>118 152,124</w:t>
      </w:r>
      <w:r>
        <w:rPr>
          <w:bCs/>
          <w:color w:val="000000"/>
        </w:rPr>
        <w:t xml:space="preserve"> тыс. руб., из них:</w:t>
      </w:r>
    </w:p>
    <w:p w:rsidR="00A83BAD" w:rsidRDefault="00A83BAD" w:rsidP="00374473">
      <w:pPr>
        <w:pStyle w:val="af1"/>
        <w:numPr>
          <w:ilvl w:val="0"/>
          <w:numId w:val="16"/>
        </w:numPr>
        <w:jc w:val="both"/>
        <w:rPr>
          <w:rFonts w:ascii="Times New Roman" w:hAnsi="Times New Roman"/>
          <w:sz w:val="24"/>
        </w:rPr>
      </w:pPr>
      <w:r w:rsidRPr="00A83BAD">
        <w:rPr>
          <w:rFonts w:ascii="Times New Roman" w:hAnsi="Times New Roman"/>
          <w:bCs/>
          <w:color w:val="000000"/>
          <w:sz w:val="24"/>
        </w:rPr>
        <w:t xml:space="preserve">по </w:t>
      </w:r>
      <w:r>
        <w:rPr>
          <w:rFonts w:ascii="Times New Roman" w:hAnsi="Times New Roman"/>
          <w:bCs/>
          <w:color w:val="000000"/>
          <w:sz w:val="24"/>
        </w:rPr>
        <w:t xml:space="preserve">счету </w:t>
      </w:r>
      <w:r w:rsidR="001C1AB6">
        <w:rPr>
          <w:rFonts w:ascii="Times New Roman" w:hAnsi="Times New Roman"/>
          <w:bCs/>
          <w:color w:val="000000"/>
          <w:sz w:val="24"/>
        </w:rPr>
        <w:t xml:space="preserve">1 206 000 «Расчеты по выданным авансам» задолженность увеличена на </w:t>
      </w:r>
      <w:r w:rsidR="001C1AB6" w:rsidRPr="008A59EF">
        <w:rPr>
          <w:rFonts w:ascii="Times New Roman" w:hAnsi="Times New Roman"/>
          <w:sz w:val="24"/>
        </w:rPr>
        <w:t>19 866,147</w:t>
      </w:r>
      <w:r w:rsidR="001C1AB6">
        <w:rPr>
          <w:rFonts w:ascii="Times New Roman" w:hAnsi="Times New Roman"/>
          <w:sz w:val="24"/>
        </w:rPr>
        <w:t xml:space="preserve"> тыс. </w:t>
      </w:r>
      <w:r w:rsidR="005D4EF2">
        <w:rPr>
          <w:rFonts w:ascii="Times New Roman" w:hAnsi="Times New Roman"/>
          <w:sz w:val="24"/>
        </w:rPr>
        <w:t>руб.</w:t>
      </w:r>
      <w:r w:rsidR="001C1AB6">
        <w:rPr>
          <w:rFonts w:ascii="Times New Roman" w:hAnsi="Times New Roman"/>
          <w:sz w:val="24"/>
        </w:rPr>
        <w:t xml:space="preserve"> и составила </w:t>
      </w:r>
      <w:r w:rsidR="001C1AB6" w:rsidRPr="008A59EF">
        <w:rPr>
          <w:rFonts w:ascii="Times New Roman" w:hAnsi="Times New Roman"/>
          <w:sz w:val="24"/>
        </w:rPr>
        <w:t>114 137,706</w:t>
      </w:r>
      <w:r w:rsidR="001C1AB6">
        <w:rPr>
          <w:rFonts w:ascii="Times New Roman" w:hAnsi="Times New Roman"/>
          <w:sz w:val="24"/>
        </w:rPr>
        <w:t xml:space="preserve"> тыс. руб.;</w:t>
      </w:r>
    </w:p>
    <w:p w:rsidR="001C1AB6" w:rsidRDefault="001C1AB6" w:rsidP="00374473">
      <w:pPr>
        <w:pStyle w:val="af1"/>
        <w:numPr>
          <w:ilvl w:val="0"/>
          <w:numId w:val="16"/>
        </w:numPr>
        <w:jc w:val="both"/>
        <w:rPr>
          <w:rFonts w:ascii="Times New Roman" w:hAnsi="Times New Roman"/>
          <w:sz w:val="24"/>
        </w:rPr>
      </w:pPr>
      <w:r>
        <w:rPr>
          <w:rFonts w:ascii="Times New Roman" w:hAnsi="Times New Roman"/>
          <w:sz w:val="24"/>
        </w:rPr>
        <w:t>по счету 1 208 000 «Расчеты с подотчетными лицами» задолженность увеличилась на 696,695 тыс. руб. и составила 1 874,602 тыс. руб.;</w:t>
      </w:r>
    </w:p>
    <w:p w:rsidR="001C1AB6" w:rsidRPr="001C1AB6" w:rsidRDefault="001C1AB6" w:rsidP="00374473">
      <w:pPr>
        <w:pStyle w:val="af1"/>
        <w:numPr>
          <w:ilvl w:val="0"/>
          <w:numId w:val="16"/>
        </w:numPr>
        <w:jc w:val="both"/>
        <w:rPr>
          <w:rFonts w:ascii="Times New Roman" w:hAnsi="Times New Roman"/>
          <w:sz w:val="24"/>
        </w:rPr>
      </w:pPr>
      <w:r>
        <w:rPr>
          <w:rFonts w:ascii="Times New Roman" w:hAnsi="Times New Roman"/>
          <w:sz w:val="24"/>
        </w:rPr>
        <w:t xml:space="preserve">по </w:t>
      </w:r>
      <w:r w:rsidR="001F6027">
        <w:rPr>
          <w:rFonts w:ascii="Times New Roman" w:hAnsi="Times New Roman"/>
          <w:sz w:val="24"/>
        </w:rPr>
        <w:t>счету 1</w:t>
      </w:r>
      <w:r>
        <w:rPr>
          <w:rFonts w:ascii="Times New Roman" w:hAnsi="Times New Roman"/>
          <w:sz w:val="24"/>
        </w:rPr>
        <w:t> 303 000 «Расчеты по платежам в бюджет» задолженность снизилась на 1 924,991 тыс. руб. и составила 2 139,816 тыс. руб.</w:t>
      </w:r>
    </w:p>
    <w:p w:rsidR="00C7314E" w:rsidRDefault="00B80BF4" w:rsidP="00374473">
      <w:pPr>
        <w:spacing w:line="276" w:lineRule="auto"/>
        <w:ind w:firstLine="567"/>
        <w:jc w:val="both"/>
        <w:rPr>
          <w:szCs w:val="28"/>
        </w:rPr>
      </w:pPr>
      <w:r>
        <w:rPr>
          <w:szCs w:val="28"/>
        </w:rPr>
        <w:lastRenderedPageBreak/>
        <w:t xml:space="preserve">Просроченная дебиторская задолженность увеличилась на 25,443 тыс. руб. и составила 26,973 тыс. руб. </w:t>
      </w:r>
    </w:p>
    <w:p w:rsidR="00D00929" w:rsidRDefault="00D00929" w:rsidP="00374473">
      <w:pPr>
        <w:spacing w:line="276" w:lineRule="auto"/>
        <w:ind w:firstLine="567"/>
        <w:jc w:val="both"/>
      </w:pPr>
      <w:proofErr w:type="gramStart"/>
      <w:r>
        <w:t>Наличие дебиторской задолженности за отчетный период, в том числе просроченной, требует выполнения мер по повышению качества управления дебиторской задолженностью</w:t>
      </w:r>
      <w:r w:rsidR="00CE3F1A">
        <w:t xml:space="preserve"> и администрирования доходов бюджета</w:t>
      </w:r>
      <w:r>
        <w:t xml:space="preserve">, </w:t>
      </w:r>
      <w:r w:rsidR="00CE3F1A">
        <w:t>по повышению эффективности работы с просроченной задолженностью и принятия своевременных мер по ее взысканию</w:t>
      </w:r>
      <w:r>
        <w:t>, а так же повышения уровня контроля платежно-расчетной дисциплины ГАБС с арендаторами земельных участков, поставщиками, подрядчиками и подотчетными лицами.</w:t>
      </w:r>
      <w:proofErr w:type="gramEnd"/>
    </w:p>
    <w:p w:rsidR="00CE3F1A" w:rsidRDefault="001C61F3" w:rsidP="00374473">
      <w:pPr>
        <w:spacing w:line="276" w:lineRule="auto"/>
        <w:ind w:firstLine="567"/>
        <w:jc w:val="both"/>
      </w:pPr>
      <w:r>
        <w:t xml:space="preserve">Анализ кредиторской задолженности представлен в таблице № </w:t>
      </w:r>
      <w:r w:rsidR="001A63F7">
        <w:t>7</w:t>
      </w:r>
      <w:r>
        <w:t>.</w:t>
      </w:r>
    </w:p>
    <w:p w:rsidR="001C61F3" w:rsidRDefault="001C61F3" w:rsidP="001C61F3">
      <w:pPr>
        <w:ind w:right="-1" w:firstLine="567"/>
        <w:jc w:val="right"/>
        <w:rPr>
          <w:szCs w:val="28"/>
        </w:rPr>
      </w:pPr>
      <w:r>
        <w:t xml:space="preserve">Таблица № </w:t>
      </w:r>
      <w:r w:rsidR="001A63F7">
        <w:t>7</w:t>
      </w:r>
      <w:r>
        <w:t xml:space="preserve"> (тыс. руб.)</w:t>
      </w:r>
    </w:p>
    <w:tbl>
      <w:tblPr>
        <w:tblW w:w="10047" w:type="dxa"/>
        <w:tblInd w:w="108" w:type="dxa"/>
        <w:tblLook w:val="04A0"/>
      </w:tblPr>
      <w:tblGrid>
        <w:gridCol w:w="5547"/>
        <w:gridCol w:w="1460"/>
        <w:gridCol w:w="1440"/>
        <w:gridCol w:w="1600"/>
      </w:tblGrid>
      <w:tr w:rsidR="00C14E85" w:rsidRPr="009E0668" w:rsidTr="009E0668">
        <w:trPr>
          <w:trHeight w:val="398"/>
        </w:trPr>
        <w:tc>
          <w:tcPr>
            <w:tcW w:w="5547" w:type="dxa"/>
            <w:tcBorders>
              <w:top w:val="single" w:sz="8" w:space="0" w:color="auto"/>
              <w:left w:val="single" w:sz="8" w:space="0" w:color="auto"/>
              <w:bottom w:val="single" w:sz="8" w:space="0" w:color="auto"/>
              <w:right w:val="single" w:sz="8" w:space="0" w:color="auto"/>
            </w:tcBorders>
            <w:shd w:val="clear" w:color="000000" w:fill="E7E6E6"/>
            <w:vAlign w:val="center"/>
            <w:hideMark/>
          </w:tcPr>
          <w:p w:rsidR="00C14E85" w:rsidRPr="009E0668" w:rsidRDefault="00C14E85" w:rsidP="00C14E85">
            <w:pPr>
              <w:jc w:val="center"/>
              <w:rPr>
                <w:b/>
                <w:bCs/>
                <w:color w:val="000000"/>
                <w:sz w:val="16"/>
                <w:szCs w:val="16"/>
              </w:rPr>
            </w:pPr>
            <w:r w:rsidRPr="009E0668">
              <w:rPr>
                <w:b/>
                <w:bCs/>
                <w:color w:val="000000"/>
                <w:sz w:val="16"/>
                <w:szCs w:val="16"/>
              </w:rPr>
              <w:t>Вид кредиторской задолженности</w:t>
            </w:r>
          </w:p>
        </w:tc>
        <w:tc>
          <w:tcPr>
            <w:tcW w:w="1460" w:type="dxa"/>
            <w:tcBorders>
              <w:top w:val="single" w:sz="8" w:space="0" w:color="auto"/>
              <w:left w:val="nil"/>
              <w:bottom w:val="single" w:sz="8" w:space="0" w:color="auto"/>
              <w:right w:val="single" w:sz="8" w:space="0" w:color="auto"/>
            </w:tcBorders>
            <w:shd w:val="clear" w:color="000000" w:fill="E7E6E6"/>
            <w:vAlign w:val="center"/>
            <w:hideMark/>
          </w:tcPr>
          <w:p w:rsidR="00C14E85" w:rsidRPr="009E0668" w:rsidRDefault="00C14E85" w:rsidP="00C14E85">
            <w:pPr>
              <w:jc w:val="center"/>
              <w:rPr>
                <w:b/>
                <w:bCs/>
                <w:color w:val="000000"/>
                <w:sz w:val="16"/>
                <w:szCs w:val="16"/>
              </w:rPr>
            </w:pPr>
            <w:r w:rsidRPr="009E0668">
              <w:rPr>
                <w:b/>
                <w:bCs/>
                <w:color w:val="000000"/>
                <w:sz w:val="16"/>
                <w:szCs w:val="16"/>
              </w:rPr>
              <w:t>на начало 2024 года</w:t>
            </w:r>
          </w:p>
        </w:tc>
        <w:tc>
          <w:tcPr>
            <w:tcW w:w="1440" w:type="dxa"/>
            <w:tcBorders>
              <w:top w:val="single" w:sz="8" w:space="0" w:color="auto"/>
              <w:left w:val="nil"/>
              <w:bottom w:val="single" w:sz="8" w:space="0" w:color="auto"/>
              <w:right w:val="single" w:sz="8" w:space="0" w:color="auto"/>
            </w:tcBorders>
            <w:shd w:val="clear" w:color="000000" w:fill="E7E6E6"/>
            <w:vAlign w:val="center"/>
            <w:hideMark/>
          </w:tcPr>
          <w:p w:rsidR="00C14E85" w:rsidRPr="009E0668" w:rsidRDefault="00C14E85" w:rsidP="00C14E85">
            <w:pPr>
              <w:jc w:val="center"/>
              <w:rPr>
                <w:b/>
                <w:bCs/>
                <w:color w:val="000000"/>
                <w:sz w:val="16"/>
                <w:szCs w:val="16"/>
              </w:rPr>
            </w:pPr>
            <w:proofErr w:type="gramStart"/>
            <w:r w:rsidRPr="009E0668">
              <w:rPr>
                <w:b/>
                <w:bCs/>
                <w:color w:val="000000"/>
                <w:sz w:val="16"/>
                <w:szCs w:val="16"/>
              </w:rPr>
              <w:t>на конец</w:t>
            </w:r>
            <w:proofErr w:type="gramEnd"/>
            <w:r w:rsidRPr="009E0668">
              <w:rPr>
                <w:b/>
                <w:bCs/>
                <w:color w:val="000000"/>
                <w:sz w:val="16"/>
                <w:szCs w:val="16"/>
              </w:rPr>
              <w:t xml:space="preserve"> 2024 года</w:t>
            </w:r>
          </w:p>
        </w:tc>
        <w:tc>
          <w:tcPr>
            <w:tcW w:w="1600" w:type="dxa"/>
            <w:tcBorders>
              <w:top w:val="single" w:sz="8" w:space="0" w:color="auto"/>
              <w:left w:val="nil"/>
              <w:bottom w:val="single" w:sz="8" w:space="0" w:color="auto"/>
              <w:right w:val="single" w:sz="8" w:space="0" w:color="auto"/>
            </w:tcBorders>
            <w:shd w:val="clear" w:color="000000" w:fill="E7E6E6"/>
            <w:vAlign w:val="center"/>
            <w:hideMark/>
          </w:tcPr>
          <w:p w:rsidR="00C14E85" w:rsidRPr="009E0668" w:rsidRDefault="00C14E85" w:rsidP="00C14E85">
            <w:pPr>
              <w:jc w:val="center"/>
              <w:rPr>
                <w:b/>
                <w:bCs/>
                <w:color w:val="000000"/>
                <w:sz w:val="16"/>
                <w:szCs w:val="16"/>
              </w:rPr>
            </w:pPr>
            <w:r w:rsidRPr="009E0668">
              <w:rPr>
                <w:b/>
                <w:bCs/>
                <w:color w:val="000000"/>
                <w:sz w:val="16"/>
                <w:szCs w:val="16"/>
              </w:rPr>
              <w:t xml:space="preserve">отклонение </w:t>
            </w:r>
          </w:p>
        </w:tc>
      </w:tr>
      <w:tr w:rsidR="00C14E85" w:rsidRPr="009E0668" w:rsidTr="009E0668">
        <w:trPr>
          <w:trHeight w:val="121"/>
        </w:trPr>
        <w:tc>
          <w:tcPr>
            <w:tcW w:w="5547" w:type="dxa"/>
            <w:tcBorders>
              <w:top w:val="nil"/>
              <w:left w:val="single" w:sz="8" w:space="0" w:color="auto"/>
              <w:bottom w:val="single" w:sz="8" w:space="0" w:color="auto"/>
              <w:right w:val="single" w:sz="8" w:space="0" w:color="auto"/>
            </w:tcBorders>
            <w:shd w:val="clear" w:color="000000" w:fill="E7E6E6"/>
            <w:noWrap/>
            <w:vAlign w:val="center"/>
            <w:hideMark/>
          </w:tcPr>
          <w:p w:rsidR="00C14E85" w:rsidRPr="009E0668" w:rsidRDefault="00C14E85" w:rsidP="00C14E85">
            <w:pPr>
              <w:jc w:val="center"/>
              <w:rPr>
                <w:color w:val="000000"/>
                <w:sz w:val="16"/>
                <w:szCs w:val="16"/>
              </w:rPr>
            </w:pPr>
            <w:r w:rsidRPr="009E0668">
              <w:rPr>
                <w:color w:val="000000"/>
                <w:sz w:val="16"/>
                <w:szCs w:val="16"/>
              </w:rPr>
              <w:t>1</w:t>
            </w:r>
          </w:p>
        </w:tc>
        <w:tc>
          <w:tcPr>
            <w:tcW w:w="1460" w:type="dxa"/>
            <w:tcBorders>
              <w:top w:val="nil"/>
              <w:left w:val="nil"/>
              <w:bottom w:val="single" w:sz="8" w:space="0" w:color="auto"/>
              <w:right w:val="single" w:sz="8" w:space="0" w:color="auto"/>
            </w:tcBorders>
            <w:shd w:val="clear" w:color="000000" w:fill="E7E6E6"/>
            <w:noWrap/>
            <w:vAlign w:val="center"/>
            <w:hideMark/>
          </w:tcPr>
          <w:p w:rsidR="00C14E85" w:rsidRPr="009E0668" w:rsidRDefault="00C14E85" w:rsidP="00C14E85">
            <w:pPr>
              <w:jc w:val="center"/>
              <w:rPr>
                <w:color w:val="000000"/>
                <w:sz w:val="16"/>
                <w:szCs w:val="16"/>
              </w:rPr>
            </w:pPr>
            <w:r w:rsidRPr="009E0668">
              <w:rPr>
                <w:color w:val="000000"/>
                <w:sz w:val="16"/>
                <w:szCs w:val="16"/>
              </w:rPr>
              <w:t>2</w:t>
            </w:r>
          </w:p>
        </w:tc>
        <w:tc>
          <w:tcPr>
            <w:tcW w:w="1440" w:type="dxa"/>
            <w:tcBorders>
              <w:top w:val="nil"/>
              <w:left w:val="nil"/>
              <w:bottom w:val="single" w:sz="8" w:space="0" w:color="auto"/>
              <w:right w:val="single" w:sz="8" w:space="0" w:color="auto"/>
            </w:tcBorders>
            <w:shd w:val="clear" w:color="000000" w:fill="E7E6E6"/>
            <w:noWrap/>
            <w:vAlign w:val="center"/>
            <w:hideMark/>
          </w:tcPr>
          <w:p w:rsidR="00C14E85" w:rsidRPr="009E0668" w:rsidRDefault="00C14E85" w:rsidP="00C14E85">
            <w:pPr>
              <w:jc w:val="center"/>
              <w:rPr>
                <w:color w:val="000000"/>
                <w:sz w:val="16"/>
                <w:szCs w:val="16"/>
              </w:rPr>
            </w:pPr>
            <w:r w:rsidRPr="009E0668">
              <w:rPr>
                <w:color w:val="000000"/>
                <w:sz w:val="16"/>
                <w:szCs w:val="16"/>
              </w:rPr>
              <w:t>3</w:t>
            </w:r>
          </w:p>
        </w:tc>
        <w:tc>
          <w:tcPr>
            <w:tcW w:w="1600" w:type="dxa"/>
            <w:tcBorders>
              <w:top w:val="nil"/>
              <w:left w:val="nil"/>
              <w:bottom w:val="single" w:sz="8" w:space="0" w:color="auto"/>
              <w:right w:val="single" w:sz="8" w:space="0" w:color="auto"/>
            </w:tcBorders>
            <w:shd w:val="clear" w:color="000000" w:fill="E7E6E6"/>
            <w:noWrap/>
            <w:vAlign w:val="center"/>
            <w:hideMark/>
          </w:tcPr>
          <w:p w:rsidR="00C14E85" w:rsidRPr="009E0668" w:rsidRDefault="00C14E85" w:rsidP="00C14E85">
            <w:pPr>
              <w:jc w:val="center"/>
              <w:rPr>
                <w:color w:val="000000"/>
                <w:sz w:val="16"/>
                <w:szCs w:val="16"/>
              </w:rPr>
            </w:pPr>
            <w:r w:rsidRPr="009E0668">
              <w:rPr>
                <w:color w:val="000000"/>
                <w:sz w:val="16"/>
                <w:szCs w:val="16"/>
              </w:rPr>
              <w:t>4</w:t>
            </w:r>
          </w:p>
        </w:tc>
      </w:tr>
      <w:tr w:rsidR="00C14E85" w:rsidRPr="009E0668" w:rsidTr="009E0668">
        <w:trPr>
          <w:trHeight w:val="195"/>
        </w:trPr>
        <w:tc>
          <w:tcPr>
            <w:tcW w:w="5547" w:type="dxa"/>
            <w:tcBorders>
              <w:top w:val="nil"/>
              <w:left w:val="single" w:sz="8" w:space="0" w:color="auto"/>
              <w:bottom w:val="single" w:sz="8" w:space="0" w:color="auto"/>
              <w:right w:val="single" w:sz="8" w:space="0" w:color="auto"/>
            </w:tcBorders>
            <w:shd w:val="clear" w:color="auto" w:fill="auto"/>
            <w:vAlign w:val="center"/>
            <w:hideMark/>
          </w:tcPr>
          <w:p w:rsidR="00C14E85" w:rsidRPr="009E0668" w:rsidRDefault="00C14E85" w:rsidP="00C14E85">
            <w:pPr>
              <w:rPr>
                <w:b/>
                <w:bCs/>
                <w:color w:val="000000"/>
                <w:sz w:val="16"/>
                <w:szCs w:val="16"/>
              </w:rPr>
            </w:pPr>
            <w:r w:rsidRPr="009E0668">
              <w:rPr>
                <w:b/>
                <w:bCs/>
                <w:color w:val="000000"/>
                <w:sz w:val="16"/>
                <w:szCs w:val="16"/>
              </w:rPr>
              <w:t>Расчеты по доходам (0205000; 209000)</w:t>
            </w:r>
          </w:p>
        </w:tc>
        <w:tc>
          <w:tcPr>
            <w:tcW w:w="1460" w:type="dxa"/>
            <w:tcBorders>
              <w:top w:val="nil"/>
              <w:left w:val="nil"/>
              <w:bottom w:val="single" w:sz="8" w:space="0" w:color="auto"/>
              <w:right w:val="single" w:sz="8" w:space="0" w:color="auto"/>
            </w:tcBorders>
            <w:shd w:val="clear" w:color="000000" w:fill="FEFEFE"/>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41 757,269</w:t>
            </w:r>
          </w:p>
        </w:tc>
        <w:tc>
          <w:tcPr>
            <w:tcW w:w="1440" w:type="dxa"/>
            <w:tcBorders>
              <w:top w:val="nil"/>
              <w:left w:val="nil"/>
              <w:bottom w:val="single" w:sz="8" w:space="0" w:color="auto"/>
              <w:right w:val="single" w:sz="8" w:space="0" w:color="auto"/>
            </w:tcBorders>
            <w:shd w:val="clear" w:color="000000" w:fill="FEFEFE"/>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12 062,506</w:t>
            </w:r>
          </w:p>
        </w:tc>
        <w:tc>
          <w:tcPr>
            <w:tcW w:w="160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-29 694,763</w:t>
            </w:r>
          </w:p>
        </w:tc>
      </w:tr>
      <w:tr w:rsidR="00C14E85" w:rsidRPr="009E0668" w:rsidTr="009E0668">
        <w:trPr>
          <w:trHeight w:val="126"/>
        </w:trPr>
        <w:tc>
          <w:tcPr>
            <w:tcW w:w="5547" w:type="dxa"/>
            <w:tcBorders>
              <w:top w:val="nil"/>
              <w:left w:val="single" w:sz="8" w:space="0" w:color="auto"/>
              <w:bottom w:val="single" w:sz="8" w:space="0" w:color="auto"/>
              <w:right w:val="single" w:sz="8" w:space="0" w:color="auto"/>
            </w:tcBorders>
            <w:shd w:val="clear" w:color="auto" w:fill="auto"/>
            <w:vAlign w:val="center"/>
            <w:hideMark/>
          </w:tcPr>
          <w:p w:rsidR="00C14E85" w:rsidRPr="009E0668" w:rsidRDefault="00C14E85" w:rsidP="00C14E85">
            <w:pPr>
              <w:rPr>
                <w:i/>
                <w:iCs/>
                <w:color w:val="000000"/>
                <w:sz w:val="16"/>
                <w:szCs w:val="16"/>
              </w:rPr>
            </w:pPr>
            <w:r w:rsidRPr="009E0668">
              <w:rPr>
                <w:i/>
                <w:iCs/>
                <w:color w:val="000000"/>
                <w:sz w:val="16"/>
                <w:szCs w:val="16"/>
              </w:rPr>
              <w:t>в том числе просроченная задолженность  по доходам (0205000, 209000)</w:t>
            </w:r>
          </w:p>
        </w:tc>
        <w:tc>
          <w:tcPr>
            <w:tcW w:w="1460" w:type="dxa"/>
            <w:tcBorders>
              <w:top w:val="nil"/>
              <w:left w:val="nil"/>
              <w:bottom w:val="single" w:sz="8" w:space="0" w:color="auto"/>
              <w:right w:val="single" w:sz="8" w:space="0" w:color="auto"/>
            </w:tcBorders>
            <w:shd w:val="clear" w:color="000000" w:fill="FEFEFE"/>
            <w:noWrap/>
            <w:vAlign w:val="center"/>
            <w:hideMark/>
          </w:tcPr>
          <w:p w:rsidR="00C14E85" w:rsidRPr="009E0668" w:rsidRDefault="00C14E85" w:rsidP="00C14E85">
            <w:pPr>
              <w:jc w:val="center"/>
              <w:rPr>
                <w:i/>
                <w:iCs/>
                <w:color w:val="000000"/>
                <w:sz w:val="16"/>
                <w:szCs w:val="16"/>
              </w:rPr>
            </w:pPr>
            <w:r w:rsidRPr="009E0668">
              <w:rPr>
                <w:i/>
                <w:iCs/>
                <w:color w:val="000000"/>
                <w:sz w:val="16"/>
                <w:szCs w:val="16"/>
              </w:rPr>
              <w:t>237,885</w:t>
            </w:r>
          </w:p>
        </w:tc>
        <w:tc>
          <w:tcPr>
            <w:tcW w:w="1440" w:type="dxa"/>
            <w:tcBorders>
              <w:top w:val="nil"/>
              <w:left w:val="nil"/>
              <w:bottom w:val="single" w:sz="8" w:space="0" w:color="auto"/>
              <w:right w:val="single" w:sz="8" w:space="0" w:color="auto"/>
            </w:tcBorders>
            <w:shd w:val="clear" w:color="000000" w:fill="FEFEFE"/>
            <w:noWrap/>
            <w:vAlign w:val="center"/>
            <w:hideMark/>
          </w:tcPr>
          <w:p w:rsidR="00C14E85" w:rsidRPr="009E0668" w:rsidRDefault="00C14E85" w:rsidP="00C14E85">
            <w:pPr>
              <w:jc w:val="center"/>
              <w:rPr>
                <w:i/>
                <w:iCs/>
                <w:color w:val="000000"/>
                <w:sz w:val="16"/>
                <w:szCs w:val="16"/>
              </w:rPr>
            </w:pPr>
            <w:r w:rsidRPr="009E0668">
              <w:rPr>
                <w:i/>
                <w:iCs/>
                <w:color w:val="000000"/>
                <w:sz w:val="16"/>
                <w:szCs w:val="16"/>
              </w:rPr>
              <w:t>0,000</w:t>
            </w:r>
          </w:p>
        </w:tc>
        <w:tc>
          <w:tcPr>
            <w:tcW w:w="160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i/>
                <w:iCs/>
                <w:color w:val="000000"/>
                <w:sz w:val="16"/>
                <w:szCs w:val="16"/>
              </w:rPr>
            </w:pPr>
            <w:r w:rsidRPr="009E0668">
              <w:rPr>
                <w:i/>
                <w:iCs/>
                <w:color w:val="000000"/>
                <w:sz w:val="16"/>
                <w:szCs w:val="16"/>
              </w:rPr>
              <w:t>-237,885</w:t>
            </w:r>
          </w:p>
        </w:tc>
      </w:tr>
      <w:tr w:rsidR="00C14E85" w:rsidRPr="009E0668" w:rsidTr="009E0668">
        <w:trPr>
          <w:trHeight w:val="201"/>
        </w:trPr>
        <w:tc>
          <w:tcPr>
            <w:tcW w:w="5547" w:type="dxa"/>
            <w:tcBorders>
              <w:top w:val="nil"/>
              <w:left w:val="single" w:sz="8" w:space="0" w:color="auto"/>
              <w:bottom w:val="single" w:sz="8" w:space="0" w:color="auto"/>
              <w:right w:val="single" w:sz="8" w:space="0" w:color="auto"/>
            </w:tcBorders>
            <w:shd w:val="clear" w:color="auto" w:fill="auto"/>
            <w:vAlign w:val="center"/>
            <w:hideMark/>
          </w:tcPr>
          <w:p w:rsidR="00C14E85" w:rsidRPr="009E0668" w:rsidRDefault="002104C0" w:rsidP="00C14E85">
            <w:pPr>
              <w:rPr>
                <w:b/>
                <w:bCs/>
                <w:color w:val="000000"/>
                <w:sz w:val="16"/>
                <w:szCs w:val="16"/>
              </w:rPr>
            </w:pPr>
            <w:r w:rsidRPr="009E0668">
              <w:rPr>
                <w:b/>
                <w:bCs/>
                <w:color w:val="000000"/>
                <w:sz w:val="16"/>
                <w:szCs w:val="16"/>
              </w:rPr>
              <w:t>Кредиторская</w:t>
            </w:r>
            <w:r w:rsidR="00C14E85" w:rsidRPr="009E0668">
              <w:rPr>
                <w:b/>
                <w:bCs/>
                <w:color w:val="000000"/>
                <w:sz w:val="16"/>
                <w:szCs w:val="16"/>
              </w:rPr>
              <w:t xml:space="preserve"> задолженность по расходам, в том числе:</w:t>
            </w:r>
          </w:p>
        </w:tc>
        <w:tc>
          <w:tcPr>
            <w:tcW w:w="146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32 643,760</w:t>
            </w:r>
          </w:p>
        </w:tc>
        <w:tc>
          <w:tcPr>
            <w:tcW w:w="144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19 073,348</w:t>
            </w:r>
          </w:p>
        </w:tc>
        <w:tc>
          <w:tcPr>
            <w:tcW w:w="160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-13 570,412</w:t>
            </w:r>
          </w:p>
        </w:tc>
      </w:tr>
      <w:tr w:rsidR="00C14E85" w:rsidRPr="009E0668" w:rsidTr="009E0668">
        <w:trPr>
          <w:trHeight w:val="132"/>
        </w:trPr>
        <w:tc>
          <w:tcPr>
            <w:tcW w:w="5547" w:type="dxa"/>
            <w:tcBorders>
              <w:top w:val="nil"/>
              <w:left w:val="single" w:sz="8" w:space="0" w:color="auto"/>
              <w:bottom w:val="single" w:sz="8" w:space="0" w:color="auto"/>
              <w:right w:val="single" w:sz="8" w:space="0" w:color="auto"/>
            </w:tcBorders>
            <w:shd w:val="clear" w:color="auto" w:fill="auto"/>
            <w:vAlign w:val="center"/>
            <w:hideMark/>
          </w:tcPr>
          <w:p w:rsidR="00C14E85" w:rsidRPr="009E0668" w:rsidRDefault="00C14E85" w:rsidP="00C14E85">
            <w:pPr>
              <w:rPr>
                <w:b/>
                <w:bCs/>
                <w:color w:val="000000"/>
                <w:sz w:val="16"/>
                <w:szCs w:val="16"/>
              </w:rPr>
            </w:pPr>
            <w:r w:rsidRPr="009E0668">
              <w:rPr>
                <w:b/>
                <w:bCs/>
                <w:color w:val="000000"/>
                <w:sz w:val="16"/>
                <w:szCs w:val="16"/>
              </w:rPr>
              <w:t>Расчеты с подотчетными лицами (0208000)</w:t>
            </w:r>
          </w:p>
        </w:tc>
        <w:tc>
          <w:tcPr>
            <w:tcW w:w="146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85,867</w:t>
            </w:r>
          </w:p>
        </w:tc>
        <w:tc>
          <w:tcPr>
            <w:tcW w:w="144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473,015</w:t>
            </w:r>
          </w:p>
        </w:tc>
        <w:tc>
          <w:tcPr>
            <w:tcW w:w="160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387,148</w:t>
            </w:r>
          </w:p>
        </w:tc>
      </w:tr>
      <w:tr w:rsidR="00C14E85" w:rsidRPr="009E0668" w:rsidTr="009E0668">
        <w:trPr>
          <w:trHeight w:val="206"/>
        </w:trPr>
        <w:tc>
          <w:tcPr>
            <w:tcW w:w="5547" w:type="dxa"/>
            <w:tcBorders>
              <w:top w:val="nil"/>
              <w:left w:val="single" w:sz="8" w:space="0" w:color="auto"/>
              <w:bottom w:val="single" w:sz="8" w:space="0" w:color="auto"/>
              <w:right w:val="single" w:sz="8" w:space="0" w:color="auto"/>
            </w:tcBorders>
            <w:shd w:val="clear" w:color="auto" w:fill="auto"/>
            <w:vAlign w:val="center"/>
            <w:hideMark/>
          </w:tcPr>
          <w:p w:rsidR="00C14E85" w:rsidRPr="009E0668" w:rsidRDefault="00C14E85" w:rsidP="00C14E85">
            <w:pPr>
              <w:rPr>
                <w:b/>
                <w:bCs/>
                <w:color w:val="000000"/>
                <w:sz w:val="16"/>
                <w:szCs w:val="16"/>
              </w:rPr>
            </w:pPr>
            <w:r w:rsidRPr="009E0668">
              <w:rPr>
                <w:b/>
                <w:bCs/>
                <w:color w:val="000000"/>
                <w:sz w:val="16"/>
                <w:szCs w:val="16"/>
              </w:rPr>
              <w:t>Расчеты по обязательствам (0302000)</w:t>
            </w:r>
          </w:p>
        </w:tc>
        <w:tc>
          <w:tcPr>
            <w:tcW w:w="146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2 035,692</w:t>
            </w:r>
          </w:p>
        </w:tc>
        <w:tc>
          <w:tcPr>
            <w:tcW w:w="144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1 410,466</w:t>
            </w:r>
          </w:p>
        </w:tc>
        <w:tc>
          <w:tcPr>
            <w:tcW w:w="160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-625,226</w:t>
            </w:r>
          </w:p>
        </w:tc>
      </w:tr>
      <w:tr w:rsidR="00C14E85" w:rsidRPr="009E0668" w:rsidTr="009E0668">
        <w:trPr>
          <w:trHeight w:val="125"/>
        </w:trPr>
        <w:tc>
          <w:tcPr>
            <w:tcW w:w="5547" w:type="dxa"/>
            <w:tcBorders>
              <w:top w:val="nil"/>
              <w:left w:val="single" w:sz="8" w:space="0" w:color="auto"/>
              <w:bottom w:val="single" w:sz="8" w:space="0" w:color="auto"/>
              <w:right w:val="single" w:sz="8" w:space="0" w:color="auto"/>
            </w:tcBorders>
            <w:shd w:val="clear" w:color="auto" w:fill="auto"/>
            <w:vAlign w:val="center"/>
            <w:hideMark/>
          </w:tcPr>
          <w:p w:rsidR="00C14E85" w:rsidRPr="009E0668" w:rsidRDefault="00C14E85" w:rsidP="00C14E85">
            <w:pPr>
              <w:rPr>
                <w:b/>
                <w:bCs/>
                <w:color w:val="000000"/>
                <w:sz w:val="16"/>
                <w:szCs w:val="16"/>
              </w:rPr>
            </w:pPr>
            <w:r w:rsidRPr="009E0668">
              <w:rPr>
                <w:b/>
                <w:bCs/>
                <w:color w:val="000000"/>
                <w:sz w:val="16"/>
                <w:szCs w:val="16"/>
              </w:rPr>
              <w:t>Расчеты по платежам в бю</w:t>
            </w:r>
            <w:r w:rsidR="009E0668">
              <w:rPr>
                <w:b/>
                <w:bCs/>
                <w:color w:val="000000"/>
                <w:sz w:val="16"/>
                <w:szCs w:val="16"/>
              </w:rPr>
              <w:t>джет</w:t>
            </w:r>
            <w:r w:rsidRPr="009E0668">
              <w:rPr>
                <w:b/>
                <w:bCs/>
                <w:color w:val="000000"/>
                <w:sz w:val="16"/>
                <w:szCs w:val="16"/>
              </w:rPr>
              <w:t>(0303000) из них:</w:t>
            </w:r>
          </w:p>
        </w:tc>
        <w:tc>
          <w:tcPr>
            <w:tcW w:w="146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30 522,201</w:t>
            </w:r>
          </w:p>
        </w:tc>
        <w:tc>
          <w:tcPr>
            <w:tcW w:w="144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17 189,867</w:t>
            </w:r>
          </w:p>
        </w:tc>
        <w:tc>
          <w:tcPr>
            <w:tcW w:w="160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-13 332,334</w:t>
            </w:r>
          </w:p>
        </w:tc>
      </w:tr>
      <w:tr w:rsidR="00C14E85" w:rsidRPr="009E0668" w:rsidTr="009E0668">
        <w:trPr>
          <w:trHeight w:val="198"/>
        </w:trPr>
        <w:tc>
          <w:tcPr>
            <w:tcW w:w="5547" w:type="dxa"/>
            <w:tcBorders>
              <w:top w:val="nil"/>
              <w:left w:val="single" w:sz="8" w:space="0" w:color="auto"/>
              <w:bottom w:val="single" w:sz="8" w:space="0" w:color="auto"/>
              <w:right w:val="single" w:sz="8" w:space="0" w:color="auto"/>
            </w:tcBorders>
            <w:shd w:val="clear" w:color="auto" w:fill="auto"/>
            <w:vAlign w:val="center"/>
            <w:hideMark/>
          </w:tcPr>
          <w:p w:rsidR="00C14E85" w:rsidRPr="009E0668" w:rsidRDefault="009E0668" w:rsidP="00C14E85">
            <w:pPr>
              <w:rPr>
                <w:color w:val="000000"/>
                <w:sz w:val="16"/>
                <w:szCs w:val="16"/>
              </w:rPr>
            </w:pPr>
            <w:r>
              <w:rPr>
                <w:color w:val="000000"/>
                <w:sz w:val="16"/>
                <w:szCs w:val="16"/>
              </w:rPr>
              <w:t xml:space="preserve">Расчеты  по НДФЛ </w:t>
            </w:r>
            <w:r w:rsidR="00C14E85" w:rsidRPr="009E0668">
              <w:rPr>
                <w:color w:val="000000"/>
                <w:sz w:val="16"/>
                <w:szCs w:val="16"/>
              </w:rPr>
              <w:t>(03030100)</w:t>
            </w:r>
          </w:p>
        </w:tc>
        <w:tc>
          <w:tcPr>
            <w:tcW w:w="146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color w:val="000000"/>
                <w:sz w:val="16"/>
                <w:szCs w:val="16"/>
              </w:rPr>
            </w:pPr>
            <w:r w:rsidRPr="009E0668">
              <w:rPr>
                <w:color w:val="000000"/>
                <w:sz w:val="16"/>
                <w:szCs w:val="16"/>
              </w:rPr>
              <w:t>0,088</w:t>
            </w:r>
          </w:p>
        </w:tc>
        <w:tc>
          <w:tcPr>
            <w:tcW w:w="144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color w:val="000000"/>
                <w:sz w:val="16"/>
                <w:szCs w:val="16"/>
              </w:rPr>
            </w:pPr>
            <w:r w:rsidRPr="009E0668">
              <w:rPr>
                <w:color w:val="000000"/>
                <w:sz w:val="16"/>
                <w:szCs w:val="16"/>
              </w:rPr>
              <w:t> </w:t>
            </w:r>
          </w:p>
        </w:tc>
        <w:tc>
          <w:tcPr>
            <w:tcW w:w="160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color w:val="000000"/>
                <w:sz w:val="16"/>
                <w:szCs w:val="16"/>
              </w:rPr>
            </w:pPr>
            <w:r w:rsidRPr="009E0668">
              <w:rPr>
                <w:color w:val="000000"/>
                <w:sz w:val="16"/>
                <w:szCs w:val="16"/>
              </w:rPr>
              <w:t>-0,088</w:t>
            </w:r>
          </w:p>
        </w:tc>
      </w:tr>
      <w:tr w:rsidR="00C14E85" w:rsidRPr="009E0668" w:rsidTr="009E0668">
        <w:trPr>
          <w:trHeight w:val="259"/>
        </w:trPr>
        <w:tc>
          <w:tcPr>
            <w:tcW w:w="5547" w:type="dxa"/>
            <w:tcBorders>
              <w:top w:val="nil"/>
              <w:left w:val="single" w:sz="8" w:space="0" w:color="auto"/>
              <w:bottom w:val="single" w:sz="8" w:space="0" w:color="auto"/>
              <w:right w:val="single" w:sz="8" w:space="0" w:color="auto"/>
            </w:tcBorders>
            <w:shd w:val="clear" w:color="auto" w:fill="auto"/>
            <w:vAlign w:val="center"/>
            <w:hideMark/>
          </w:tcPr>
          <w:p w:rsidR="00C14E85" w:rsidRPr="009E0668" w:rsidRDefault="00C14E85" w:rsidP="00C14E85">
            <w:pPr>
              <w:rPr>
                <w:color w:val="000000"/>
                <w:sz w:val="16"/>
                <w:szCs w:val="16"/>
              </w:rPr>
            </w:pPr>
            <w:r w:rsidRPr="009E0668">
              <w:rPr>
                <w:color w:val="000000"/>
                <w:sz w:val="16"/>
                <w:szCs w:val="16"/>
              </w:rPr>
              <w:t>Расчеты по страховым взносам на обязательное социальное страхование (0303020, 0303060)</w:t>
            </w:r>
          </w:p>
        </w:tc>
        <w:tc>
          <w:tcPr>
            <w:tcW w:w="146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color w:val="000000"/>
                <w:sz w:val="16"/>
                <w:szCs w:val="16"/>
              </w:rPr>
            </w:pPr>
            <w:r w:rsidRPr="009E0668">
              <w:rPr>
                <w:color w:val="000000"/>
                <w:sz w:val="16"/>
                <w:szCs w:val="16"/>
              </w:rPr>
              <w:t>25 623,291</w:t>
            </w:r>
          </w:p>
        </w:tc>
        <w:tc>
          <w:tcPr>
            <w:tcW w:w="144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color w:val="000000"/>
                <w:sz w:val="16"/>
                <w:szCs w:val="16"/>
              </w:rPr>
            </w:pPr>
            <w:r w:rsidRPr="009E0668">
              <w:rPr>
                <w:color w:val="000000"/>
                <w:sz w:val="16"/>
                <w:szCs w:val="16"/>
              </w:rPr>
              <w:t>17 189,867</w:t>
            </w:r>
          </w:p>
        </w:tc>
        <w:tc>
          <w:tcPr>
            <w:tcW w:w="160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color w:val="000000"/>
                <w:sz w:val="16"/>
                <w:szCs w:val="16"/>
              </w:rPr>
            </w:pPr>
            <w:r w:rsidRPr="009E0668">
              <w:rPr>
                <w:color w:val="000000"/>
                <w:sz w:val="16"/>
                <w:szCs w:val="16"/>
              </w:rPr>
              <w:t>-8 433,424</w:t>
            </w:r>
          </w:p>
        </w:tc>
      </w:tr>
      <w:tr w:rsidR="00C14E85" w:rsidRPr="009E0668" w:rsidTr="009E0668">
        <w:trPr>
          <w:trHeight w:val="306"/>
        </w:trPr>
        <w:tc>
          <w:tcPr>
            <w:tcW w:w="5547" w:type="dxa"/>
            <w:tcBorders>
              <w:top w:val="nil"/>
              <w:left w:val="single" w:sz="8" w:space="0" w:color="auto"/>
              <w:bottom w:val="single" w:sz="8" w:space="0" w:color="auto"/>
              <w:right w:val="single" w:sz="8" w:space="0" w:color="auto"/>
            </w:tcBorders>
            <w:shd w:val="clear" w:color="auto" w:fill="auto"/>
            <w:vAlign w:val="center"/>
            <w:hideMark/>
          </w:tcPr>
          <w:p w:rsidR="00C14E85" w:rsidRPr="009E0668" w:rsidRDefault="00C14E85" w:rsidP="00C14E85">
            <w:pPr>
              <w:rPr>
                <w:color w:val="000000"/>
                <w:sz w:val="16"/>
                <w:szCs w:val="16"/>
              </w:rPr>
            </w:pPr>
            <w:r w:rsidRPr="009E0668">
              <w:rPr>
                <w:color w:val="000000"/>
                <w:sz w:val="16"/>
                <w:szCs w:val="16"/>
              </w:rPr>
              <w:t>Расчеты по страховым взносам на медицинское и пенсионное страхование (0303070, 0303080, 0303090, 0303100)</w:t>
            </w:r>
          </w:p>
        </w:tc>
        <w:tc>
          <w:tcPr>
            <w:tcW w:w="146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color w:val="000000"/>
                <w:sz w:val="16"/>
                <w:szCs w:val="16"/>
              </w:rPr>
            </w:pPr>
            <w:r w:rsidRPr="009E0668">
              <w:rPr>
                <w:color w:val="000000"/>
                <w:sz w:val="16"/>
                <w:szCs w:val="16"/>
              </w:rPr>
              <w:t>4 875,450</w:t>
            </w:r>
          </w:p>
        </w:tc>
        <w:tc>
          <w:tcPr>
            <w:tcW w:w="144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color w:val="000000"/>
                <w:sz w:val="16"/>
                <w:szCs w:val="16"/>
              </w:rPr>
            </w:pPr>
            <w:r w:rsidRPr="009E0668">
              <w:rPr>
                <w:color w:val="000000"/>
                <w:sz w:val="16"/>
                <w:szCs w:val="16"/>
              </w:rPr>
              <w:t> </w:t>
            </w:r>
          </w:p>
        </w:tc>
        <w:tc>
          <w:tcPr>
            <w:tcW w:w="160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color w:val="000000"/>
                <w:sz w:val="16"/>
                <w:szCs w:val="16"/>
              </w:rPr>
            </w:pPr>
            <w:r w:rsidRPr="009E0668">
              <w:rPr>
                <w:color w:val="000000"/>
                <w:sz w:val="16"/>
                <w:szCs w:val="16"/>
              </w:rPr>
              <w:t>-4 875,450</w:t>
            </w:r>
          </w:p>
        </w:tc>
      </w:tr>
      <w:tr w:rsidR="00C14E85" w:rsidRPr="009E0668" w:rsidTr="009E0668">
        <w:trPr>
          <w:trHeight w:val="198"/>
        </w:trPr>
        <w:tc>
          <w:tcPr>
            <w:tcW w:w="5547" w:type="dxa"/>
            <w:tcBorders>
              <w:top w:val="nil"/>
              <w:left w:val="single" w:sz="8" w:space="0" w:color="auto"/>
              <w:bottom w:val="single" w:sz="8" w:space="0" w:color="auto"/>
              <w:right w:val="single" w:sz="8" w:space="0" w:color="auto"/>
            </w:tcBorders>
            <w:shd w:val="clear" w:color="auto" w:fill="auto"/>
            <w:vAlign w:val="center"/>
            <w:hideMark/>
          </w:tcPr>
          <w:p w:rsidR="00C14E85" w:rsidRPr="009E0668" w:rsidRDefault="00C14E85" w:rsidP="00C14E85">
            <w:pPr>
              <w:rPr>
                <w:b/>
                <w:color w:val="000000"/>
                <w:sz w:val="16"/>
                <w:szCs w:val="16"/>
              </w:rPr>
            </w:pPr>
            <w:r w:rsidRPr="009E0668">
              <w:rPr>
                <w:b/>
                <w:color w:val="000000"/>
                <w:sz w:val="16"/>
                <w:szCs w:val="16"/>
              </w:rPr>
              <w:t>Прочие расчеты с кредиторами (0304000)</w:t>
            </w:r>
          </w:p>
        </w:tc>
        <w:tc>
          <w:tcPr>
            <w:tcW w:w="146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b/>
                <w:color w:val="000000"/>
                <w:sz w:val="16"/>
                <w:szCs w:val="16"/>
              </w:rPr>
            </w:pPr>
            <w:r w:rsidRPr="009E0668">
              <w:rPr>
                <w:b/>
                <w:color w:val="000000"/>
                <w:sz w:val="16"/>
                <w:szCs w:val="16"/>
              </w:rPr>
              <w:t>23,372</w:t>
            </w:r>
          </w:p>
        </w:tc>
        <w:tc>
          <w:tcPr>
            <w:tcW w:w="144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b/>
                <w:color w:val="000000"/>
                <w:sz w:val="16"/>
                <w:szCs w:val="16"/>
              </w:rPr>
            </w:pPr>
            <w:r w:rsidRPr="009E0668">
              <w:rPr>
                <w:b/>
                <w:color w:val="000000"/>
                <w:sz w:val="16"/>
                <w:szCs w:val="16"/>
              </w:rPr>
              <w:t> </w:t>
            </w:r>
          </w:p>
        </w:tc>
        <w:tc>
          <w:tcPr>
            <w:tcW w:w="1600" w:type="dxa"/>
            <w:tcBorders>
              <w:top w:val="nil"/>
              <w:left w:val="nil"/>
              <w:bottom w:val="single" w:sz="8" w:space="0" w:color="auto"/>
              <w:right w:val="single" w:sz="8" w:space="0" w:color="auto"/>
            </w:tcBorders>
            <w:shd w:val="clear" w:color="auto" w:fill="auto"/>
            <w:noWrap/>
            <w:vAlign w:val="center"/>
            <w:hideMark/>
          </w:tcPr>
          <w:p w:rsidR="00C14E85" w:rsidRPr="009E0668" w:rsidRDefault="00C14E85" w:rsidP="00C14E85">
            <w:pPr>
              <w:jc w:val="center"/>
              <w:rPr>
                <w:b/>
                <w:color w:val="000000"/>
                <w:sz w:val="16"/>
                <w:szCs w:val="16"/>
              </w:rPr>
            </w:pPr>
            <w:r w:rsidRPr="009E0668">
              <w:rPr>
                <w:b/>
                <w:color w:val="000000"/>
                <w:sz w:val="16"/>
                <w:szCs w:val="16"/>
              </w:rPr>
              <w:t>-23,372</w:t>
            </w:r>
          </w:p>
        </w:tc>
      </w:tr>
      <w:tr w:rsidR="00C14E85" w:rsidRPr="009E0668" w:rsidTr="009E0668">
        <w:trPr>
          <w:trHeight w:val="116"/>
        </w:trPr>
        <w:tc>
          <w:tcPr>
            <w:tcW w:w="5547" w:type="dxa"/>
            <w:tcBorders>
              <w:top w:val="nil"/>
              <w:left w:val="single" w:sz="8" w:space="0" w:color="auto"/>
              <w:bottom w:val="single" w:sz="8" w:space="0" w:color="auto"/>
              <w:right w:val="single" w:sz="8" w:space="0" w:color="auto"/>
            </w:tcBorders>
            <w:shd w:val="clear" w:color="000000" w:fill="E7E6E6"/>
            <w:vAlign w:val="center"/>
            <w:hideMark/>
          </w:tcPr>
          <w:p w:rsidR="00C14E85" w:rsidRPr="009E0668" w:rsidRDefault="00C14E85" w:rsidP="00C14E85">
            <w:pPr>
              <w:rPr>
                <w:b/>
                <w:bCs/>
                <w:color w:val="000000"/>
                <w:sz w:val="16"/>
                <w:szCs w:val="16"/>
              </w:rPr>
            </w:pPr>
            <w:r w:rsidRPr="009E0668">
              <w:rPr>
                <w:b/>
                <w:bCs/>
                <w:color w:val="000000"/>
                <w:sz w:val="16"/>
                <w:szCs w:val="16"/>
              </w:rPr>
              <w:t>ИТОГО кредиторская задолженность</w:t>
            </w:r>
          </w:p>
        </w:tc>
        <w:tc>
          <w:tcPr>
            <w:tcW w:w="1460" w:type="dxa"/>
            <w:tcBorders>
              <w:top w:val="nil"/>
              <w:left w:val="nil"/>
              <w:bottom w:val="single" w:sz="8" w:space="0" w:color="auto"/>
              <w:right w:val="single" w:sz="8" w:space="0" w:color="auto"/>
            </w:tcBorders>
            <w:shd w:val="clear" w:color="000000" w:fill="E7E6E6"/>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74 401,029</w:t>
            </w:r>
          </w:p>
        </w:tc>
        <w:tc>
          <w:tcPr>
            <w:tcW w:w="1440" w:type="dxa"/>
            <w:tcBorders>
              <w:top w:val="nil"/>
              <w:left w:val="nil"/>
              <w:bottom w:val="single" w:sz="8" w:space="0" w:color="auto"/>
              <w:right w:val="single" w:sz="8" w:space="0" w:color="auto"/>
            </w:tcBorders>
            <w:shd w:val="clear" w:color="000000" w:fill="E7E6E6"/>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31 135,854</w:t>
            </w:r>
          </w:p>
        </w:tc>
        <w:tc>
          <w:tcPr>
            <w:tcW w:w="1600" w:type="dxa"/>
            <w:tcBorders>
              <w:top w:val="nil"/>
              <w:left w:val="nil"/>
              <w:bottom w:val="single" w:sz="8" w:space="0" w:color="auto"/>
              <w:right w:val="single" w:sz="8" w:space="0" w:color="auto"/>
            </w:tcBorders>
            <w:shd w:val="clear" w:color="000000" w:fill="E7E6E6"/>
            <w:noWrap/>
            <w:vAlign w:val="center"/>
            <w:hideMark/>
          </w:tcPr>
          <w:p w:rsidR="00C14E85" w:rsidRPr="009E0668" w:rsidRDefault="00C14E85" w:rsidP="00C14E85">
            <w:pPr>
              <w:jc w:val="center"/>
              <w:rPr>
                <w:b/>
                <w:bCs/>
                <w:color w:val="000000"/>
                <w:sz w:val="16"/>
                <w:szCs w:val="16"/>
              </w:rPr>
            </w:pPr>
            <w:r w:rsidRPr="009E0668">
              <w:rPr>
                <w:b/>
                <w:bCs/>
                <w:color w:val="000000"/>
                <w:sz w:val="16"/>
                <w:szCs w:val="16"/>
              </w:rPr>
              <w:t>-43 265,175</w:t>
            </w:r>
          </w:p>
        </w:tc>
      </w:tr>
      <w:tr w:rsidR="00C14E85" w:rsidRPr="009E0668" w:rsidTr="009E0668">
        <w:trPr>
          <w:trHeight w:val="63"/>
        </w:trPr>
        <w:tc>
          <w:tcPr>
            <w:tcW w:w="5547" w:type="dxa"/>
            <w:tcBorders>
              <w:top w:val="nil"/>
              <w:left w:val="single" w:sz="8" w:space="0" w:color="auto"/>
              <w:bottom w:val="single" w:sz="8" w:space="0" w:color="auto"/>
              <w:right w:val="single" w:sz="8" w:space="0" w:color="auto"/>
            </w:tcBorders>
            <w:shd w:val="clear" w:color="auto" w:fill="auto"/>
            <w:vAlign w:val="center"/>
            <w:hideMark/>
          </w:tcPr>
          <w:p w:rsidR="00C14E85" w:rsidRPr="009E0668" w:rsidRDefault="00C14E85" w:rsidP="009E0668">
            <w:pPr>
              <w:jc w:val="right"/>
              <w:rPr>
                <w:b/>
                <w:bCs/>
                <w:i/>
                <w:color w:val="000000"/>
                <w:sz w:val="16"/>
                <w:szCs w:val="16"/>
              </w:rPr>
            </w:pPr>
            <w:r w:rsidRPr="009E0668">
              <w:rPr>
                <w:b/>
                <w:bCs/>
                <w:i/>
                <w:color w:val="000000"/>
                <w:sz w:val="16"/>
                <w:szCs w:val="16"/>
              </w:rPr>
              <w:t>в том числе просроченная</w:t>
            </w:r>
            <w:r w:rsidR="009E0668" w:rsidRPr="009E0668">
              <w:rPr>
                <w:b/>
                <w:bCs/>
                <w:i/>
                <w:color w:val="000000"/>
                <w:sz w:val="16"/>
                <w:szCs w:val="16"/>
              </w:rPr>
              <w:t xml:space="preserve"> задолженность</w:t>
            </w:r>
          </w:p>
        </w:tc>
        <w:tc>
          <w:tcPr>
            <w:tcW w:w="1460" w:type="dxa"/>
            <w:tcBorders>
              <w:top w:val="nil"/>
              <w:left w:val="nil"/>
              <w:bottom w:val="single" w:sz="8" w:space="0" w:color="auto"/>
              <w:right w:val="single" w:sz="8" w:space="0" w:color="auto"/>
            </w:tcBorders>
            <w:shd w:val="clear" w:color="000000" w:fill="E7E6E6"/>
            <w:noWrap/>
            <w:vAlign w:val="center"/>
            <w:hideMark/>
          </w:tcPr>
          <w:p w:rsidR="00C14E85" w:rsidRPr="009E0668" w:rsidRDefault="00C14E85" w:rsidP="009E0668">
            <w:pPr>
              <w:jc w:val="right"/>
              <w:rPr>
                <w:b/>
                <w:bCs/>
                <w:i/>
                <w:color w:val="000000"/>
                <w:sz w:val="16"/>
                <w:szCs w:val="16"/>
              </w:rPr>
            </w:pPr>
            <w:r w:rsidRPr="009E0668">
              <w:rPr>
                <w:b/>
                <w:bCs/>
                <w:i/>
                <w:color w:val="000000"/>
                <w:sz w:val="16"/>
                <w:szCs w:val="16"/>
              </w:rPr>
              <w:t>237,885</w:t>
            </w:r>
          </w:p>
        </w:tc>
        <w:tc>
          <w:tcPr>
            <w:tcW w:w="1440" w:type="dxa"/>
            <w:tcBorders>
              <w:top w:val="nil"/>
              <w:left w:val="nil"/>
              <w:bottom w:val="single" w:sz="8" w:space="0" w:color="auto"/>
              <w:right w:val="single" w:sz="8" w:space="0" w:color="auto"/>
            </w:tcBorders>
            <w:shd w:val="clear" w:color="000000" w:fill="E7E6E6"/>
            <w:noWrap/>
            <w:vAlign w:val="center"/>
            <w:hideMark/>
          </w:tcPr>
          <w:p w:rsidR="00C14E85" w:rsidRPr="009E0668" w:rsidRDefault="00C14E85" w:rsidP="009E0668">
            <w:pPr>
              <w:jc w:val="right"/>
              <w:rPr>
                <w:b/>
                <w:bCs/>
                <w:i/>
                <w:color w:val="000000"/>
                <w:sz w:val="16"/>
                <w:szCs w:val="16"/>
              </w:rPr>
            </w:pPr>
            <w:r w:rsidRPr="009E0668">
              <w:rPr>
                <w:b/>
                <w:bCs/>
                <w:i/>
                <w:color w:val="000000"/>
                <w:sz w:val="16"/>
                <w:szCs w:val="16"/>
              </w:rPr>
              <w:t>0,000</w:t>
            </w:r>
          </w:p>
        </w:tc>
        <w:tc>
          <w:tcPr>
            <w:tcW w:w="1600" w:type="dxa"/>
            <w:tcBorders>
              <w:top w:val="nil"/>
              <w:left w:val="nil"/>
              <w:bottom w:val="single" w:sz="8" w:space="0" w:color="auto"/>
              <w:right w:val="single" w:sz="8" w:space="0" w:color="auto"/>
            </w:tcBorders>
            <w:shd w:val="clear" w:color="000000" w:fill="E7E6E6"/>
            <w:noWrap/>
            <w:vAlign w:val="center"/>
            <w:hideMark/>
          </w:tcPr>
          <w:p w:rsidR="00C14E85" w:rsidRPr="009E0668" w:rsidRDefault="00C14E85" w:rsidP="009E0668">
            <w:pPr>
              <w:jc w:val="right"/>
              <w:rPr>
                <w:b/>
                <w:bCs/>
                <w:i/>
                <w:color w:val="000000"/>
                <w:sz w:val="16"/>
                <w:szCs w:val="16"/>
              </w:rPr>
            </w:pPr>
            <w:r w:rsidRPr="009E0668">
              <w:rPr>
                <w:b/>
                <w:bCs/>
                <w:i/>
                <w:color w:val="000000"/>
                <w:sz w:val="16"/>
                <w:szCs w:val="16"/>
              </w:rPr>
              <w:t>-237,885</w:t>
            </w:r>
          </w:p>
        </w:tc>
      </w:tr>
    </w:tbl>
    <w:p w:rsidR="00C14E85" w:rsidRPr="00A627B2" w:rsidRDefault="00C14E85" w:rsidP="001C61F3">
      <w:pPr>
        <w:jc w:val="both"/>
      </w:pPr>
    </w:p>
    <w:p w:rsidR="009F0D82" w:rsidRDefault="009F0D82" w:rsidP="00374473">
      <w:pPr>
        <w:spacing w:line="276" w:lineRule="auto"/>
        <w:ind w:right="-1" w:firstLine="567"/>
        <w:jc w:val="both"/>
      </w:pPr>
      <w:r>
        <w:t xml:space="preserve">Кредиторская задолженность на конец отчетного периода составила 31 783,190 тыс. руб., снижение по сравнению с прошлым отчетным периодом составило 43 265,175 тыс. руб., </w:t>
      </w:r>
      <w:r w:rsidR="00C14E85">
        <w:t>в том числе</w:t>
      </w:r>
      <w:r>
        <w:t xml:space="preserve"> по счетам:</w:t>
      </w:r>
    </w:p>
    <w:p w:rsidR="009F0D82" w:rsidRDefault="009F0D82" w:rsidP="00374473">
      <w:pPr>
        <w:pStyle w:val="af1"/>
        <w:numPr>
          <w:ilvl w:val="0"/>
          <w:numId w:val="17"/>
        </w:numPr>
        <w:ind w:right="-1"/>
        <w:jc w:val="both"/>
        <w:rPr>
          <w:rFonts w:ascii="Times New Roman" w:hAnsi="Times New Roman"/>
          <w:sz w:val="24"/>
        </w:rPr>
      </w:pPr>
      <w:r w:rsidRPr="009F0D82">
        <w:rPr>
          <w:rFonts w:ascii="Times New Roman" w:hAnsi="Times New Roman"/>
          <w:sz w:val="24"/>
        </w:rPr>
        <w:t xml:space="preserve">расчетов по доходам в сумме </w:t>
      </w:r>
      <w:r w:rsidR="002104C0">
        <w:rPr>
          <w:rFonts w:ascii="Times New Roman" w:hAnsi="Times New Roman"/>
          <w:sz w:val="24"/>
        </w:rPr>
        <w:t>12 062,506</w:t>
      </w:r>
      <w:r>
        <w:rPr>
          <w:rFonts w:ascii="Times New Roman" w:hAnsi="Times New Roman"/>
          <w:sz w:val="24"/>
        </w:rPr>
        <w:t xml:space="preserve"> тыс. руб.;</w:t>
      </w:r>
    </w:p>
    <w:p w:rsidR="009F0D82" w:rsidRDefault="009F0D82" w:rsidP="00374473">
      <w:pPr>
        <w:pStyle w:val="af1"/>
        <w:numPr>
          <w:ilvl w:val="0"/>
          <w:numId w:val="17"/>
        </w:numPr>
        <w:ind w:right="-1"/>
        <w:jc w:val="both"/>
        <w:rPr>
          <w:rFonts w:ascii="Times New Roman" w:hAnsi="Times New Roman"/>
          <w:sz w:val="24"/>
        </w:rPr>
      </w:pPr>
      <w:r>
        <w:rPr>
          <w:rFonts w:ascii="Times New Roman" w:hAnsi="Times New Roman"/>
          <w:sz w:val="24"/>
        </w:rPr>
        <w:t xml:space="preserve">расчетов с подотчетными лицами в сумме </w:t>
      </w:r>
      <w:r w:rsidR="002104C0">
        <w:rPr>
          <w:rFonts w:ascii="Times New Roman" w:hAnsi="Times New Roman"/>
          <w:sz w:val="24"/>
        </w:rPr>
        <w:t>473,015</w:t>
      </w:r>
      <w:r>
        <w:rPr>
          <w:rFonts w:ascii="Times New Roman" w:hAnsi="Times New Roman"/>
          <w:sz w:val="24"/>
        </w:rPr>
        <w:t xml:space="preserve"> тыс. руб.;</w:t>
      </w:r>
    </w:p>
    <w:p w:rsidR="009F0D82" w:rsidRDefault="009F0D82" w:rsidP="00374473">
      <w:pPr>
        <w:pStyle w:val="af1"/>
        <w:numPr>
          <w:ilvl w:val="0"/>
          <w:numId w:val="17"/>
        </w:numPr>
        <w:ind w:right="-1"/>
        <w:jc w:val="both"/>
        <w:rPr>
          <w:rFonts w:ascii="Times New Roman" w:hAnsi="Times New Roman"/>
          <w:sz w:val="24"/>
        </w:rPr>
      </w:pPr>
      <w:r>
        <w:rPr>
          <w:rFonts w:ascii="Times New Roman" w:hAnsi="Times New Roman"/>
          <w:sz w:val="24"/>
        </w:rPr>
        <w:t xml:space="preserve">расчетов по обязательствам в сумме </w:t>
      </w:r>
      <w:r w:rsidR="002104C0">
        <w:rPr>
          <w:rFonts w:ascii="Times New Roman" w:hAnsi="Times New Roman"/>
          <w:sz w:val="24"/>
        </w:rPr>
        <w:t>1 410,466</w:t>
      </w:r>
      <w:r>
        <w:rPr>
          <w:rFonts w:ascii="Times New Roman" w:hAnsi="Times New Roman"/>
          <w:sz w:val="24"/>
        </w:rPr>
        <w:t xml:space="preserve"> тыс. руб.;</w:t>
      </w:r>
    </w:p>
    <w:p w:rsidR="009F0D82" w:rsidRPr="002104C0" w:rsidRDefault="009F0D82" w:rsidP="00374473">
      <w:pPr>
        <w:pStyle w:val="af1"/>
        <w:numPr>
          <w:ilvl w:val="0"/>
          <w:numId w:val="17"/>
        </w:numPr>
        <w:ind w:right="-1"/>
        <w:jc w:val="both"/>
        <w:rPr>
          <w:rFonts w:ascii="Times New Roman" w:hAnsi="Times New Roman"/>
          <w:sz w:val="24"/>
        </w:rPr>
      </w:pPr>
      <w:r w:rsidRPr="002104C0">
        <w:rPr>
          <w:rFonts w:ascii="Times New Roman" w:hAnsi="Times New Roman"/>
          <w:sz w:val="24"/>
        </w:rPr>
        <w:t xml:space="preserve">расчетов по платежам в бюджет в сумме </w:t>
      </w:r>
      <w:r w:rsidR="002104C0" w:rsidRPr="002104C0">
        <w:rPr>
          <w:rFonts w:ascii="Times New Roman" w:hAnsi="Times New Roman"/>
          <w:sz w:val="24"/>
        </w:rPr>
        <w:t>17 189,867</w:t>
      </w:r>
      <w:r w:rsidR="002104C0">
        <w:rPr>
          <w:rFonts w:ascii="Times New Roman" w:hAnsi="Times New Roman"/>
          <w:sz w:val="24"/>
        </w:rPr>
        <w:t xml:space="preserve"> тыс. руб</w:t>
      </w:r>
      <w:proofErr w:type="gramStart"/>
      <w:r w:rsidR="002104C0">
        <w:rPr>
          <w:rFonts w:ascii="Times New Roman" w:hAnsi="Times New Roman"/>
          <w:sz w:val="24"/>
        </w:rPr>
        <w:t>.</w:t>
      </w:r>
      <w:r w:rsidRPr="002104C0">
        <w:rPr>
          <w:rFonts w:ascii="Times New Roman" w:hAnsi="Times New Roman"/>
          <w:sz w:val="24"/>
        </w:rPr>
        <w:t>.</w:t>
      </w:r>
      <w:proofErr w:type="gramEnd"/>
    </w:p>
    <w:p w:rsidR="008A59EF" w:rsidRDefault="009F0D82" w:rsidP="00374473">
      <w:pPr>
        <w:spacing w:line="276" w:lineRule="auto"/>
        <w:ind w:right="-1" w:firstLine="567"/>
        <w:jc w:val="both"/>
        <w:rPr>
          <w:szCs w:val="28"/>
        </w:rPr>
      </w:pPr>
      <w:r>
        <w:t>Просроченная кредиторская задолженность отсутствует.</w:t>
      </w:r>
    </w:p>
    <w:p w:rsidR="00873000" w:rsidRDefault="00F04707" w:rsidP="00374473">
      <w:pPr>
        <w:spacing w:line="276" w:lineRule="auto"/>
        <w:ind w:right="-1" w:firstLine="567"/>
        <w:jc w:val="both"/>
        <w:rPr>
          <w:szCs w:val="28"/>
        </w:rPr>
      </w:pPr>
      <w:r>
        <w:rPr>
          <w:szCs w:val="28"/>
        </w:rPr>
        <w:t>Наличие кредиторской задолженности связано со следующими факторами:</w:t>
      </w:r>
    </w:p>
    <w:p w:rsidR="00D73656" w:rsidRPr="00FD52C1" w:rsidRDefault="00D73656" w:rsidP="00374473">
      <w:pPr>
        <w:pStyle w:val="af1"/>
        <w:numPr>
          <w:ilvl w:val="0"/>
          <w:numId w:val="18"/>
        </w:numPr>
        <w:ind w:right="-1"/>
        <w:jc w:val="both"/>
        <w:rPr>
          <w:rFonts w:ascii="Times New Roman" w:hAnsi="Times New Roman"/>
          <w:sz w:val="24"/>
        </w:rPr>
      </w:pPr>
      <w:r w:rsidRPr="00FD52C1">
        <w:rPr>
          <w:rFonts w:ascii="Times New Roman" w:hAnsi="Times New Roman"/>
          <w:sz w:val="24"/>
        </w:rPr>
        <w:t>досрочная выплата заработной платы в связи с поступлением табелей учета рабочего времени из отдаленных поселков</w:t>
      </w:r>
      <w:r w:rsidR="00FD52C1" w:rsidRPr="00FD52C1">
        <w:rPr>
          <w:rFonts w:ascii="Times New Roman" w:hAnsi="Times New Roman"/>
          <w:sz w:val="24"/>
        </w:rPr>
        <w:t>, а так же перерасчеты в конце декабря месяца по увольнениям, выплатам отпускных и начислениям по больничным листам;</w:t>
      </w:r>
    </w:p>
    <w:p w:rsidR="00F04707" w:rsidRPr="00FD52C1" w:rsidRDefault="00F04707" w:rsidP="00374473">
      <w:pPr>
        <w:pStyle w:val="af1"/>
        <w:numPr>
          <w:ilvl w:val="0"/>
          <w:numId w:val="18"/>
        </w:numPr>
        <w:ind w:right="-1"/>
        <w:jc w:val="both"/>
        <w:rPr>
          <w:rFonts w:ascii="Times New Roman" w:hAnsi="Times New Roman"/>
          <w:sz w:val="24"/>
        </w:rPr>
      </w:pPr>
      <w:r w:rsidRPr="00FD52C1">
        <w:rPr>
          <w:rFonts w:ascii="Times New Roman" w:hAnsi="Times New Roman"/>
          <w:sz w:val="24"/>
        </w:rPr>
        <w:t>излишне уплачена арендная плата в ноябре 2024 года ИП Роговым С.Б. по договору от 08.05.2024 №03-24 в сумме 56 019,41 руб.;</w:t>
      </w:r>
    </w:p>
    <w:p w:rsidR="00F04707" w:rsidRPr="00FD52C1" w:rsidRDefault="00D73656" w:rsidP="00374473">
      <w:pPr>
        <w:pStyle w:val="af1"/>
        <w:numPr>
          <w:ilvl w:val="0"/>
          <w:numId w:val="18"/>
        </w:numPr>
        <w:ind w:right="-1"/>
        <w:jc w:val="both"/>
        <w:rPr>
          <w:rFonts w:ascii="Times New Roman" w:hAnsi="Times New Roman"/>
          <w:sz w:val="24"/>
        </w:rPr>
      </w:pPr>
      <w:r w:rsidRPr="00FD52C1">
        <w:rPr>
          <w:rFonts w:ascii="Times New Roman" w:hAnsi="Times New Roman"/>
          <w:sz w:val="24"/>
        </w:rPr>
        <w:t>переплата по договорам</w:t>
      </w:r>
      <w:r w:rsidR="00F04707" w:rsidRPr="00FD52C1">
        <w:rPr>
          <w:rFonts w:ascii="Times New Roman" w:hAnsi="Times New Roman"/>
          <w:sz w:val="24"/>
        </w:rPr>
        <w:t xml:space="preserve"> использования имущества, находящегося в государственной и муниципальной собственности</w:t>
      </w:r>
      <w:r w:rsidRPr="00FD52C1">
        <w:rPr>
          <w:rFonts w:ascii="Times New Roman" w:hAnsi="Times New Roman"/>
          <w:sz w:val="24"/>
        </w:rPr>
        <w:t>,</w:t>
      </w:r>
      <w:r w:rsidR="00F04707" w:rsidRPr="00FD52C1">
        <w:rPr>
          <w:rFonts w:ascii="Times New Roman" w:hAnsi="Times New Roman"/>
          <w:sz w:val="24"/>
        </w:rPr>
        <w:t xml:space="preserve"> </w:t>
      </w:r>
      <w:proofErr w:type="spellStart"/>
      <w:r w:rsidR="00F04707" w:rsidRPr="00FD52C1">
        <w:rPr>
          <w:rFonts w:ascii="Times New Roman" w:hAnsi="Times New Roman"/>
          <w:sz w:val="24"/>
        </w:rPr>
        <w:t>Рейхерт</w:t>
      </w:r>
      <w:proofErr w:type="spellEnd"/>
      <w:r w:rsidR="00F04707" w:rsidRPr="00FD52C1">
        <w:rPr>
          <w:rFonts w:ascii="Times New Roman" w:hAnsi="Times New Roman"/>
          <w:sz w:val="24"/>
        </w:rPr>
        <w:t xml:space="preserve"> А.Г. (</w:t>
      </w:r>
      <w:proofErr w:type="spellStart"/>
      <w:proofErr w:type="gramStart"/>
      <w:r w:rsidR="00F04707" w:rsidRPr="00FD52C1">
        <w:rPr>
          <w:rFonts w:ascii="Times New Roman" w:hAnsi="Times New Roman"/>
          <w:sz w:val="24"/>
        </w:rPr>
        <w:t>п</w:t>
      </w:r>
      <w:proofErr w:type="spellEnd"/>
      <w:proofErr w:type="gramEnd"/>
      <w:r w:rsidR="00F04707" w:rsidRPr="00FD52C1">
        <w:rPr>
          <w:rFonts w:ascii="Times New Roman" w:hAnsi="Times New Roman"/>
          <w:sz w:val="24"/>
        </w:rPr>
        <w:t>/</w:t>
      </w:r>
      <w:proofErr w:type="spellStart"/>
      <w:r w:rsidR="00F04707" w:rsidRPr="00FD52C1">
        <w:rPr>
          <w:rFonts w:ascii="Times New Roman" w:hAnsi="Times New Roman"/>
          <w:sz w:val="24"/>
        </w:rPr>
        <w:t>п</w:t>
      </w:r>
      <w:proofErr w:type="spellEnd"/>
      <w:r w:rsidR="00F04707" w:rsidRPr="00FD52C1">
        <w:rPr>
          <w:rFonts w:ascii="Times New Roman" w:hAnsi="Times New Roman"/>
          <w:sz w:val="24"/>
        </w:rPr>
        <w:t xml:space="preserve"> 563529 от 20.12.2024г. 4 639,78 руб.), ИП </w:t>
      </w:r>
      <w:proofErr w:type="spellStart"/>
      <w:r w:rsidR="00F04707" w:rsidRPr="00FD52C1">
        <w:rPr>
          <w:rFonts w:ascii="Times New Roman" w:hAnsi="Times New Roman"/>
          <w:sz w:val="24"/>
        </w:rPr>
        <w:t>Марачковской</w:t>
      </w:r>
      <w:proofErr w:type="spellEnd"/>
      <w:r w:rsidR="00F04707" w:rsidRPr="00FD52C1">
        <w:rPr>
          <w:rFonts w:ascii="Times New Roman" w:hAnsi="Times New Roman"/>
          <w:sz w:val="24"/>
        </w:rPr>
        <w:t xml:space="preserve"> А.А. (</w:t>
      </w:r>
      <w:proofErr w:type="spellStart"/>
      <w:r w:rsidR="00F04707" w:rsidRPr="00FD52C1">
        <w:rPr>
          <w:rFonts w:ascii="Times New Roman" w:hAnsi="Times New Roman"/>
          <w:sz w:val="24"/>
        </w:rPr>
        <w:t>п</w:t>
      </w:r>
      <w:proofErr w:type="spellEnd"/>
      <w:r w:rsidR="00F04707" w:rsidRPr="00FD52C1">
        <w:rPr>
          <w:rFonts w:ascii="Times New Roman" w:hAnsi="Times New Roman"/>
          <w:sz w:val="24"/>
        </w:rPr>
        <w:t>/</w:t>
      </w:r>
      <w:proofErr w:type="spellStart"/>
      <w:r w:rsidR="00F04707" w:rsidRPr="00FD52C1">
        <w:rPr>
          <w:rFonts w:ascii="Times New Roman" w:hAnsi="Times New Roman"/>
          <w:sz w:val="24"/>
        </w:rPr>
        <w:t>п</w:t>
      </w:r>
      <w:proofErr w:type="spellEnd"/>
      <w:r w:rsidR="00F04707" w:rsidRPr="00FD52C1">
        <w:rPr>
          <w:rFonts w:ascii="Times New Roman" w:hAnsi="Times New Roman"/>
          <w:sz w:val="24"/>
        </w:rPr>
        <w:t xml:space="preserve"> 125535 от 06.11.2024г. 10 308,06 руб.) платежей за январь 2025 года; оплатой </w:t>
      </w:r>
      <w:proofErr w:type="spellStart"/>
      <w:r w:rsidR="00F04707" w:rsidRPr="00FD52C1">
        <w:rPr>
          <w:rFonts w:ascii="Times New Roman" w:hAnsi="Times New Roman"/>
          <w:sz w:val="24"/>
        </w:rPr>
        <w:t>Котиевым</w:t>
      </w:r>
      <w:proofErr w:type="spellEnd"/>
      <w:r w:rsidR="00F04707" w:rsidRPr="00FD52C1">
        <w:rPr>
          <w:rFonts w:ascii="Times New Roman" w:hAnsi="Times New Roman"/>
          <w:sz w:val="24"/>
        </w:rPr>
        <w:t xml:space="preserve"> А.И. (</w:t>
      </w:r>
      <w:proofErr w:type="spellStart"/>
      <w:proofErr w:type="gramStart"/>
      <w:r w:rsidR="00F04707" w:rsidRPr="00FD52C1">
        <w:rPr>
          <w:rFonts w:ascii="Times New Roman" w:hAnsi="Times New Roman"/>
          <w:sz w:val="24"/>
        </w:rPr>
        <w:t>п</w:t>
      </w:r>
      <w:proofErr w:type="spellEnd"/>
      <w:proofErr w:type="gramEnd"/>
      <w:r w:rsidR="00F04707" w:rsidRPr="00FD52C1">
        <w:rPr>
          <w:rFonts w:ascii="Times New Roman" w:hAnsi="Times New Roman"/>
          <w:sz w:val="24"/>
        </w:rPr>
        <w:t>/</w:t>
      </w:r>
      <w:proofErr w:type="spellStart"/>
      <w:r w:rsidR="00F04707" w:rsidRPr="00FD52C1">
        <w:rPr>
          <w:rFonts w:ascii="Times New Roman" w:hAnsi="Times New Roman"/>
          <w:sz w:val="24"/>
        </w:rPr>
        <w:t>п</w:t>
      </w:r>
      <w:proofErr w:type="spellEnd"/>
      <w:r w:rsidR="00F04707" w:rsidRPr="00FD52C1">
        <w:rPr>
          <w:rFonts w:ascii="Times New Roman" w:hAnsi="Times New Roman"/>
          <w:sz w:val="24"/>
        </w:rPr>
        <w:t xml:space="preserve"> 439935 от 27.12.2024г. 16 000 руб.) по договору №15/2024, заключенном</w:t>
      </w:r>
      <w:r w:rsidRPr="00FD52C1">
        <w:rPr>
          <w:rFonts w:ascii="Times New Roman" w:hAnsi="Times New Roman"/>
          <w:sz w:val="24"/>
        </w:rPr>
        <w:t>у в ноябре 2024 года;</w:t>
      </w:r>
    </w:p>
    <w:p w:rsidR="00D73656" w:rsidRDefault="00D73656" w:rsidP="00374473">
      <w:pPr>
        <w:pStyle w:val="af1"/>
        <w:numPr>
          <w:ilvl w:val="0"/>
          <w:numId w:val="18"/>
        </w:numPr>
        <w:ind w:right="-1"/>
        <w:jc w:val="both"/>
        <w:rPr>
          <w:rFonts w:ascii="Times New Roman" w:hAnsi="Times New Roman"/>
          <w:sz w:val="24"/>
        </w:rPr>
      </w:pPr>
      <w:r w:rsidRPr="00FD52C1">
        <w:rPr>
          <w:rFonts w:ascii="Times New Roman" w:hAnsi="Times New Roman"/>
          <w:sz w:val="24"/>
        </w:rPr>
        <w:t xml:space="preserve">поступление невыясненных платежей 25.12.2024 (ПП № 669800 от </w:t>
      </w:r>
      <w:proofErr w:type="spellStart"/>
      <w:r w:rsidRPr="00FD52C1">
        <w:rPr>
          <w:rFonts w:ascii="Times New Roman" w:hAnsi="Times New Roman"/>
          <w:sz w:val="24"/>
        </w:rPr>
        <w:t>Лаенко</w:t>
      </w:r>
      <w:proofErr w:type="spellEnd"/>
      <w:r w:rsidRPr="00FD52C1">
        <w:rPr>
          <w:rFonts w:ascii="Times New Roman" w:hAnsi="Times New Roman"/>
          <w:sz w:val="24"/>
        </w:rPr>
        <w:t xml:space="preserve"> Елены Николаевны), 28.12.2024 (ПП № 7598, № 7597, № 7599 от 27.12.2024 от ООО "АЛЕТОН") в которых неверно указаны реквизиты.</w:t>
      </w:r>
    </w:p>
    <w:p w:rsidR="00701D08" w:rsidRDefault="00701D08" w:rsidP="00374473">
      <w:pPr>
        <w:spacing w:line="276" w:lineRule="auto"/>
        <w:ind w:right="-1" w:firstLine="567"/>
        <w:jc w:val="both"/>
      </w:pPr>
      <w:r>
        <w:t xml:space="preserve">Следует отметить </w:t>
      </w:r>
      <w:r w:rsidR="00C571E6">
        <w:t xml:space="preserve">значительный </w:t>
      </w:r>
      <w:r>
        <w:t>рост</w:t>
      </w:r>
      <w:r w:rsidR="00C571E6">
        <w:t>,</w:t>
      </w:r>
      <w:r>
        <w:t xml:space="preserve"> </w:t>
      </w:r>
      <w:r w:rsidR="00C571E6">
        <w:t xml:space="preserve">по сравнению с прошлым отчетным периодом, </w:t>
      </w:r>
      <w:r>
        <w:t xml:space="preserve">кредиторской задолженности по расчетам с подотчетными лицами </w:t>
      </w:r>
      <w:r w:rsidR="00C571E6">
        <w:t>на</w:t>
      </w:r>
      <w:r>
        <w:t xml:space="preserve"> сумм</w:t>
      </w:r>
      <w:r w:rsidR="00C571E6">
        <w:t>у</w:t>
      </w:r>
      <w:r>
        <w:t xml:space="preserve"> 387,48 тыс. руб. с 85,867 тыс. руб. до</w:t>
      </w:r>
      <w:r w:rsidR="00C571E6">
        <w:t xml:space="preserve"> </w:t>
      </w:r>
      <w:r>
        <w:t>473,015 тыс. руб.</w:t>
      </w:r>
    </w:p>
    <w:p w:rsidR="00FD52C1" w:rsidRPr="00F00249" w:rsidRDefault="00FD52C1" w:rsidP="00374473">
      <w:pPr>
        <w:spacing w:line="276" w:lineRule="auto"/>
        <w:ind w:right="-1" w:firstLine="567"/>
        <w:jc w:val="both"/>
        <w:rPr>
          <w:b/>
          <w:i/>
        </w:rPr>
      </w:pPr>
      <w:r w:rsidRPr="00F00249">
        <w:rPr>
          <w:b/>
          <w:i/>
          <w:color w:val="000000"/>
        </w:rPr>
        <w:lastRenderedPageBreak/>
        <w:t>В целях сокращения дебиторской и кредиторской задолженности</w:t>
      </w:r>
      <w:proofErr w:type="gramStart"/>
      <w:r w:rsidRPr="00F00249">
        <w:rPr>
          <w:b/>
          <w:i/>
          <w:color w:val="000000"/>
        </w:rPr>
        <w:t xml:space="preserve"> </w:t>
      </w:r>
      <w:r w:rsidR="0049277F" w:rsidRPr="00F00249">
        <w:rPr>
          <w:b/>
          <w:i/>
          <w:color w:val="000000"/>
        </w:rPr>
        <w:t>К</w:t>
      </w:r>
      <w:proofErr w:type="gramEnd"/>
      <w:r w:rsidR="0049277F" w:rsidRPr="00F00249">
        <w:rPr>
          <w:b/>
          <w:i/>
          <w:color w:val="000000"/>
        </w:rPr>
        <w:t xml:space="preserve">онтрольно – ревизионная комиссия Туруханского района </w:t>
      </w:r>
      <w:r w:rsidRPr="00F00249">
        <w:rPr>
          <w:b/>
          <w:i/>
          <w:color w:val="000000"/>
        </w:rPr>
        <w:t xml:space="preserve">предлагает провести анализ причин её возникновения и принять меры по </w:t>
      </w:r>
      <w:r w:rsidR="000E36A7" w:rsidRPr="00F00249">
        <w:rPr>
          <w:b/>
          <w:i/>
          <w:color w:val="000000"/>
        </w:rPr>
        <w:t xml:space="preserve">её </w:t>
      </w:r>
      <w:r w:rsidRPr="00F00249">
        <w:rPr>
          <w:b/>
          <w:i/>
        </w:rPr>
        <w:t xml:space="preserve">устранению </w:t>
      </w:r>
      <w:r w:rsidR="000E36A7" w:rsidRPr="00F00249">
        <w:rPr>
          <w:b/>
          <w:i/>
        </w:rPr>
        <w:t>путем усиления</w:t>
      </w:r>
      <w:r w:rsidRPr="00F00249">
        <w:rPr>
          <w:b/>
          <w:i/>
        </w:rPr>
        <w:t xml:space="preserve"> контрол</w:t>
      </w:r>
      <w:r w:rsidR="000E36A7" w:rsidRPr="00F00249">
        <w:rPr>
          <w:b/>
          <w:i/>
        </w:rPr>
        <w:t>я</w:t>
      </w:r>
      <w:r w:rsidRPr="00F00249">
        <w:rPr>
          <w:b/>
          <w:i/>
        </w:rPr>
        <w:t xml:space="preserve"> за выдачей и возвратом авансовых сумм подотчетным лицам, более активно</w:t>
      </w:r>
      <w:r w:rsidR="000E36A7" w:rsidRPr="00F00249">
        <w:rPr>
          <w:b/>
          <w:i/>
        </w:rPr>
        <w:t>го</w:t>
      </w:r>
      <w:r w:rsidRPr="00F00249">
        <w:rPr>
          <w:b/>
          <w:i/>
        </w:rPr>
        <w:t xml:space="preserve"> </w:t>
      </w:r>
      <w:r w:rsidR="000E36A7" w:rsidRPr="00F00249">
        <w:rPr>
          <w:b/>
          <w:i/>
        </w:rPr>
        <w:t>применения мер</w:t>
      </w:r>
      <w:r w:rsidRPr="00F00249">
        <w:rPr>
          <w:b/>
          <w:i/>
        </w:rPr>
        <w:t xml:space="preserve"> ответственности к поставщикам, подрядчикам за нарушение условий муниципальных контрактов (договоров), своевременно</w:t>
      </w:r>
      <w:r w:rsidR="000E36A7" w:rsidRPr="00F00249">
        <w:rPr>
          <w:b/>
          <w:i/>
        </w:rPr>
        <w:t>го</w:t>
      </w:r>
      <w:r w:rsidRPr="00F00249">
        <w:rPr>
          <w:b/>
          <w:i/>
        </w:rPr>
        <w:t xml:space="preserve"> пров</w:t>
      </w:r>
      <w:r w:rsidR="000E36A7" w:rsidRPr="00F00249">
        <w:rPr>
          <w:b/>
          <w:i/>
        </w:rPr>
        <w:t>едения</w:t>
      </w:r>
      <w:r w:rsidRPr="00F00249">
        <w:rPr>
          <w:b/>
          <w:i/>
        </w:rPr>
        <w:t xml:space="preserve"> претензионн</w:t>
      </w:r>
      <w:r w:rsidR="000E36A7" w:rsidRPr="00F00249">
        <w:rPr>
          <w:b/>
          <w:i/>
        </w:rPr>
        <w:t>ой</w:t>
      </w:r>
      <w:r w:rsidRPr="00F00249">
        <w:rPr>
          <w:b/>
          <w:i/>
        </w:rPr>
        <w:t xml:space="preserve"> работ</w:t>
      </w:r>
      <w:r w:rsidR="000E36A7" w:rsidRPr="00F00249">
        <w:rPr>
          <w:b/>
          <w:i/>
        </w:rPr>
        <w:t>ы</w:t>
      </w:r>
      <w:r w:rsidRPr="00F00249">
        <w:rPr>
          <w:b/>
          <w:i/>
        </w:rPr>
        <w:t>, а также принят</w:t>
      </w:r>
      <w:r w:rsidR="000E36A7" w:rsidRPr="00F00249">
        <w:rPr>
          <w:b/>
          <w:i/>
        </w:rPr>
        <w:t>ия</w:t>
      </w:r>
      <w:r w:rsidRPr="00F00249">
        <w:rPr>
          <w:b/>
          <w:i/>
        </w:rPr>
        <w:t xml:space="preserve"> други</w:t>
      </w:r>
      <w:r w:rsidR="000E36A7" w:rsidRPr="00F00249">
        <w:rPr>
          <w:b/>
          <w:i/>
        </w:rPr>
        <w:t>х</w:t>
      </w:r>
      <w:r w:rsidRPr="00F00249">
        <w:rPr>
          <w:b/>
          <w:i/>
        </w:rPr>
        <w:t xml:space="preserve"> необходимы</w:t>
      </w:r>
      <w:r w:rsidR="000E36A7" w:rsidRPr="00F00249">
        <w:rPr>
          <w:b/>
          <w:i/>
        </w:rPr>
        <w:t>х</w:t>
      </w:r>
      <w:r w:rsidRPr="00F00249">
        <w:rPr>
          <w:b/>
          <w:i/>
        </w:rPr>
        <w:t xml:space="preserve"> и достаточны</w:t>
      </w:r>
      <w:r w:rsidR="000E36A7" w:rsidRPr="00F00249">
        <w:rPr>
          <w:b/>
          <w:i/>
        </w:rPr>
        <w:t>х</w:t>
      </w:r>
      <w:r w:rsidRPr="00F00249">
        <w:rPr>
          <w:b/>
          <w:i/>
        </w:rPr>
        <w:t xml:space="preserve"> мер для уменьшения задолженности.</w:t>
      </w:r>
    </w:p>
    <w:p w:rsidR="005034E1" w:rsidRDefault="005034E1" w:rsidP="00374473">
      <w:pPr>
        <w:spacing w:line="276" w:lineRule="auto"/>
        <w:ind w:right="-1" w:firstLine="567"/>
        <w:jc w:val="both"/>
        <w:rPr>
          <w:szCs w:val="28"/>
        </w:rPr>
      </w:pPr>
    </w:p>
    <w:p w:rsidR="005034E1" w:rsidRPr="005034E1" w:rsidRDefault="005034E1" w:rsidP="00374473">
      <w:pPr>
        <w:spacing w:line="276" w:lineRule="auto"/>
        <w:ind w:right="-1" w:firstLine="567"/>
        <w:jc w:val="both"/>
        <w:rPr>
          <w:i/>
          <w:szCs w:val="28"/>
        </w:rPr>
      </w:pPr>
      <w:r>
        <w:rPr>
          <w:i/>
          <w:szCs w:val="28"/>
        </w:rPr>
        <w:t>4.2. Бюджетные кредиты.</w:t>
      </w:r>
    </w:p>
    <w:p w:rsidR="009123CC" w:rsidRPr="00066D08" w:rsidRDefault="009123CC" w:rsidP="00374473">
      <w:pPr>
        <w:spacing w:line="276" w:lineRule="auto"/>
        <w:ind w:right="-1" w:firstLine="567"/>
        <w:jc w:val="both"/>
        <w:rPr>
          <w:snapToGrid w:val="0"/>
          <w:szCs w:val="28"/>
        </w:rPr>
      </w:pPr>
      <w:proofErr w:type="gramStart"/>
      <w:r w:rsidRPr="00066D08">
        <w:rPr>
          <w:szCs w:val="28"/>
        </w:rPr>
        <w:t>В пункте 15</w:t>
      </w:r>
      <w:r>
        <w:rPr>
          <w:szCs w:val="28"/>
        </w:rPr>
        <w:t>.6</w:t>
      </w:r>
      <w:r w:rsidRPr="00066D08">
        <w:rPr>
          <w:szCs w:val="28"/>
        </w:rPr>
        <w:t xml:space="preserve"> Решения Туруханского районного Совета депутатов от 2</w:t>
      </w:r>
      <w:r>
        <w:rPr>
          <w:szCs w:val="28"/>
        </w:rPr>
        <w:t>3</w:t>
      </w:r>
      <w:r w:rsidRPr="00066D08">
        <w:rPr>
          <w:szCs w:val="28"/>
        </w:rPr>
        <w:t>.11.202</w:t>
      </w:r>
      <w:r>
        <w:rPr>
          <w:szCs w:val="28"/>
        </w:rPr>
        <w:t>3</w:t>
      </w:r>
      <w:r w:rsidRPr="00066D08">
        <w:rPr>
          <w:szCs w:val="28"/>
        </w:rPr>
        <w:t xml:space="preserve"> № </w:t>
      </w:r>
      <w:r>
        <w:rPr>
          <w:szCs w:val="28"/>
        </w:rPr>
        <w:t>19-311</w:t>
      </w:r>
      <w:r w:rsidRPr="00066D08">
        <w:rPr>
          <w:szCs w:val="28"/>
        </w:rPr>
        <w:t xml:space="preserve"> «О районном бюджете на 202</w:t>
      </w:r>
      <w:r>
        <w:rPr>
          <w:szCs w:val="28"/>
        </w:rPr>
        <w:t>4</w:t>
      </w:r>
      <w:r w:rsidRPr="00066D08">
        <w:rPr>
          <w:szCs w:val="28"/>
        </w:rPr>
        <w:t xml:space="preserve"> год и плановый период 202</w:t>
      </w:r>
      <w:r>
        <w:rPr>
          <w:szCs w:val="28"/>
        </w:rPr>
        <w:t>5</w:t>
      </w:r>
      <w:r w:rsidRPr="00066D08">
        <w:rPr>
          <w:szCs w:val="28"/>
        </w:rPr>
        <w:t>-202</w:t>
      </w:r>
      <w:r>
        <w:rPr>
          <w:szCs w:val="28"/>
        </w:rPr>
        <w:t>6</w:t>
      </w:r>
      <w:r w:rsidRPr="00066D08">
        <w:rPr>
          <w:szCs w:val="28"/>
        </w:rPr>
        <w:t xml:space="preserve"> годов» лимит предоставления администрацией Туруханского района бюджетам поселений района бюджетных кредитов без предоставления поселениями района обеспечения исполнения своих обязательств по возврату указанных кредитов, уплате процентов и иных платежей </w:t>
      </w:r>
      <w:r>
        <w:rPr>
          <w:szCs w:val="28"/>
        </w:rPr>
        <w:t xml:space="preserve">установлен </w:t>
      </w:r>
      <w:r w:rsidRPr="00066D08">
        <w:rPr>
          <w:szCs w:val="28"/>
        </w:rPr>
        <w:t>в общем размере не более 50 000,0 тыс. </w:t>
      </w:r>
      <w:r w:rsidR="005D4EF2">
        <w:rPr>
          <w:szCs w:val="28"/>
        </w:rPr>
        <w:t>руб.</w:t>
      </w:r>
      <w:r w:rsidRPr="00066D08">
        <w:rPr>
          <w:szCs w:val="28"/>
        </w:rPr>
        <w:t xml:space="preserve"> на</w:t>
      </w:r>
      <w:proofErr w:type="gramEnd"/>
      <w:r w:rsidRPr="00066D08">
        <w:rPr>
          <w:szCs w:val="28"/>
        </w:rPr>
        <w:t xml:space="preserve"> покрытие временных кассовых разрывов, возникающих в процессе исполнения бюджетов поселений района, на покрытие дефицитов местных бюджетов, </w:t>
      </w:r>
      <w:r w:rsidRPr="00066D08">
        <w:rPr>
          <w:snapToGrid w:val="0"/>
          <w:szCs w:val="28"/>
        </w:rPr>
        <w:t xml:space="preserve">а также на осуществление мероприятий, связанных с ликвидацией последствий стихийных бедствий и техногенных аварий, на срок не более трех лет. </w:t>
      </w:r>
    </w:p>
    <w:p w:rsidR="009123CC" w:rsidRPr="00066D08" w:rsidRDefault="009123CC" w:rsidP="00374473">
      <w:pPr>
        <w:spacing w:line="276" w:lineRule="auto"/>
        <w:ind w:right="-1" w:firstLine="567"/>
        <w:jc w:val="both"/>
        <w:rPr>
          <w:szCs w:val="28"/>
        </w:rPr>
      </w:pPr>
      <w:r w:rsidRPr="00066D08">
        <w:rPr>
          <w:szCs w:val="28"/>
        </w:rPr>
        <w:t>В 202</w:t>
      </w:r>
      <w:r>
        <w:rPr>
          <w:szCs w:val="28"/>
        </w:rPr>
        <w:t>4</w:t>
      </w:r>
      <w:r w:rsidRPr="00066D08">
        <w:rPr>
          <w:szCs w:val="28"/>
        </w:rPr>
        <w:t xml:space="preserve"> году бюджетные кредиты бюджетам поселениям не выдавались.</w:t>
      </w:r>
    </w:p>
    <w:p w:rsidR="009123CC" w:rsidRPr="00066D08" w:rsidRDefault="009123CC" w:rsidP="00374473">
      <w:pPr>
        <w:spacing w:line="276" w:lineRule="auto"/>
        <w:ind w:right="-1" w:firstLine="567"/>
        <w:jc w:val="both"/>
        <w:rPr>
          <w:szCs w:val="28"/>
        </w:rPr>
      </w:pPr>
      <w:r w:rsidRPr="00066D08">
        <w:rPr>
          <w:szCs w:val="28"/>
        </w:rPr>
        <w:t>Задолженность по бюджетным кредитам прошлых лет, предоставленных юридическим лицам за счет средств районного бюджета, составляет 6 133 </w:t>
      </w:r>
      <w:r>
        <w:rPr>
          <w:szCs w:val="28"/>
        </w:rPr>
        <w:t>,</w:t>
      </w:r>
      <w:r w:rsidRPr="00066D08">
        <w:rPr>
          <w:szCs w:val="28"/>
        </w:rPr>
        <w:t xml:space="preserve">915 </w:t>
      </w:r>
      <w:r>
        <w:rPr>
          <w:szCs w:val="28"/>
        </w:rPr>
        <w:t>тыс</w:t>
      </w:r>
      <w:proofErr w:type="gramStart"/>
      <w:r>
        <w:rPr>
          <w:szCs w:val="28"/>
        </w:rPr>
        <w:t>.</w:t>
      </w:r>
      <w:r w:rsidR="005D4EF2">
        <w:rPr>
          <w:szCs w:val="28"/>
        </w:rPr>
        <w:t>р</w:t>
      </w:r>
      <w:proofErr w:type="gramEnd"/>
      <w:r w:rsidR="005D4EF2">
        <w:rPr>
          <w:szCs w:val="28"/>
        </w:rPr>
        <w:t>уб.</w:t>
      </w:r>
      <w:r w:rsidRPr="00066D08">
        <w:rPr>
          <w:szCs w:val="28"/>
        </w:rPr>
        <w:t>.</w:t>
      </w:r>
    </w:p>
    <w:p w:rsidR="009123CC" w:rsidRPr="00066D08" w:rsidRDefault="009123CC" w:rsidP="00374473">
      <w:pPr>
        <w:spacing w:line="276" w:lineRule="auto"/>
        <w:ind w:right="-1" w:firstLine="567"/>
        <w:jc w:val="both"/>
        <w:rPr>
          <w:szCs w:val="28"/>
        </w:rPr>
      </w:pPr>
      <w:r w:rsidRPr="00066D08">
        <w:rPr>
          <w:szCs w:val="28"/>
        </w:rPr>
        <w:t>По данным «Баланса исполнения консолидированного бюджета субъекта Российской Федерации и бюджета территориального государственного внебюджетного фонда» (форма 0503320), предоставленного Финансовым управлением администрации Туруханского района по строке 270 «Расчеты по кредитам и займам (020700000)» на начало года отражена сумма 6 133 </w:t>
      </w:r>
      <w:r>
        <w:rPr>
          <w:szCs w:val="28"/>
        </w:rPr>
        <w:t>,</w:t>
      </w:r>
      <w:r w:rsidRPr="00066D08">
        <w:rPr>
          <w:szCs w:val="28"/>
        </w:rPr>
        <w:t xml:space="preserve">915 </w:t>
      </w:r>
      <w:r>
        <w:rPr>
          <w:szCs w:val="28"/>
        </w:rPr>
        <w:t>тыс. руб.</w:t>
      </w:r>
      <w:r w:rsidRPr="00066D08">
        <w:rPr>
          <w:szCs w:val="28"/>
        </w:rPr>
        <w:t>, на конец года - 6 133 </w:t>
      </w:r>
      <w:r>
        <w:rPr>
          <w:szCs w:val="28"/>
        </w:rPr>
        <w:t>,</w:t>
      </w:r>
      <w:r w:rsidRPr="00066D08">
        <w:rPr>
          <w:szCs w:val="28"/>
        </w:rPr>
        <w:t xml:space="preserve">915 </w:t>
      </w:r>
      <w:r>
        <w:rPr>
          <w:szCs w:val="28"/>
        </w:rPr>
        <w:t>тыс</w:t>
      </w:r>
      <w:proofErr w:type="gramStart"/>
      <w:r>
        <w:rPr>
          <w:szCs w:val="28"/>
        </w:rPr>
        <w:t>.</w:t>
      </w:r>
      <w:r w:rsidR="005D4EF2">
        <w:rPr>
          <w:szCs w:val="28"/>
        </w:rPr>
        <w:t>р</w:t>
      </w:r>
      <w:proofErr w:type="gramEnd"/>
      <w:r w:rsidR="005D4EF2">
        <w:rPr>
          <w:szCs w:val="28"/>
        </w:rPr>
        <w:t>уб.</w:t>
      </w:r>
      <w:r w:rsidRPr="00066D08">
        <w:rPr>
          <w:szCs w:val="28"/>
        </w:rPr>
        <w:t>.</w:t>
      </w:r>
    </w:p>
    <w:p w:rsidR="009123CC" w:rsidRPr="00066D08" w:rsidRDefault="009123CC" w:rsidP="00374473">
      <w:pPr>
        <w:spacing w:line="276" w:lineRule="auto"/>
        <w:ind w:right="-1" w:firstLine="567"/>
        <w:jc w:val="both"/>
        <w:rPr>
          <w:szCs w:val="28"/>
        </w:rPr>
      </w:pPr>
      <w:r w:rsidRPr="00066D08">
        <w:rPr>
          <w:szCs w:val="28"/>
        </w:rPr>
        <w:t>Указанная задолженность числится за 2 юридическими лицами: МУТП «Кембрий», ПО «</w:t>
      </w:r>
      <w:proofErr w:type="spellStart"/>
      <w:r w:rsidRPr="00066D08">
        <w:rPr>
          <w:szCs w:val="28"/>
        </w:rPr>
        <w:t>Мангазея</w:t>
      </w:r>
      <w:proofErr w:type="spellEnd"/>
      <w:r w:rsidRPr="00066D08">
        <w:rPr>
          <w:szCs w:val="28"/>
        </w:rPr>
        <w:t>».</w:t>
      </w:r>
    </w:p>
    <w:p w:rsidR="009123CC" w:rsidRPr="00066D08" w:rsidRDefault="009123CC" w:rsidP="00374473">
      <w:pPr>
        <w:spacing w:line="276" w:lineRule="auto"/>
        <w:ind w:right="-1" w:firstLine="567"/>
        <w:jc w:val="both"/>
        <w:rPr>
          <w:szCs w:val="28"/>
        </w:rPr>
      </w:pPr>
      <w:r w:rsidRPr="00066D08">
        <w:rPr>
          <w:szCs w:val="28"/>
        </w:rPr>
        <w:t>Арбитражными судами от 22.01.2009 № А33-5418/2008; от 26.02.2010 № А33-21338/2009; от 07.04.2010 № А33-20785/2009 были приняты решения о взыскании в пользу администрации Туруханского района задолженности с МУТП «Кембрий», ПО «</w:t>
      </w:r>
      <w:proofErr w:type="spellStart"/>
      <w:r w:rsidRPr="00066D08">
        <w:rPr>
          <w:szCs w:val="28"/>
        </w:rPr>
        <w:t>Мангазея</w:t>
      </w:r>
      <w:proofErr w:type="spellEnd"/>
      <w:r w:rsidRPr="00066D08">
        <w:rPr>
          <w:szCs w:val="28"/>
        </w:rPr>
        <w:t>».</w:t>
      </w:r>
    </w:p>
    <w:p w:rsidR="009123CC" w:rsidRPr="00066D08" w:rsidRDefault="009123CC" w:rsidP="00374473">
      <w:pPr>
        <w:spacing w:line="276" w:lineRule="auto"/>
        <w:ind w:right="-1" w:firstLine="567"/>
        <w:jc w:val="both"/>
        <w:rPr>
          <w:szCs w:val="28"/>
        </w:rPr>
      </w:pPr>
      <w:r w:rsidRPr="00066D08">
        <w:rPr>
          <w:szCs w:val="28"/>
        </w:rPr>
        <w:t>Решения арбитражных судов задолжниками не исполняются, данные юридические лица ликвидированы.</w:t>
      </w:r>
    </w:p>
    <w:p w:rsidR="00873000" w:rsidRDefault="00873000" w:rsidP="00374473">
      <w:pPr>
        <w:spacing w:line="276" w:lineRule="auto"/>
        <w:ind w:right="-1" w:firstLine="567"/>
        <w:jc w:val="both"/>
        <w:rPr>
          <w:szCs w:val="28"/>
        </w:rPr>
      </w:pPr>
    </w:p>
    <w:p w:rsidR="008A59EF" w:rsidRPr="00F00249" w:rsidRDefault="00F00249" w:rsidP="00374473">
      <w:pPr>
        <w:spacing w:line="276" w:lineRule="auto"/>
        <w:ind w:right="-1" w:firstLine="567"/>
        <w:jc w:val="center"/>
        <w:rPr>
          <w:b/>
          <w:szCs w:val="28"/>
        </w:rPr>
      </w:pPr>
      <w:r w:rsidRPr="00F00249">
        <w:rPr>
          <w:b/>
          <w:szCs w:val="28"/>
        </w:rPr>
        <w:t xml:space="preserve">5. </w:t>
      </w:r>
      <w:r>
        <w:rPr>
          <w:b/>
          <w:szCs w:val="28"/>
        </w:rPr>
        <w:t>Исполнение районного бюджета по расходам</w:t>
      </w:r>
    </w:p>
    <w:p w:rsidR="00C7314E" w:rsidRPr="004B336D" w:rsidRDefault="00C7314E" w:rsidP="00374473">
      <w:pPr>
        <w:spacing w:line="276" w:lineRule="auto"/>
        <w:ind w:right="-1" w:firstLine="567"/>
        <w:jc w:val="both"/>
        <w:rPr>
          <w:szCs w:val="28"/>
        </w:rPr>
      </w:pPr>
    </w:p>
    <w:p w:rsidR="0035239D" w:rsidRPr="00F00249" w:rsidRDefault="00E4652D" w:rsidP="00374473">
      <w:pPr>
        <w:spacing w:line="276" w:lineRule="auto"/>
        <w:ind w:right="-1" w:firstLine="567"/>
        <w:jc w:val="both"/>
        <w:rPr>
          <w:i/>
          <w:szCs w:val="28"/>
        </w:rPr>
      </w:pPr>
      <w:r w:rsidRPr="00F00249">
        <w:rPr>
          <w:i/>
          <w:szCs w:val="28"/>
        </w:rPr>
        <w:t>5</w:t>
      </w:r>
      <w:r w:rsidR="00A639E6" w:rsidRPr="00F00249">
        <w:rPr>
          <w:i/>
          <w:szCs w:val="28"/>
        </w:rPr>
        <w:t>.</w:t>
      </w:r>
      <w:r w:rsidR="00F00249">
        <w:rPr>
          <w:i/>
          <w:szCs w:val="28"/>
        </w:rPr>
        <w:t>1.</w:t>
      </w:r>
      <w:r w:rsidR="00A639E6" w:rsidRPr="00F00249">
        <w:rPr>
          <w:i/>
          <w:szCs w:val="28"/>
        </w:rPr>
        <w:t xml:space="preserve"> </w:t>
      </w:r>
      <w:r w:rsidR="00F779BF" w:rsidRPr="00F00249">
        <w:rPr>
          <w:i/>
          <w:szCs w:val="28"/>
        </w:rPr>
        <w:t xml:space="preserve">Анализ </w:t>
      </w:r>
      <w:r w:rsidR="003A693B" w:rsidRPr="00F00249">
        <w:rPr>
          <w:i/>
          <w:szCs w:val="28"/>
        </w:rPr>
        <w:t>план</w:t>
      </w:r>
      <w:r w:rsidR="008B4EB7" w:rsidRPr="00F00249">
        <w:rPr>
          <w:i/>
          <w:szCs w:val="28"/>
        </w:rPr>
        <w:t xml:space="preserve">овых показателей </w:t>
      </w:r>
      <w:r w:rsidR="00F00249">
        <w:rPr>
          <w:i/>
          <w:szCs w:val="28"/>
        </w:rPr>
        <w:t xml:space="preserve">расходов районного бюджета </w:t>
      </w:r>
    </w:p>
    <w:p w:rsidR="00756D49" w:rsidRDefault="00756D49" w:rsidP="00374473">
      <w:pPr>
        <w:spacing w:line="276" w:lineRule="auto"/>
        <w:ind w:right="-1" w:firstLine="567"/>
        <w:jc w:val="both"/>
        <w:rPr>
          <w:szCs w:val="28"/>
        </w:rPr>
      </w:pPr>
      <w:r w:rsidRPr="00756D49">
        <w:rPr>
          <w:szCs w:val="28"/>
        </w:rPr>
        <w:t xml:space="preserve">Решением о бюджете </w:t>
      </w:r>
      <w:r>
        <w:rPr>
          <w:szCs w:val="28"/>
        </w:rPr>
        <w:t xml:space="preserve">в первоначальной редакции расходы районного бюджета были утверждены в объеме </w:t>
      </w:r>
      <w:r w:rsidR="007F1985">
        <w:rPr>
          <w:szCs w:val="28"/>
        </w:rPr>
        <w:t>6 009 446,124 тыс. руб., в том числе:</w:t>
      </w:r>
    </w:p>
    <w:p w:rsidR="009E619D" w:rsidRPr="00765420" w:rsidRDefault="009E619D" w:rsidP="00374473">
      <w:pPr>
        <w:pStyle w:val="af1"/>
        <w:numPr>
          <w:ilvl w:val="0"/>
          <w:numId w:val="20"/>
        </w:numPr>
        <w:ind w:right="-1"/>
        <w:jc w:val="both"/>
        <w:rPr>
          <w:rFonts w:ascii="Times New Roman" w:hAnsi="Times New Roman"/>
          <w:sz w:val="24"/>
        </w:rPr>
      </w:pPr>
      <w:r w:rsidRPr="00765420">
        <w:rPr>
          <w:rFonts w:ascii="Times New Roman" w:hAnsi="Times New Roman"/>
          <w:sz w:val="24"/>
        </w:rPr>
        <w:t xml:space="preserve">расходы, осуществляемые за счет собственных доходов, безвозмездных поступлений от юридических лиц, источников финансирования районного бюджета, которые составили </w:t>
      </w:r>
      <w:r w:rsidR="00765420">
        <w:rPr>
          <w:rFonts w:ascii="Times New Roman" w:hAnsi="Times New Roman"/>
          <w:sz w:val="24"/>
        </w:rPr>
        <w:t>5 301 797,59</w:t>
      </w:r>
      <w:r w:rsidRPr="00765420">
        <w:rPr>
          <w:rFonts w:ascii="Times New Roman" w:hAnsi="Times New Roman"/>
          <w:sz w:val="24"/>
        </w:rPr>
        <w:t xml:space="preserve"> тыс. руб. или </w:t>
      </w:r>
      <w:r w:rsidR="00070D44">
        <w:rPr>
          <w:rFonts w:ascii="Times New Roman" w:hAnsi="Times New Roman"/>
          <w:sz w:val="24"/>
        </w:rPr>
        <w:t>64,51</w:t>
      </w:r>
      <w:r w:rsidRPr="00765420">
        <w:rPr>
          <w:rFonts w:ascii="Times New Roman" w:hAnsi="Times New Roman"/>
          <w:sz w:val="24"/>
        </w:rPr>
        <w:t>% от общего объема расходов;</w:t>
      </w:r>
    </w:p>
    <w:p w:rsidR="009E619D" w:rsidRPr="00765420" w:rsidRDefault="009E619D" w:rsidP="00374473">
      <w:pPr>
        <w:pStyle w:val="af1"/>
        <w:numPr>
          <w:ilvl w:val="0"/>
          <w:numId w:val="20"/>
        </w:numPr>
        <w:ind w:right="-1"/>
        <w:jc w:val="both"/>
        <w:rPr>
          <w:rFonts w:ascii="Times New Roman" w:hAnsi="Times New Roman"/>
          <w:sz w:val="24"/>
        </w:rPr>
      </w:pPr>
      <w:r w:rsidRPr="00765420">
        <w:rPr>
          <w:rFonts w:ascii="Times New Roman" w:hAnsi="Times New Roman"/>
          <w:sz w:val="24"/>
        </w:rPr>
        <w:t xml:space="preserve">расходы за счет целевых средств (субвенций, субсидий, прочих безвозмездных поступлений от других бюджетов бюджетной системы РФ), которые предусмотрены в сумме </w:t>
      </w:r>
      <w:r w:rsidR="00765420" w:rsidRPr="00765420">
        <w:rPr>
          <w:rFonts w:ascii="Times New Roman" w:hAnsi="Times New Roman"/>
          <w:sz w:val="24"/>
        </w:rPr>
        <w:t>2 653 679,549</w:t>
      </w:r>
      <w:r w:rsidR="00375A04" w:rsidRPr="00765420">
        <w:rPr>
          <w:rFonts w:ascii="Times New Roman" w:hAnsi="Times New Roman"/>
          <w:sz w:val="24"/>
        </w:rPr>
        <w:t xml:space="preserve"> тыс. руб. или </w:t>
      </w:r>
      <w:r w:rsidR="00070D44">
        <w:rPr>
          <w:rFonts w:ascii="Times New Roman" w:hAnsi="Times New Roman"/>
          <w:sz w:val="24"/>
        </w:rPr>
        <w:t>30,43</w:t>
      </w:r>
      <w:r w:rsidR="00375A04" w:rsidRPr="00765420">
        <w:rPr>
          <w:rFonts w:ascii="Times New Roman" w:hAnsi="Times New Roman"/>
          <w:sz w:val="24"/>
        </w:rPr>
        <w:t>%;</w:t>
      </w:r>
    </w:p>
    <w:p w:rsidR="00375A04" w:rsidRPr="00765420" w:rsidRDefault="00375A04" w:rsidP="00374473">
      <w:pPr>
        <w:pStyle w:val="af1"/>
        <w:numPr>
          <w:ilvl w:val="0"/>
          <w:numId w:val="20"/>
        </w:numPr>
        <w:ind w:right="-1"/>
        <w:jc w:val="both"/>
        <w:rPr>
          <w:rFonts w:ascii="Times New Roman" w:hAnsi="Times New Roman"/>
          <w:sz w:val="24"/>
        </w:rPr>
      </w:pPr>
      <w:r w:rsidRPr="00765420">
        <w:rPr>
          <w:rFonts w:ascii="Times New Roman" w:hAnsi="Times New Roman"/>
          <w:sz w:val="24"/>
        </w:rPr>
        <w:t>расходы на реализацию полномочий городских и сельских поселений, передаваемых на уровень муниципального района, в сумме 262 585,471 тыс. руб. или 5,06%.</w:t>
      </w:r>
    </w:p>
    <w:p w:rsidR="00756D49" w:rsidRDefault="00375A04" w:rsidP="00374473">
      <w:pPr>
        <w:spacing w:line="276" w:lineRule="auto"/>
        <w:ind w:right="-1" w:firstLine="567"/>
        <w:jc w:val="both"/>
        <w:rPr>
          <w:szCs w:val="28"/>
        </w:rPr>
      </w:pPr>
      <w:r>
        <w:rPr>
          <w:szCs w:val="28"/>
        </w:rPr>
        <w:lastRenderedPageBreak/>
        <w:t>В утвержденные Решением о бюджете № 19-311 расходы районного бюджета в течени</w:t>
      </w:r>
      <w:proofErr w:type="gramStart"/>
      <w:r>
        <w:rPr>
          <w:szCs w:val="28"/>
        </w:rPr>
        <w:t>и</w:t>
      </w:r>
      <w:proofErr w:type="gramEnd"/>
      <w:r>
        <w:rPr>
          <w:szCs w:val="28"/>
        </w:rPr>
        <w:t xml:space="preserve"> отчетного года вносились 5 раз и утверждались решениями районного Совета депутатов от 22.02.2024 № 20-328, от 05.04.2024 № 21-364, от 20.06.2024 № 22-373, от 19.09.2024 № 23-391, </w:t>
      </w:r>
      <w:r w:rsidR="009B066F">
        <w:rPr>
          <w:szCs w:val="28"/>
        </w:rPr>
        <w:t xml:space="preserve">от 28.11.2024 № 24-403. </w:t>
      </w:r>
      <w:r w:rsidR="00A60D7C">
        <w:rPr>
          <w:szCs w:val="28"/>
        </w:rPr>
        <w:t xml:space="preserve">По решению руководителя финансового органа в соответствии с положениями ст. 217 БК РФ, ст. 232 БК РФ, ст. </w:t>
      </w:r>
      <w:r w:rsidR="00CD025E">
        <w:rPr>
          <w:szCs w:val="28"/>
        </w:rPr>
        <w:t>24 Положения о бюджетном процессе также вносились изменения в сводную бюджетную роспись без внесения изменений в решение о бюджете. Данные об объеме внесенных изменений представлены на диаграмме 3</w:t>
      </w:r>
      <w:r w:rsidR="00AE0396">
        <w:rPr>
          <w:szCs w:val="28"/>
        </w:rPr>
        <w:t xml:space="preserve"> таблице № 8</w:t>
      </w:r>
      <w:r w:rsidR="00CD025E">
        <w:rPr>
          <w:szCs w:val="28"/>
        </w:rPr>
        <w:t>.</w:t>
      </w:r>
    </w:p>
    <w:p w:rsidR="00BE5C3A" w:rsidRPr="00756D49" w:rsidRDefault="005034E1" w:rsidP="00AE0396">
      <w:pPr>
        <w:ind w:right="-1" w:firstLine="567"/>
        <w:jc w:val="right"/>
        <w:rPr>
          <w:szCs w:val="28"/>
        </w:rPr>
      </w:pPr>
      <w:r>
        <w:rPr>
          <w:szCs w:val="28"/>
        </w:rPr>
        <w:t>Диаграмма 3 (тыс. руб.)</w:t>
      </w:r>
    </w:p>
    <w:p w:rsidR="00756D49" w:rsidRDefault="00D37C03" w:rsidP="00BE5C3A">
      <w:pPr>
        <w:ind w:right="-1"/>
        <w:jc w:val="both"/>
        <w:rPr>
          <w:szCs w:val="28"/>
        </w:rPr>
      </w:pPr>
      <w:r>
        <w:rPr>
          <w:noProof/>
          <w:szCs w:val="28"/>
        </w:rPr>
        <w:drawing>
          <wp:inline distT="0" distB="0" distL="0" distR="0">
            <wp:extent cx="6117801" cy="3069166"/>
            <wp:effectExtent l="19050" t="0" r="16299"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4473" w:rsidRDefault="00374473" w:rsidP="00BE5C3A">
      <w:pPr>
        <w:ind w:right="-1"/>
        <w:jc w:val="both"/>
        <w:rPr>
          <w:szCs w:val="28"/>
        </w:rPr>
      </w:pPr>
    </w:p>
    <w:p w:rsidR="00756D49" w:rsidRDefault="00AE0396" w:rsidP="00AE0396">
      <w:pPr>
        <w:ind w:right="-1" w:firstLine="567"/>
        <w:jc w:val="right"/>
        <w:rPr>
          <w:szCs w:val="28"/>
        </w:rPr>
      </w:pPr>
      <w:r>
        <w:rPr>
          <w:szCs w:val="28"/>
        </w:rPr>
        <w:t>Таблица № 8 (тыс. руб.)</w:t>
      </w:r>
    </w:p>
    <w:tbl>
      <w:tblPr>
        <w:tblW w:w="979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7"/>
        <w:gridCol w:w="1559"/>
        <w:gridCol w:w="1559"/>
        <w:gridCol w:w="1276"/>
      </w:tblGrid>
      <w:tr w:rsidR="00AE0396" w:rsidRPr="00AE0396" w:rsidTr="00AE0396">
        <w:trPr>
          <w:trHeight w:val="290"/>
        </w:trPr>
        <w:tc>
          <w:tcPr>
            <w:tcW w:w="5397" w:type="dxa"/>
            <w:vMerge w:val="restart"/>
            <w:shd w:val="clear" w:color="000000" w:fill="E7E6E6"/>
            <w:vAlign w:val="center"/>
            <w:hideMark/>
          </w:tcPr>
          <w:p w:rsidR="00AE0396" w:rsidRPr="00AE0396" w:rsidRDefault="00AE0396" w:rsidP="00AE0396">
            <w:pPr>
              <w:jc w:val="center"/>
              <w:rPr>
                <w:b/>
                <w:bCs/>
                <w:color w:val="000000"/>
                <w:sz w:val="18"/>
                <w:szCs w:val="18"/>
              </w:rPr>
            </w:pPr>
            <w:r w:rsidRPr="00AE0396">
              <w:rPr>
                <w:b/>
                <w:bCs/>
                <w:color w:val="000000"/>
                <w:sz w:val="18"/>
                <w:szCs w:val="18"/>
              </w:rPr>
              <w:t>Дата и номер решения районного Совета депутатов</w:t>
            </w:r>
          </w:p>
        </w:tc>
        <w:tc>
          <w:tcPr>
            <w:tcW w:w="1559" w:type="dxa"/>
            <w:vMerge w:val="restart"/>
            <w:shd w:val="clear" w:color="000000" w:fill="E7E6E6"/>
            <w:vAlign w:val="center"/>
            <w:hideMark/>
          </w:tcPr>
          <w:p w:rsidR="00AE0396" w:rsidRPr="00AE0396" w:rsidRDefault="00AE0396" w:rsidP="00AE0396">
            <w:pPr>
              <w:jc w:val="center"/>
              <w:rPr>
                <w:b/>
                <w:bCs/>
                <w:color w:val="000000"/>
                <w:sz w:val="18"/>
                <w:szCs w:val="18"/>
              </w:rPr>
            </w:pPr>
            <w:r w:rsidRPr="00AE0396">
              <w:rPr>
                <w:b/>
                <w:bCs/>
                <w:color w:val="000000"/>
                <w:sz w:val="18"/>
                <w:szCs w:val="18"/>
              </w:rPr>
              <w:t>Расходы, тыс</w:t>
            </w:r>
            <w:proofErr w:type="gramStart"/>
            <w:r w:rsidRPr="00AE0396">
              <w:rPr>
                <w:b/>
                <w:bCs/>
                <w:color w:val="000000"/>
                <w:sz w:val="18"/>
                <w:szCs w:val="18"/>
              </w:rPr>
              <w:t>.р</w:t>
            </w:r>
            <w:proofErr w:type="gramEnd"/>
            <w:r w:rsidRPr="00AE0396">
              <w:rPr>
                <w:b/>
                <w:bCs/>
                <w:color w:val="000000"/>
                <w:sz w:val="18"/>
                <w:szCs w:val="18"/>
              </w:rPr>
              <w:t>уб.</w:t>
            </w:r>
          </w:p>
        </w:tc>
        <w:tc>
          <w:tcPr>
            <w:tcW w:w="1559" w:type="dxa"/>
            <w:vMerge w:val="restart"/>
            <w:shd w:val="clear" w:color="000000" w:fill="E7E6E6"/>
            <w:vAlign w:val="center"/>
            <w:hideMark/>
          </w:tcPr>
          <w:p w:rsidR="00AE0396" w:rsidRPr="00AE0396" w:rsidRDefault="00AE0396" w:rsidP="00AE0396">
            <w:pPr>
              <w:jc w:val="center"/>
              <w:rPr>
                <w:b/>
                <w:bCs/>
                <w:color w:val="000000"/>
                <w:sz w:val="18"/>
                <w:szCs w:val="18"/>
              </w:rPr>
            </w:pPr>
            <w:r w:rsidRPr="00AE0396">
              <w:rPr>
                <w:b/>
                <w:bCs/>
                <w:color w:val="000000"/>
                <w:sz w:val="18"/>
                <w:szCs w:val="18"/>
              </w:rPr>
              <w:t>Рост</w:t>
            </w:r>
            <w:proofErr w:type="gramStart"/>
            <w:r w:rsidRPr="00AE0396">
              <w:rPr>
                <w:b/>
                <w:bCs/>
                <w:color w:val="000000"/>
                <w:sz w:val="18"/>
                <w:szCs w:val="18"/>
              </w:rPr>
              <w:t xml:space="preserve"> (+), </w:t>
            </w:r>
            <w:proofErr w:type="gramEnd"/>
            <w:r w:rsidRPr="00AE0396">
              <w:rPr>
                <w:b/>
                <w:bCs/>
                <w:color w:val="000000"/>
                <w:sz w:val="18"/>
                <w:szCs w:val="18"/>
              </w:rPr>
              <w:t>сокращение (-) расходов</w:t>
            </w:r>
          </w:p>
        </w:tc>
        <w:tc>
          <w:tcPr>
            <w:tcW w:w="1276" w:type="dxa"/>
            <w:vMerge w:val="restart"/>
            <w:shd w:val="clear" w:color="000000" w:fill="E7E6E6"/>
            <w:vAlign w:val="center"/>
            <w:hideMark/>
          </w:tcPr>
          <w:p w:rsidR="00AE0396" w:rsidRPr="00AE0396" w:rsidRDefault="00AE0396" w:rsidP="00AE0396">
            <w:pPr>
              <w:jc w:val="center"/>
              <w:rPr>
                <w:b/>
                <w:bCs/>
                <w:color w:val="000000"/>
                <w:sz w:val="18"/>
                <w:szCs w:val="18"/>
              </w:rPr>
            </w:pPr>
            <w:r w:rsidRPr="00AE0396">
              <w:rPr>
                <w:b/>
                <w:bCs/>
                <w:color w:val="000000"/>
                <w:sz w:val="18"/>
                <w:szCs w:val="18"/>
              </w:rPr>
              <w:t>% изменения</w:t>
            </w:r>
          </w:p>
        </w:tc>
      </w:tr>
      <w:tr w:rsidR="00AE0396" w:rsidRPr="00AE0396" w:rsidTr="00AE0396">
        <w:trPr>
          <w:trHeight w:val="290"/>
        </w:trPr>
        <w:tc>
          <w:tcPr>
            <w:tcW w:w="5397" w:type="dxa"/>
            <w:vMerge/>
            <w:vAlign w:val="center"/>
            <w:hideMark/>
          </w:tcPr>
          <w:p w:rsidR="00AE0396" w:rsidRPr="00AE0396" w:rsidRDefault="00AE0396" w:rsidP="00AE0396">
            <w:pPr>
              <w:rPr>
                <w:b/>
                <w:bCs/>
                <w:color w:val="000000"/>
                <w:sz w:val="18"/>
                <w:szCs w:val="18"/>
              </w:rPr>
            </w:pPr>
          </w:p>
        </w:tc>
        <w:tc>
          <w:tcPr>
            <w:tcW w:w="1559" w:type="dxa"/>
            <w:vMerge/>
            <w:vAlign w:val="center"/>
            <w:hideMark/>
          </w:tcPr>
          <w:p w:rsidR="00AE0396" w:rsidRPr="00AE0396" w:rsidRDefault="00AE0396" w:rsidP="00AE0396">
            <w:pPr>
              <w:rPr>
                <w:b/>
                <w:bCs/>
                <w:color w:val="000000"/>
                <w:sz w:val="18"/>
                <w:szCs w:val="18"/>
              </w:rPr>
            </w:pPr>
          </w:p>
        </w:tc>
        <w:tc>
          <w:tcPr>
            <w:tcW w:w="1559" w:type="dxa"/>
            <w:vMerge/>
            <w:vAlign w:val="center"/>
            <w:hideMark/>
          </w:tcPr>
          <w:p w:rsidR="00AE0396" w:rsidRPr="00AE0396" w:rsidRDefault="00AE0396" w:rsidP="00AE0396">
            <w:pPr>
              <w:rPr>
                <w:b/>
                <w:bCs/>
                <w:color w:val="000000"/>
                <w:sz w:val="18"/>
                <w:szCs w:val="18"/>
              </w:rPr>
            </w:pPr>
          </w:p>
        </w:tc>
        <w:tc>
          <w:tcPr>
            <w:tcW w:w="1276" w:type="dxa"/>
            <w:vMerge/>
            <w:vAlign w:val="center"/>
            <w:hideMark/>
          </w:tcPr>
          <w:p w:rsidR="00AE0396" w:rsidRPr="00AE0396" w:rsidRDefault="00AE0396" w:rsidP="00AE0396">
            <w:pPr>
              <w:rPr>
                <w:b/>
                <w:bCs/>
                <w:color w:val="000000"/>
                <w:sz w:val="18"/>
                <w:szCs w:val="18"/>
              </w:rPr>
            </w:pPr>
          </w:p>
        </w:tc>
      </w:tr>
      <w:tr w:rsidR="00AE0396" w:rsidRPr="00AE0396" w:rsidTr="00AE0396">
        <w:trPr>
          <w:trHeight w:val="290"/>
        </w:trPr>
        <w:tc>
          <w:tcPr>
            <w:tcW w:w="5397" w:type="dxa"/>
            <w:vMerge/>
            <w:vAlign w:val="center"/>
            <w:hideMark/>
          </w:tcPr>
          <w:p w:rsidR="00AE0396" w:rsidRPr="00AE0396" w:rsidRDefault="00AE0396" w:rsidP="00AE0396">
            <w:pPr>
              <w:rPr>
                <w:b/>
                <w:bCs/>
                <w:color w:val="000000"/>
                <w:sz w:val="18"/>
                <w:szCs w:val="18"/>
              </w:rPr>
            </w:pPr>
          </w:p>
        </w:tc>
        <w:tc>
          <w:tcPr>
            <w:tcW w:w="1559" w:type="dxa"/>
            <w:vMerge/>
            <w:vAlign w:val="center"/>
            <w:hideMark/>
          </w:tcPr>
          <w:p w:rsidR="00AE0396" w:rsidRPr="00AE0396" w:rsidRDefault="00AE0396" w:rsidP="00AE0396">
            <w:pPr>
              <w:rPr>
                <w:b/>
                <w:bCs/>
                <w:color w:val="000000"/>
                <w:sz w:val="18"/>
                <w:szCs w:val="18"/>
              </w:rPr>
            </w:pPr>
          </w:p>
        </w:tc>
        <w:tc>
          <w:tcPr>
            <w:tcW w:w="1559" w:type="dxa"/>
            <w:vMerge/>
            <w:vAlign w:val="center"/>
            <w:hideMark/>
          </w:tcPr>
          <w:p w:rsidR="00AE0396" w:rsidRPr="00AE0396" w:rsidRDefault="00AE0396" w:rsidP="00AE0396">
            <w:pPr>
              <w:rPr>
                <w:b/>
                <w:bCs/>
                <w:color w:val="000000"/>
                <w:sz w:val="18"/>
                <w:szCs w:val="18"/>
              </w:rPr>
            </w:pPr>
          </w:p>
        </w:tc>
        <w:tc>
          <w:tcPr>
            <w:tcW w:w="1276" w:type="dxa"/>
            <w:vMerge/>
            <w:vAlign w:val="center"/>
            <w:hideMark/>
          </w:tcPr>
          <w:p w:rsidR="00AE0396" w:rsidRPr="00AE0396" w:rsidRDefault="00AE0396" w:rsidP="00AE0396">
            <w:pPr>
              <w:rPr>
                <w:b/>
                <w:bCs/>
                <w:color w:val="000000"/>
                <w:sz w:val="18"/>
                <w:szCs w:val="18"/>
              </w:rPr>
            </w:pPr>
          </w:p>
        </w:tc>
      </w:tr>
      <w:tr w:rsidR="00AE0396" w:rsidRPr="00AE0396" w:rsidTr="00AE0396">
        <w:trPr>
          <w:trHeight w:val="290"/>
        </w:trPr>
        <w:tc>
          <w:tcPr>
            <w:tcW w:w="5397" w:type="dxa"/>
            <w:vMerge/>
            <w:vAlign w:val="center"/>
            <w:hideMark/>
          </w:tcPr>
          <w:p w:rsidR="00AE0396" w:rsidRPr="00AE0396" w:rsidRDefault="00AE0396" w:rsidP="00AE0396">
            <w:pPr>
              <w:rPr>
                <w:b/>
                <w:bCs/>
                <w:color w:val="000000"/>
                <w:sz w:val="18"/>
                <w:szCs w:val="18"/>
              </w:rPr>
            </w:pPr>
          </w:p>
        </w:tc>
        <w:tc>
          <w:tcPr>
            <w:tcW w:w="1559" w:type="dxa"/>
            <w:vMerge/>
            <w:vAlign w:val="center"/>
            <w:hideMark/>
          </w:tcPr>
          <w:p w:rsidR="00AE0396" w:rsidRPr="00AE0396" w:rsidRDefault="00AE0396" w:rsidP="00AE0396">
            <w:pPr>
              <w:rPr>
                <w:b/>
                <w:bCs/>
                <w:color w:val="000000"/>
                <w:sz w:val="18"/>
                <w:szCs w:val="18"/>
              </w:rPr>
            </w:pPr>
          </w:p>
        </w:tc>
        <w:tc>
          <w:tcPr>
            <w:tcW w:w="1559" w:type="dxa"/>
            <w:vMerge/>
            <w:vAlign w:val="center"/>
            <w:hideMark/>
          </w:tcPr>
          <w:p w:rsidR="00AE0396" w:rsidRPr="00AE0396" w:rsidRDefault="00AE0396" w:rsidP="00AE0396">
            <w:pPr>
              <w:rPr>
                <w:b/>
                <w:bCs/>
                <w:color w:val="000000"/>
                <w:sz w:val="18"/>
                <w:szCs w:val="18"/>
              </w:rPr>
            </w:pPr>
          </w:p>
        </w:tc>
        <w:tc>
          <w:tcPr>
            <w:tcW w:w="1276" w:type="dxa"/>
            <w:vMerge/>
            <w:vAlign w:val="center"/>
            <w:hideMark/>
          </w:tcPr>
          <w:p w:rsidR="00AE0396" w:rsidRPr="00AE0396" w:rsidRDefault="00AE0396" w:rsidP="00AE0396">
            <w:pPr>
              <w:rPr>
                <w:b/>
                <w:bCs/>
                <w:color w:val="000000"/>
                <w:sz w:val="18"/>
                <w:szCs w:val="18"/>
              </w:rPr>
            </w:pPr>
          </w:p>
        </w:tc>
      </w:tr>
      <w:tr w:rsidR="00AE0396" w:rsidRPr="00AE0396" w:rsidTr="00AE0396">
        <w:trPr>
          <w:trHeight w:val="207"/>
        </w:trPr>
        <w:tc>
          <w:tcPr>
            <w:tcW w:w="5397" w:type="dxa"/>
            <w:vMerge/>
            <w:vAlign w:val="center"/>
            <w:hideMark/>
          </w:tcPr>
          <w:p w:rsidR="00AE0396" w:rsidRPr="00AE0396" w:rsidRDefault="00AE0396" w:rsidP="00AE0396">
            <w:pPr>
              <w:rPr>
                <w:b/>
                <w:bCs/>
                <w:color w:val="000000"/>
                <w:sz w:val="18"/>
                <w:szCs w:val="18"/>
              </w:rPr>
            </w:pPr>
          </w:p>
        </w:tc>
        <w:tc>
          <w:tcPr>
            <w:tcW w:w="1559" w:type="dxa"/>
            <w:vMerge/>
            <w:vAlign w:val="center"/>
            <w:hideMark/>
          </w:tcPr>
          <w:p w:rsidR="00AE0396" w:rsidRPr="00AE0396" w:rsidRDefault="00AE0396" w:rsidP="00AE0396">
            <w:pPr>
              <w:rPr>
                <w:b/>
                <w:bCs/>
                <w:color w:val="000000"/>
                <w:sz w:val="18"/>
                <w:szCs w:val="18"/>
              </w:rPr>
            </w:pPr>
          </w:p>
        </w:tc>
        <w:tc>
          <w:tcPr>
            <w:tcW w:w="1559" w:type="dxa"/>
            <w:vMerge/>
            <w:vAlign w:val="center"/>
            <w:hideMark/>
          </w:tcPr>
          <w:p w:rsidR="00AE0396" w:rsidRPr="00AE0396" w:rsidRDefault="00AE0396" w:rsidP="00AE0396">
            <w:pPr>
              <w:rPr>
                <w:b/>
                <w:bCs/>
                <w:color w:val="000000"/>
                <w:sz w:val="18"/>
                <w:szCs w:val="18"/>
              </w:rPr>
            </w:pPr>
          </w:p>
        </w:tc>
        <w:tc>
          <w:tcPr>
            <w:tcW w:w="1276" w:type="dxa"/>
            <w:vMerge/>
            <w:vAlign w:val="center"/>
            <w:hideMark/>
          </w:tcPr>
          <w:p w:rsidR="00AE0396" w:rsidRPr="00AE0396" w:rsidRDefault="00AE0396" w:rsidP="00AE0396">
            <w:pPr>
              <w:rPr>
                <w:b/>
                <w:bCs/>
                <w:color w:val="000000"/>
                <w:sz w:val="18"/>
                <w:szCs w:val="18"/>
              </w:rPr>
            </w:pPr>
          </w:p>
        </w:tc>
      </w:tr>
      <w:tr w:rsidR="00AE0396" w:rsidRPr="00AE0396" w:rsidTr="009E0668">
        <w:trPr>
          <w:trHeight w:val="185"/>
        </w:trPr>
        <w:tc>
          <w:tcPr>
            <w:tcW w:w="5397" w:type="dxa"/>
            <w:shd w:val="clear" w:color="auto" w:fill="auto"/>
            <w:vAlign w:val="bottom"/>
            <w:hideMark/>
          </w:tcPr>
          <w:p w:rsidR="00AE0396" w:rsidRPr="00AE0396" w:rsidRDefault="00AE0396" w:rsidP="00AE0396">
            <w:pPr>
              <w:rPr>
                <w:b/>
                <w:bCs/>
                <w:color w:val="000000"/>
                <w:sz w:val="20"/>
                <w:szCs w:val="20"/>
              </w:rPr>
            </w:pPr>
            <w:r w:rsidRPr="00AE0396">
              <w:rPr>
                <w:b/>
                <w:bCs/>
                <w:color w:val="000000"/>
                <w:sz w:val="20"/>
                <w:szCs w:val="20"/>
              </w:rPr>
              <w:t>30.11.2023   № 19-311 первоначальный бюджет</w:t>
            </w:r>
          </w:p>
        </w:tc>
        <w:tc>
          <w:tcPr>
            <w:tcW w:w="1559" w:type="dxa"/>
            <w:shd w:val="clear" w:color="auto" w:fill="auto"/>
            <w:vAlign w:val="bottom"/>
            <w:hideMark/>
          </w:tcPr>
          <w:p w:rsidR="00AE0396" w:rsidRPr="00AE0396" w:rsidRDefault="00AE0396" w:rsidP="00AE0396">
            <w:pPr>
              <w:jc w:val="center"/>
              <w:rPr>
                <w:b/>
                <w:bCs/>
                <w:color w:val="000000"/>
                <w:sz w:val="20"/>
                <w:szCs w:val="20"/>
              </w:rPr>
            </w:pPr>
            <w:r w:rsidRPr="00AE0396">
              <w:rPr>
                <w:b/>
                <w:bCs/>
                <w:color w:val="000000"/>
                <w:sz w:val="20"/>
                <w:szCs w:val="20"/>
              </w:rPr>
              <w:t>6 513 300,006</w:t>
            </w:r>
          </w:p>
        </w:tc>
        <w:tc>
          <w:tcPr>
            <w:tcW w:w="1559" w:type="dxa"/>
            <w:shd w:val="clear" w:color="auto" w:fill="auto"/>
            <w:vAlign w:val="bottom"/>
            <w:hideMark/>
          </w:tcPr>
          <w:p w:rsidR="00AE0396" w:rsidRPr="00AE0396" w:rsidRDefault="00AE0396" w:rsidP="00AE0396">
            <w:pPr>
              <w:jc w:val="center"/>
              <w:rPr>
                <w:b/>
                <w:bCs/>
                <w:color w:val="000000"/>
                <w:sz w:val="20"/>
                <w:szCs w:val="20"/>
              </w:rPr>
            </w:pPr>
            <w:r w:rsidRPr="00AE0396">
              <w:rPr>
                <w:b/>
                <w:bCs/>
                <w:color w:val="000000"/>
                <w:sz w:val="20"/>
                <w:szCs w:val="20"/>
              </w:rPr>
              <w:t> </w:t>
            </w:r>
          </w:p>
        </w:tc>
        <w:tc>
          <w:tcPr>
            <w:tcW w:w="1276" w:type="dxa"/>
            <w:shd w:val="clear" w:color="auto" w:fill="auto"/>
            <w:vAlign w:val="bottom"/>
            <w:hideMark/>
          </w:tcPr>
          <w:p w:rsidR="00AE0396" w:rsidRPr="00AE0396" w:rsidRDefault="00AE0396" w:rsidP="00AE0396">
            <w:pPr>
              <w:jc w:val="center"/>
              <w:rPr>
                <w:b/>
                <w:bCs/>
                <w:color w:val="000000"/>
                <w:sz w:val="20"/>
                <w:szCs w:val="20"/>
              </w:rPr>
            </w:pPr>
            <w:r w:rsidRPr="00AE0396">
              <w:rPr>
                <w:b/>
                <w:bCs/>
                <w:color w:val="000000"/>
                <w:sz w:val="20"/>
                <w:szCs w:val="20"/>
              </w:rPr>
              <w:t> </w:t>
            </w:r>
          </w:p>
        </w:tc>
      </w:tr>
      <w:tr w:rsidR="00AE0396" w:rsidRPr="00AE0396" w:rsidTr="005034E1">
        <w:trPr>
          <w:trHeight w:val="406"/>
        </w:trPr>
        <w:tc>
          <w:tcPr>
            <w:tcW w:w="5397" w:type="dxa"/>
            <w:shd w:val="clear" w:color="auto" w:fill="auto"/>
            <w:vAlign w:val="bottom"/>
            <w:hideMark/>
          </w:tcPr>
          <w:p w:rsidR="00AE0396" w:rsidRPr="00AE0396" w:rsidRDefault="00AE0396" w:rsidP="00AE0396">
            <w:pPr>
              <w:rPr>
                <w:color w:val="000000"/>
                <w:sz w:val="20"/>
                <w:szCs w:val="20"/>
              </w:rPr>
            </w:pPr>
            <w:r w:rsidRPr="00AE0396">
              <w:rPr>
                <w:color w:val="000000"/>
                <w:sz w:val="20"/>
                <w:szCs w:val="20"/>
              </w:rPr>
              <w:t>22.02.2024   № 20-328 корректировка</w:t>
            </w:r>
          </w:p>
        </w:tc>
        <w:tc>
          <w:tcPr>
            <w:tcW w:w="1559" w:type="dxa"/>
            <w:shd w:val="clear" w:color="auto" w:fill="auto"/>
            <w:vAlign w:val="bottom"/>
            <w:hideMark/>
          </w:tcPr>
          <w:p w:rsidR="00AE0396" w:rsidRPr="00AE0396" w:rsidRDefault="00AE0396" w:rsidP="00AE0396">
            <w:pPr>
              <w:jc w:val="center"/>
              <w:rPr>
                <w:color w:val="000000"/>
                <w:sz w:val="20"/>
                <w:szCs w:val="20"/>
              </w:rPr>
            </w:pPr>
            <w:r w:rsidRPr="00AE0396">
              <w:rPr>
                <w:color w:val="000000"/>
                <w:sz w:val="20"/>
                <w:szCs w:val="20"/>
              </w:rPr>
              <w:t>7 006 969,855</w:t>
            </w:r>
          </w:p>
        </w:tc>
        <w:tc>
          <w:tcPr>
            <w:tcW w:w="1559" w:type="dxa"/>
            <w:shd w:val="clear" w:color="auto" w:fill="auto"/>
            <w:vAlign w:val="bottom"/>
            <w:hideMark/>
          </w:tcPr>
          <w:p w:rsidR="00AE0396" w:rsidRPr="00AE0396" w:rsidRDefault="00AE0396" w:rsidP="00AE0396">
            <w:pPr>
              <w:jc w:val="center"/>
              <w:rPr>
                <w:color w:val="000000"/>
                <w:sz w:val="20"/>
                <w:szCs w:val="20"/>
              </w:rPr>
            </w:pPr>
            <w:r w:rsidRPr="00AE0396">
              <w:rPr>
                <w:color w:val="000000"/>
                <w:sz w:val="20"/>
                <w:szCs w:val="20"/>
              </w:rPr>
              <w:t>493 669,849</w:t>
            </w:r>
          </w:p>
        </w:tc>
        <w:tc>
          <w:tcPr>
            <w:tcW w:w="1276" w:type="dxa"/>
            <w:shd w:val="clear" w:color="auto" w:fill="auto"/>
            <w:vAlign w:val="bottom"/>
            <w:hideMark/>
          </w:tcPr>
          <w:p w:rsidR="00AE0396" w:rsidRPr="00AE0396" w:rsidRDefault="00AE0396" w:rsidP="00AE0396">
            <w:pPr>
              <w:jc w:val="center"/>
              <w:rPr>
                <w:color w:val="000000"/>
                <w:sz w:val="20"/>
                <w:szCs w:val="20"/>
              </w:rPr>
            </w:pPr>
            <w:r w:rsidRPr="00AE0396">
              <w:rPr>
                <w:color w:val="000000"/>
                <w:sz w:val="20"/>
                <w:szCs w:val="20"/>
              </w:rPr>
              <w:t>7,579</w:t>
            </w:r>
          </w:p>
        </w:tc>
      </w:tr>
      <w:tr w:rsidR="00AE0396" w:rsidRPr="00AE0396" w:rsidTr="005034E1">
        <w:trPr>
          <w:trHeight w:val="412"/>
        </w:trPr>
        <w:tc>
          <w:tcPr>
            <w:tcW w:w="5397" w:type="dxa"/>
            <w:shd w:val="clear" w:color="auto" w:fill="auto"/>
            <w:vAlign w:val="bottom"/>
            <w:hideMark/>
          </w:tcPr>
          <w:p w:rsidR="00AE0396" w:rsidRPr="00AE0396" w:rsidRDefault="00AE0396" w:rsidP="00AE0396">
            <w:pPr>
              <w:rPr>
                <w:color w:val="000000"/>
                <w:sz w:val="20"/>
                <w:szCs w:val="20"/>
              </w:rPr>
            </w:pPr>
            <w:r w:rsidRPr="00AE0396">
              <w:rPr>
                <w:color w:val="000000"/>
                <w:sz w:val="20"/>
                <w:szCs w:val="20"/>
              </w:rPr>
              <w:t>05.04.2024   № 21-364 корректировка</w:t>
            </w:r>
          </w:p>
        </w:tc>
        <w:tc>
          <w:tcPr>
            <w:tcW w:w="1559" w:type="dxa"/>
            <w:shd w:val="clear" w:color="auto" w:fill="auto"/>
            <w:vAlign w:val="bottom"/>
            <w:hideMark/>
          </w:tcPr>
          <w:p w:rsidR="00AE0396" w:rsidRPr="00AE0396" w:rsidRDefault="00AE0396" w:rsidP="00AE0396">
            <w:pPr>
              <w:jc w:val="center"/>
              <w:rPr>
                <w:color w:val="000000"/>
                <w:sz w:val="20"/>
                <w:szCs w:val="20"/>
              </w:rPr>
            </w:pPr>
            <w:r w:rsidRPr="00AE0396">
              <w:rPr>
                <w:color w:val="000000"/>
                <w:sz w:val="20"/>
                <w:szCs w:val="20"/>
              </w:rPr>
              <w:t>5 743 716,867</w:t>
            </w:r>
          </w:p>
        </w:tc>
        <w:tc>
          <w:tcPr>
            <w:tcW w:w="1559" w:type="dxa"/>
            <w:shd w:val="clear" w:color="auto" w:fill="auto"/>
            <w:vAlign w:val="bottom"/>
            <w:hideMark/>
          </w:tcPr>
          <w:p w:rsidR="00AE0396" w:rsidRPr="00AE0396" w:rsidRDefault="00AE0396" w:rsidP="00AE0396">
            <w:pPr>
              <w:jc w:val="center"/>
              <w:rPr>
                <w:color w:val="000000"/>
                <w:sz w:val="20"/>
                <w:szCs w:val="20"/>
              </w:rPr>
            </w:pPr>
            <w:r w:rsidRPr="00AE0396">
              <w:rPr>
                <w:color w:val="000000"/>
                <w:sz w:val="20"/>
                <w:szCs w:val="20"/>
              </w:rPr>
              <w:t>-1 263 252,988</w:t>
            </w:r>
          </w:p>
        </w:tc>
        <w:tc>
          <w:tcPr>
            <w:tcW w:w="1276" w:type="dxa"/>
            <w:shd w:val="clear" w:color="auto" w:fill="auto"/>
            <w:vAlign w:val="bottom"/>
            <w:hideMark/>
          </w:tcPr>
          <w:p w:rsidR="00AE0396" w:rsidRPr="00AE0396" w:rsidRDefault="00AE0396" w:rsidP="00AE0396">
            <w:pPr>
              <w:jc w:val="center"/>
              <w:rPr>
                <w:color w:val="000000"/>
                <w:sz w:val="20"/>
                <w:szCs w:val="20"/>
              </w:rPr>
            </w:pPr>
            <w:r w:rsidRPr="00AE0396">
              <w:rPr>
                <w:color w:val="000000"/>
                <w:sz w:val="20"/>
                <w:szCs w:val="20"/>
              </w:rPr>
              <w:t>-18,029</w:t>
            </w:r>
          </w:p>
        </w:tc>
      </w:tr>
      <w:tr w:rsidR="00AE0396" w:rsidRPr="00AE0396" w:rsidTr="005034E1">
        <w:trPr>
          <w:trHeight w:val="419"/>
        </w:trPr>
        <w:tc>
          <w:tcPr>
            <w:tcW w:w="5397" w:type="dxa"/>
            <w:shd w:val="clear" w:color="auto" w:fill="auto"/>
            <w:vAlign w:val="bottom"/>
            <w:hideMark/>
          </w:tcPr>
          <w:p w:rsidR="00AE0396" w:rsidRPr="00AE0396" w:rsidRDefault="00AE0396" w:rsidP="00AE0396">
            <w:pPr>
              <w:rPr>
                <w:color w:val="000000"/>
                <w:sz w:val="20"/>
                <w:szCs w:val="20"/>
              </w:rPr>
            </w:pPr>
            <w:r w:rsidRPr="00AE0396">
              <w:rPr>
                <w:color w:val="000000"/>
                <w:sz w:val="20"/>
                <w:szCs w:val="20"/>
              </w:rPr>
              <w:t>20.06.2024   № 22-373 корректировка</w:t>
            </w:r>
          </w:p>
        </w:tc>
        <w:tc>
          <w:tcPr>
            <w:tcW w:w="1559" w:type="dxa"/>
            <w:shd w:val="clear" w:color="auto" w:fill="auto"/>
            <w:vAlign w:val="bottom"/>
            <w:hideMark/>
          </w:tcPr>
          <w:p w:rsidR="00AE0396" w:rsidRPr="00AE0396" w:rsidRDefault="00AE0396" w:rsidP="00AE0396">
            <w:pPr>
              <w:jc w:val="center"/>
              <w:rPr>
                <w:color w:val="000000"/>
                <w:sz w:val="20"/>
                <w:szCs w:val="20"/>
              </w:rPr>
            </w:pPr>
            <w:r w:rsidRPr="00AE0396">
              <w:rPr>
                <w:color w:val="000000"/>
                <w:sz w:val="20"/>
                <w:szCs w:val="20"/>
              </w:rPr>
              <w:t>7 292 249,090</w:t>
            </w:r>
          </w:p>
        </w:tc>
        <w:tc>
          <w:tcPr>
            <w:tcW w:w="1559" w:type="dxa"/>
            <w:shd w:val="clear" w:color="auto" w:fill="auto"/>
            <w:vAlign w:val="bottom"/>
            <w:hideMark/>
          </w:tcPr>
          <w:p w:rsidR="00AE0396" w:rsidRPr="00AE0396" w:rsidRDefault="00AE0396" w:rsidP="00AE0396">
            <w:pPr>
              <w:jc w:val="center"/>
              <w:rPr>
                <w:color w:val="000000"/>
                <w:sz w:val="20"/>
                <w:szCs w:val="20"/>
              </w:rPr>
            </w:pPr>
            <w:r w:rsidRPr="00AE0396">
              <w:rPr>
                <w:color w:val="000000"/>
                <w:sz w:val="20"/>
                <w:szCs w:val="20"/>
              </w:rPr>
              <w:t>1 548 532,223</w:t>
            </w:r>
          </w:p>
        </w:tc>
        <w:tc>
          <w:tcPr>
            <w:tcW w:w="1276" w:type="dxa"/>
            <w:shd w:val="clear" w:color="auto" w:fill="auto"/>
            <w:vAlign w:val="bottom"/>
            <w:hideMark/>
          </w:tcPr>
          <w:p w:rsidR="00AE0396" w:rsidRPr="00AE0396" w:rsidRDefault="00AE0396" w:rsidP="00AE0396">
            <w:pPr>
              <w:jc w:val="center"/>
              <w:rPr>
                <w:color w:val="000000"/>
                <w:sz w:val="20"/>
                <w:szCs w:val="20"/>
              </w:rPr>
            </w:pPr>
            <w:r w:rsidRPr="00AE0396">
              <w:rPr>
                <w:color w:val="000000"/>
                <w:sz w:val="20"/>
                <w:szCs w:val="20"/>
              </w:rPr>
              <w:t>26,960</w:t>
            </w:r>
          </w:p>
        </w:tc>
      </w:tr>
      <w:tr w:rsidR="00AE0396" w:rsidRPr="00AE0396" w:rsidTr="005034E1">
        <w:trPr>
          <w:trHeight w:val="424"/>
        </w:trPr>
        <w:tc>
          <w:tcPr>
            <w:tcW w:w="5397" w:type="dxa"/>
            <w:shd w:val="clear" w:color="auto" w:fill="auto"/>
            <w:vAlign w:val="bottom"/>
            <w:hideMark/>
          </w:tcPr>
          <w:p w:rsidR="00AE0396" w:rsidRPr="00AE0396" w:rsidRDefault="00AE0396" w:rsidP="00AE0396">
            <w:pPr>
              <w:rPr>
                <w:color w:val="000000"/>
                <w:sz w:val="20"/>
                <w:szCs w:val="20"/>
              </w:rPr>
            </w:pPr>
            <w:r w:rsidRPr="00AE0396">
              <w:rPr>
                <w:color w:val="000000"/>
                <w:sz w:val="20"/>
                <w:szCs w:val="20"/>
              </w:rPr>
              <w:t>19.09.2024   № 23-391 корректировка</w:t>
            </w:r>
          </w:p>
        </w:tc>
        <w:tc>
          <w:tcPr>
            <w:tcW w:w="1559" w:type="dxa"/>
            <w:shd w:val="clear" w:color="auto" w:fill="auto"/>
            <w:vAlign w:val="bottom"/>
            <w:hideMark/>
          </w:tcPr>
          <w:p w:rsidR="00AE0396" w:rsidRPr="00AE0396" w:rsidRDefault="00AE0396" w:rsidP="00AE0396">
            <w:pPr>
              <w:jc w:val="center"/>
              <w:rPr>
                <w:color w:val="000000"/>
                <w:sz w:val="20"/>
                <w:szCs w:val="20"/>
              </w:rPr>
            </w:pPr>
            <w:r w:rsidRPr="00AE0396">
              <w:rPr>
                <w:color w:val="000000"/>
                <w:sz w:val="20"/>
                <w:szCs w:val="20"/>
              </w:rPr>
              <w:t>8 186 267,260</w:t>
            </w:r>
          </w:p>
        </w:tc>
        <w:tc>
          <w:tcPr>
            <w:tcW w:w="1559" w:type="dxa"/>
            <w:shd w:val="clear" w:color="auto" w:fill="auto"/>
            <w:vAlign w:val="bottom"/>
            <w:hideMark/>
          </w:tcPr>
          <w:p w:rsidR="00AE0396" w:rsidRPr="00AE0396" w:rsidRDefault="00AE0396" w:rsidP="00AE0396">
            <w:pPr>
              <w:jc w:val="center"/>
              <w:rPr>
                <w:color w:val="000000"/>
                <w:sz w:val="20"/>
                <w:szCs w:val="20"/>
              </w:rPr>
            </w:pPr>
            <w:r w:rsidRPr="00AE0396">
              <w:rPr>
                <w:color w:val="000000"/>
                <w:sz w:val="20"/>
                <w:szCs w:val="20"/>
              </w:rPr>
              <w:t>894 018,170</w:t>
            </w:r>
          </w:p>
        </w:tc>
        <w:tc>
          <w:tcPr>
            <w:tcW w:w="1276" w:type="dxa"/>
            <w:shd w:val="clear" w:color="auto" w:fill="auto"/>
            <w:vAlign w:val="bottom"/>
            <w:hideMark/>
          </w:tcPr>
          <w:p w:rsidR="00AE0396" w:rsidRPr="00AE0396" w:rsidRDefault="00AE0396" w:rsidP="00AE0396">
            <w:pPr>
              <w:jc w:val="center"/>
              <w:rPr>
                <w:color w:val="000000"/>
                <w:sz w:val="20"/>
                <w:szCs w:val="20"/>
              </w:rPr>
            </w:pPr>
            <w:r w:rsidRPr="00AE0396">
              <w:rPr>
                <w:color w:val="000000"/>
                <w:sz w:val="20"/>
                <w:szCs w:val="20"/>
              </w:rPr>
              <w:t>12,260</w:t>
            </w:r>
          </w:p>
        </w:tc>
      </w:tr>
      <w:tr w:rsidR="00AE0396" w:rsidRPr="00AE0396" w:rsidTr="005034E1">
        <w:trPr>
          <w:trHeight w:val="416"/>
        </w:trPr>
        <w:tc>
          <w:tcPr>
            <w:tcW w:w="5397" w:type="dxa"/>
            <w:shd w:val="clear" w:color="auto" w:fill="auto"/>
            <w:vAlign w:val="bottom"/>
            <w:hideMark/>
          </w:tcPr>
          <w:p w:rsidR="00AE0396" w:rsidRPr="00AE0396" w:rsidRDefault="00AE0396" w:rsidP="00AE0396">
            <w:pPr>
              <w:rPr>
                <w:color w:val="000000"/>
                <w:sz w:val="20"/>
                <w:szCs w:val="20"/>
              </w:rPr>
            </w:pPr>
            <w:r w:rsidRPr="00AE0396">
              <w:rPr>
                <w:color w:val="000000"/>
                <w:sz w:val="20"/>
                <w:szCs w:val="20"/>
              </w:rPr>
              <w:t>28.11.2024   № 24-403 корректировка</w:t>
            </w:r>
          </w:p>
        </w:tc>
        <w:tc>
          <w:tcPr>
            <w:tcW w:w="1559" w:type="dxa"/>
            <w:shd w:val="clear" w:color="auto" w:fill="auto"/>
            <w:noWrap/>
            <w:vAlign w:val="bottom"/>
            <w:hideMark/>
          </w:tcPr>
          <w:p w:rsidR="00AE0396" w:rsidRPr="00AE0396" w:rsidRDefault="00AE0396" w:rsidP="00AE0396">
            <w:pPr>
              <w:jc w:val="center"/>
              <w:rPr>
                <w:color w:val="000000"/>
                <w:sz w:val="20"/>
                <w:szCs w:val="20"/>
              </w:rPr>
            </w:pPr>
            <w:r w:rsidRPr="00AE0396">
              <w:rPr>
                <w:color w:val="000000"/>
                <w:sz w:val="20"/>
                <w:szCs w:val="20"/>
              </w:rPr>
              <w:t>8 242 810,240</w:t>
            </w:r>
          </w:p>
        </w:tc>
        <w:tc>
          <w:tcPr>
            <w:tcW w:w="1559" w:type="dxa"/>
            <w:shd w:val="clear" w:color="auto" w:fill="auto"/>
            <w:noWrap/>
            <w:vAlign w:val="bottom"/>
            <w:hideMark/>
          </w:tcPr>
          <w:p w:rsidR="00AE0396" w:rsidRPr="00AE0396" w:rsidRDefault="00AE0396" w:rsidP="00AE0396">
            <w:pPr>
              <w:jc w:val="center"/>
              <w:rPr>
                <w:color w:val="000000"/>
                <w:sz w:val="20"/>
                <w:szCs w:val="20"/>
              </w:rPr>
            </w:pPr>
            <w:r w:rsidRPr="00AE0396">
              <w:rPr>
                <w:color w:val="000000"/>
                <w:sz w:val="20"/>
                <w:szCs w:val="20"/>
              </w:rPr>
              <w:t>56 542,980</w:t>
            </w:r>
          </w:p>
        </w:tc>
        <w:tc>
          <w:tcPr>
            <w:tcW w:w="1276" w:type="dxa"/>
            <w:shd w:val="clear" w:color="auto" w:fill="auto"/>
            <w:noWrap/>
            <w:vAlign w:val="bottom"/>
            <w:hideMark/>
          </w:tcPr>
          <w:p w:rsidR="00AE0396" w:rsidRPr="00AE0396" w:rsidRDefault="00AE0396" w:rsidP="00AE0396">
            <w:pPr>
              <w:jc w:val="center"/>
              <w:rPr>
                <w:color w:val="000000"/>
                <w:sz w:val="20"/>
                <w:szCs w:val="20"/>
              </w:rPr>
            </w:pPr>
            <w:r w:rsidRPr="00AE0396">
              <w:rPr>
                <w:color w:val="000000"/>
                <w:sz w:val="20"/>
                <w:szCs w:val="20"/>
              </w:rPr>
              <w:t>0,691</w:t>
            </w:r>
          </w:p>
        </w:tc>
      </w:tr>
      <w:tr w:rsidR="00AE0396" w:rsidRPr="00AE0396" w:rsidTr="005034E1">
        <w:trPr>
          <w:trHeight w:val="408"/>
        </w:trPr>
        <w:tc>
          <w:tcPr>
            <w:tcW w:w="6956" w:type="dxa"/>
            <w:gridSpan w:val="2"/>
            <w:shd w:val="clear" w:color="auto" w:fill="auto"/>
            <w:vAlign w:val="bottom"/>
            <w:hideMark/>
          </w:tcPr>
          <w:p w:rsidR="00AE0396" w:rsidRPr="00AE0396" w:rsidRDefault="00AE0396" w:rsidP="00AE0396">
            <w:pPr>
              <w:rPr>
                <w:b/>
                <w:bCs/>
                <w:color w:val="000000"/>
                <w:sz w:val="20"/>
                <w:szCs w:val="20"/>
              </w:rPr>
            </w:pPr>
            <w:r w:rsidRPr="00AE0396">
              <w:rPr>
                <w:b/>
                <w:bCs/>
                <w:color w:val="000000"/>
                <w:sz w:val="20"/>
                <w:szCs w:val="20"/>
              </w:rPr>
              <w:t>Изменения бюджета, всего</w:t>
            </w:r>
          </w:p>
        </w:tc>
        <w:tc>
          <w:tcPr>
            <w:tcW w:w="1559" w:type="dxa"/>
            <w:shd w:val="clear" w:color="auto" w:fill="auto"/>
            <w:noWrap/>
            <w:vAlign w:val="bottom"/>
            <w:hideMark/>
          </w:tcPr>
          <w:p w:rsidR="00AE0396" w:rsidRPr="00AE0396" w:rsidRDefault="00AE0396" w:rsidP="00AE0396">
            <w:pPr>
              <w:jc w:val="center"/>
              <w:rPr>
                <w:b/>
                <w:bCs/>
                <w:color w:val="000000"/>
                <w:sz w:val="20"/>
                <w:szCs w:val="20"/>
              </w:rPr>
            </w:pPr>
            <w:r w:rsidRPr="00AE0396">
              <w:rPr>
                <w:b/>
                <w:bCs/>
                <w:color w:val="000000"/>
                <w:sz w:val="20"/>
                <w:szCs w:val="20"/>
              </w:rPr>
              <w:t>1 729 510,234</w:t>
            </w:r>
          </w:p>
        </w:tc>
        <w:tc>
          <w:tcPr>
            <w:tcW w:w="1276" w:type="dxa"/>
            <w:shd w:val="clear" w:color="auto" w:fill="auto"/>
            <w:noWrap/>
            <w:vAlign w:val="bottom"/>
            <w:hideMark/>
          </w:tcPr>
          <w:p w:rsidR="00AE0396" w:rsidRPr="00AE0396" w:rsidRDefault="00AE0396" w:rsidP="00AE0396">
            <w:pPr>
              <w:jc w:val="center"/>
              <w:rPr>
                <w:b/>
                <w:bCs/>
                <w:color w:val="000000"/>
                <w:sz w:val="20"/>
                <w:szCs w:val="20"/>
              </w:rPr>
            </w:pPr>
            <w:r w:rsidRPr="00AE0396">
              <w:rPr>
                <w:b/>
                <w:bCs/>
                <w:color w:val="000000"/>
                <w:sz w:val="20"/>
                <w:szCs w:val="20"/>
              </w:rPr>
              <w:t>26,554</w:t>
            </w:r>
          </w:p>
        </w:tc>
      </w:tr>
    </w:tbl>
    <w:p w:rsidR="00AE0396" w:rsidRDefault="00AE0396" w:rsidP="00AE0396">
      <w:pPr>
        <w:ind w:right="-1"/>
        <w:jc w:val="both"/>
        <w:rPr>
          <w:szCs w:val="28"/>
        </w:rPr>
      </w:pPr>
    </w:p>
    <w:p w:rsidR="00BE5C3A" w:rsidRDefault="0037132C" w:rsidP="00374473">
      <w:pPr>
        <w:spacing w:line="276" w:lineRule="auto"/>
        <w:ind w:right="-1" w:firstLine="567"/>
        <w:jc w:val="both"/>
        <w:rPr>
          <w:szCs w:val="28"/>
        </w:rPr>
      </w:pPr>
      <w:r>
        <w:rPr>
          <w:szCs w:val="28"/>
        </w:rPr>
        <w:t>Изменения, внесенные в течение года Решениями о корректировке бюджета, коснулись всех разделов расходов за исключением раздела «Обслуживание муниципального долга». Общая сумма изменений составила 1 729 510, 224 тыс. руб. или 26,55% от изначально запланированных расходных параметров районного бюджета.</w:t>
      </w:r>
    </w:p>
    <w:p w:rsidR="002932CD" w:rsidRDefault="002932CD" w:rsidP="00374473">
      <w:pPr>
        <w:spacing w:line="276" w:lineRule="auto"/>
        <w:ind w:firstLine="567"/>
        <w:jc w:val="both"/>
        <w:rPr>
          <w:bCs/>
          <w:szCs w:val="28"/>
        </w:rPr>
      </w:pPr>
      <w:r w:rsidRPr="0037132C">
        <w:rPr>
          <w:bCs/>
          <w:szCs w:val="28"/>
        </w:rPr>
        <w:t>Отклонения между показателями Росписи расходов бюджета Туруханского района на 01.01.202</w:t>
      </w:r>
      <w:r w:rsidR="00C97230" w:rsidRPr="0037132C">
        <w:rPr>
          <w:bCs/>
          <w:szCs w:val="28"/>
        </w:rPr>
        <w:t>4</w:t>
      </w:r>
      <w:r w:rsidRPr="0037132C">
        <w:rPr>
          <w:bCs/>
          <w:szCs w:val="28"/>
        </w:rPr>
        <w:t xml:space="preserve"> и показателями расходной части бюджета Туруханского района, утвержденными в Решении Туруханского районного Совета депутатов от </w:t>
      </w:r>
      <w:r w:rsidR="00C97230" w:rsidRPr="0037132C">
        <w:rPr>
          <w:bCs/>
          <w:szCs w:val="28"/>
        </w:rPr>
        <w:t>30</w:t>
      </w:r>
      <w:r w:rsidR="0096428E" w:rsidRPr="0037132C">
        <w:rPr>
          <w:bCs/>
          <w:szCs w:val="28"/>
        </w:rPr>
        <w:t>.11.202</w:t>
      </w:r>
      <w:r w:rsidR="00C97230" w:rsidRPr="0037132C">
        <w:rPr>
          <w:bCs/>
          <w:szCs w:val="28"/>
        </w:rPr>
        <w:t>3</w:t>
      </w:r>
      <w:r w:rsidRPr="0037132C">
        <w:rPr>
          <w:bCs/>
          <w:szCs w:val="28"/>
        </w:rPr>
        <w:t xml:space="preserve"> № </w:t>
      </w:r>
      <w:r w:rsidR="00C97230" w:rsidRPr="0037132C">
        <w:rPr>
          <w:bCs/>
          <w:szCs w:val="28"/>
        </w:rPr>
        <w:t>19-311</w:t>
      </w:r>
      <w:r w:rsidR="00866D06" w:rsidRPr="0037132C">
        <w:rPr>
          <w:bCs/>
          <w:szCs w:val="28"/>
        </w:rPr>
        <w:t xml:space="preserve"> не выявлены</w:t>
      </w:r>
      <w:r w:rsidRPr="0037132C">
        <w:rPr>
          <w:bCs/>
          <w:szCs w:val="28"/>
        </w:rPr>
        <w:t>.</w:t>
      </w:r>
    </w:p>
    <w:p w:rsidR="0037132C" w:rsidRPr="0037132C" w:rsidRDefault="0037132C" w:rsidP="00374473">
      <w:pPr>
        <w:spacing w:line="276" w:lineRule="auto"/>
        <w:ind w:firstLine="567"/>
        <w:jc w:val="both"/>
        <w:rPr>
          <w:bCs/>
          <w:szCs w:val="28"/>
        </w:rPr>
      </w:pPr>
    </w:p>
    <w:p w:rsidR="00F66BE9" w:rsidRDefault="00E4652D" w:rsidP="00374473">
      <w:pPr>
        <w:spacing w:line="276" w:lineRule="auto"/>
        <w:ind w:firstLine="567"/>
        <w:jc w:val="both"/>
        <w:rPr>
          <w:i/>
        </w:rPr>
      </w:pPr>
      <w:r>
        <w:rPr>
          <w:i/>
        </w:rPr>
        <w:lastRenderedPageBreak/>
        <w:t>5</w:t>
      </w:r>
      <w:r w:rsidR="00B61034" w:rsidRPr="00066D08">
        <w:rPr>
          <w:i/>
        </w:rPr>
        <w:t>.</w:t>
      </w:r>
      <w:r w:rsidR="0037132C">
        <w:rPr>
          <w:i/>
        </w:rPr>
        <w:t>2</w:t>
      </w:r>
      <w:r w:rsidR="00B61034" w:rsidRPr="00066D08">
        <w:rPr>
          <w:i/>
        </w:rPr>
        <w:t xml:space="preserve">. </w:t>
      </w:r>
      <w:r w:rsidR="00944C58" w:rsidRPr="00066D08">
        <w:rPr>
          <w:i/>
        </w:rPr>
        <w:t xml:space="preserve">Изменения </w:t>
      </w:r>
      <w:r w:rsidR="009944A3" w:rsidRPr="00066D08">
        <w:rPr>
          <w:i/>
        </w:rPr>
        <w:t xml:space="preserve">плановых показателей </w:t>
      </w:r>
      <w:r w:rsidR="00944C58" w:rsidRPr="00066D08">
        <w:rPr>
          <w:i/>
        </w:rPr>
        <w:t xml:space="preserve">расходной части районного бюджета </w:t>
      </w:r>
      <w:r w:rsidR="00E34673" w:rsidRPr="00066D08">
        <w:rPr>
          <w:i/>
        </w:rPr>
        <w:t>в</w:t>
      </w:r>
      <w:r w:rsidR="00944C58" w:rsidRPr="00066D08">
        <w:rPr>
          <w:i/>
        </w:rPr>
        <w:t xml:space="preserve"> 20</w:t>
      </w:r>
      <w:r w:rsidR="00982326" w:rsidRPr="00066D08">
        <w:rPr>
          <w:i/>
        </w:rPr>
        <w:t>2</w:t>
      </w:r>
      <w:r w:rsidR="00271536">
        <w:rPr>
          <w:i/>
        </w:rPr>
        <w:t>4</w:t>
      </w:r>
      <w:r w:rsidR="00A639E6" w:rsidRPr="00066D08">
        <w:rPr>
          <w:i/>
        </w:rPr>
        <w:t xml:space="preserve"> </w:t>
      </w:r>
      <w:r w:rsidR="00944C58" w:rsidRPr="00066D08">
        <w:rPr>
          <w:i/>
        </w:rPr>
        <w:t>год</w:t>
      </w:r>
      <w:r w:rsidR="002B28EA" w:rsidRPr="00066D08">
        <w:rPr>
          <w:i/>
        </w:rPr>
        <w:t>у</w:t>
      </w:r>
      <w:r w:rsidR="00944C58" w:rsidRPr="00066D08">
        <w:rPr>
          <w:i/>
        </w:rPr>
        <w:t xml:space="preserve"> по </w:t>
      </w:r>
      <w:r w:rsidR="00E242EB" w:rsidRPr="00066D08">
        <w:rPr>
          <w:i/>
        </w:rPr>
        <w:t>главным распорядителям бюджетных средств</w:t>
      </w:r>
      <w:r w:rsidR="00B41854" w:rsidRPr="00066D08">
        <w:rPr>
          <w:i/>
        </w:rPr>
        <w:t xml:space="preserve"> (ГРБС)</w:t>
      </w:r>
    </w:p>
    <w:p w:rsidR="00982326" w:rsidRPr="00066D08" w:rsidRDefault="00B41854" w:rsidP="00F66BE9">
      <w:r w:rsidRPr="00066D08">
        <w:t xml:space="preserve">                                                                         </w:t>
      </w:r>
      <w:r w:rsidR="00CC7B9B">
        <w:t xml:space="preserve">           </w:t>
      </w:r>
      <w:r w:rsidR="00877B3A">
        <w:t xml:space="preserve">                                </w:t>
      </w:r>
      <w:r w:rsidR="00553901" w:rsidRPr="00066D08">
        <w:t xml:space="preserve">Таблица № </w:t>
      </w:r>
      <w:r w:rsidR="00654993">
        <w:t>9</w:t>
      </w:r>
      <w:r w:rsidR="00F66BE9">
        <w:t xml:space="preserve"> </w:t>
      </w:r>
      <w:r w:rsidR="00982326" w:rsidRPr="00066D08">
        <w:t>(тыс</w:t>
      </w:r>
      <w:proofErr w:type="gramStart"/>
      <w:r w:rsidR="00982326" w:rsidRPr="00066D08">
        <w:t>.</w:t>
      </w:r>
      <w:r w:rsidR="005D4EF2">
        <w:t>р</w:t>
      </w:r>
      <w:proofErr w:type="gramEnd"/>
      <w:r w:rsidR="005D4EF2">
        <w:t>уб.</w:t>
      </w:r>
      <w:r w:rsidR="00982326" w:rsidRPr="00066D08">
        <w:t>)</w:t>
      </w:r>
    </w:p>
    <w:tbl>
      <w:tblPr>
        <w:tblW w:w="10774" w:type="dxa"/>
        <w:tblInd w:w="-601" w:type="dxa"/>
        <w:tblLayout w:type="fixed"/>
        <w:tblLook w:val="04A0"/>
      </w:tblPr>
      <w:tblGrid>
        <w:gridCol w:w="637"/>
        <w:gridCol w:w="1814"/>
        <w:gridCol w:w="1101"/>
        <w:gridCol w:w="1207"/>
        <w:gridCol w:w="1147"/>
        <w:gridCol w:w="1136"/>
        <w:gridCol w:w="1056"/>
        <w:gridCol w:w="833"/>
        <w:gridCol w:w="1134"/>
        <w:gridCol w:w="709"/>
      </w:tblGrid>
      <w:tr w:rsidR="001D4BF5" w:rsidRPr="001D4BF5" w:rsidTr="001D4BF5">
        <w:trPr>
          <w:trHeight w:val="825"/>
        </w:trPr>
        <w:tc>
          <w:tcPr>
            <w:tcW w:w="637" w:type="dxa"/>
            <w:vMerge w:val="restart"/>
            <w:tcBorders>
              <w:top w:val="single" w:sz="8" w:space="0" w:color="auto"/>
              <w:left w:val="single" w:sz="8" w:space="0" w:color="auto"/>
              <w:bottom w:val="single" w:sz="8" w:space="0" w:color="000000"/>
              <w:right w:val="single" w:sz="8" w:space="0" w:color="auto"/>
            </w:tcBorders>
            <w:shd w:val="clear" w:color="000000" w:fill="E7E6E6"/>
            <w:noWrap/>
            <w:vAlign w:val="center"/>
            <w:hideMark/>
          </w:tcPr>
          <w:p w:rsidR="001D4BF5" w:rsidRPr="001D4BF5" w:rsidRDefault="001D4BF5" w:rsidP="001D4BF5">
            <w:pPr>
              <w:jc w:val="center"/>
              <w:rPr>
                <w:b/>
                <w:bCs/>
                <w:color w:val="000000"/>
                <w:sz w:val="16"/>
                <w:szCs w:val="16"/>
              </w:rPr>
            </w:pPr>
            <w:r w:rsidRPr="001D4BF5">
              <w:rPr>
                <w:b/>
                <w:bCs/>
                <w:color w:val="000000"/>
                <w:sz w:val="16"/>
                <w:szCs w:val="16"/>
              </w:rPr>
              <w:t>ГРБС</w:t>
            </w:r>
          </w:p>
        </w:tc>
        <w:tc>
          <w:tcPr>
            <w:tcW w:w="1814"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1D4BF5" w:rsidRPr="001D4BF5" w:rsidRDefault="001D4BF5" w:rsidP="001D4BF5">
            <w:pPr>
              <w:jc w:val="center"/>
              <w:rPr>
                <w:b/>
                <w:bCs/>
                <w:color w:val="000000"/>
                <w:sz w:val="16"/>
                <w:szCs w:val="16"/>
              </w:rPr>
            </w:pPr>
            <w:r w:rsidRPr="001D4BF5">
              <w:rPr>
                <w:b/>
                <w:bCs/>
                <w:color w:val="000000"/>
                <w:sz w:val="16"/>
                <w:szCs w:val="16"/>
              </w:rPr>
              <w:t>Наименование</w:t>
            </w:r>
          </w:p>
        </w:tc>
        <w:tc>
          <w:tcPr>
            <w:tcW w:w="1101"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1D4BF5" w:rsidRPr="001D4BF5" w:rsidRDefault="001D4BF5" w:rsidP="001D4BF5">
            <w:pPr>
              <w:jc w:val="center"/>
              <w:rPr>
                <w:b/>
                <w:bCs/>
                <w:color w:val="000000"/>
                <w:sz w:val="16"/>
                <w:szCs w:val="16"/>
              </w:rPr>
            </w:pPr>
            <w:r w:rsidRPr="001D4BF5">
              <w:rPr>
                <w:b/>
                <w:bCs/>
                <w:color w:val="000000"/>
                <w:sz w:val="16"/>
                <w:szCs w:val="16"/>
              </w:rPr>
              <w:t>Решение от 30.11.2023                            № 19-311</w:t>
            </w:r>
          </w:p>
        </w:tc>
        <w:tc>
          <w:tcPr>
            <w:tcW w:w="1207"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1D4BF5" w:rsidRPr="001D4BF5" w:rsidRDefault="001D4BF5" w:rsidP="001D4BF5">
            <w:pPr>
              <w:jc w:val="center"/>
              <w:rPr>
                <w:b/>
                <w:bCs/>
                <w:color w:val="000000"/>
                <w:sz w:val="16"/>
                <w:szCs w:val="16"/>
              </w:rPr>
            </w:pPr>
            <w:r w:rsidRPr="001D4BF5">
              <w:rPr>
                <w:b/>
                <w:bCs/>
                <w:color w:val="000000"/>
                <w:sz w:val="16"/>
                <w:szCs w:val="16"/>
              </w:rPr>
              <w:t>Решение от 28.11.2024             № 24-403</w:t>
            </w:r>
          </w:p>
        </w:tc>
        <w:tc>
          <w:tcPr>
            <w:tcW w:w="1147"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1D4BF5" w:rsidRPr="001D4BF5" w:rsidRDefault="001D4BF5" w:rsidP="001D4BF5">
            <w:pPr>
              <w:jc w:val="center"/>
              <w:rPr>
                <w:b/>
                <w:bCs/>
                <w:color w:val="000000"/>
                <w:sz w:val="16"/>
                <w:szCs w:val="16"/>
              </w:rPr>
            </w:pPr>
            <w:r w:rsidRPr="001D4BF5">
              <w:rPr>
                <w:b/>
                <w:bCs/>
                <w:color w:val="000000"/>
                <w:sz w:val="16"/>
                <w:szCs w:val="16"/>
              </w:rPr>
              <w:t>Уточненный план на 31.12.2024</w:t>
            </w:r>
          </w:p>
        </w:tc>
        <w:tc>
          <w:tcPr>
            <w:tcW w:w="1136"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1D4BF5" w:rsidRPr="001D4BF5" w:rsidRDefault="001D4BF5" w:rsidP="001D4BF5">
            <w:pPr>
              <w:jc w:val="center"/>
              <w:rPr>
                <w:b/>
                <w:bCs/>
                <w:color w:val="000000"/>
                <w:sz w:val="16"/>
                <w:szCs w:val="16"/>
              </w:rPr>
            </w:pPr>
            <w:r w:rsidRPr="001D4BF5">
              <w:rPr>
                <w:b/>
                <w:bCs/>
                <w:color w:val="000000"/>
                <w:sz w:val="16"/>
                <w:szCs w:val="16"/>
              </w:rPr>
              <w:t>Отклонение (гр.5 -гр.3)</w:t>
            </w:r>
          </w:p>
        </w:tc>
        <w:tc>
          <w:tcPr>
            <w:tcW w:w="1056"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1D4BF5" w:rsidRPr="001D4BF5" w:rsidRDefault="001D4BF5" w:rsidP="001D4BF5">
            <w:pPr>
              <w:jc w:val="center"/>
              <w:rPr>
                <w:b/>
                <w:bCs/>
                <w:color w:val="000000"/>
                <w:sz w:val="16"/>
                <w:szCs w:val="16"/>
              </w:rPr>
            </w:pPr>
            <w:r w:rsidRPr="001D4BF5">
              <w:rPr>
                <w:b/>
                <w:bCs/>
                <w:color w:val="000000"/>
                <w:sz w:val="16"/>
                <w:szCs w:val="16"/>
              </w:rPr>
              <w:t>Изменение бюджетной росписи после вступления в силу решения № 24-403 (гр.5 -гр.4)</w:t>
            </w:r>
          </w:p>
        </w:tc>
        <w:tc>
          <w:tcPr>
            <w:tcW w:w="833" w:type="dxa"/>
            <w:vMerge w:val="restart"/>
            <w:tcBorders>
              <w:top w:val="single" w:sz="8" w:space="0" w:color="auto"/>
              <w:left w:val="single" w:sz="8" w:space="0" w:color="auto"/>
              <w:bottom w:val="single" w:sz="8" w:space="0" w:color="000000"/>
              <w:right w:val="single" w:sz="8" w:space="0" w:color="auto"/>
            </w:tcBorders>
            <w:shd w:val="clear" w:color="000000" w:fill="E7E6E6"/>
            <w:textDirection w:val="btLr"/>
            <w:vAlign w:val="center"/>
            <w:hideMark/>
          </w:tcPr>
          <w:p w:rsidR="001D4BF5" w:rsidRPr="001D4BF5" w:rsidRDefault="001D4BF5" w:rsidP="001D4BF5">
            <w:pPr>
              <w:ind w:left="113" w:right="113"/>
              <w:jc w:val="center"/>
              <w:rPr>
                <w:b/>
                <w:bCs/>
                <w:color w:val="000000"/>
                <w:sz w:val="16"/>
                <w:szCs w:val="16"/>
              </w:rPr>
            </w:pPr>
            <w:r w:rsidRPr="001D4BF5">
              <w:rPr>
                <w:b/>
                <w:bCs/>
                <w:color w:val="000000"/>
                <w:sz w:val="16"/>
                <w:szCs w:val="16"/>
              </w:rPr>
              <w:t xml:space="preserve">% </w:t>
            </w:r>
            <w:r>
              <w:rPr>
                <w:b/>
                <w:bCs/>
                <w:color w:val="000000"/>
                <w:sz w:val="16"/>
                <w:szCs w:val="16"/>
              </w:rPr>
              <w:t>отклонения</w:t>
            </w:r>
            <w:r w:rsidRPr="001D4BF5">
              <w:rPr>
                <w:b/>
                <w:bCs/>
                <w:color w:val="000000"/>
                <w:sz w:val="16"/>
                <w:szCs w:val="16"/>
              </w:rPr>
              <w:t xml:space="preserve"> (гр.5/гр3*100)</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1D4BF5" w:rsidRPr="001D4BF5" w:rsidRDefault="001D4BF5" w:rsidP="001D4BF5">
            <w:pPr>
              <w:jc w:val="center"/>
              <w:rPr>
                <w:b/>
                <w:bCs/>
                <w:color w:val="000000"/>
                <w:sz w:val="16"/>
                <w:szCs w:val="16"/>
              </w:rPr>
            </w:pPr>
            <w:r w:rsidRPr="001D4BF5">
              <w:rPr>
                <w:b/>
                <w:bCs/>
                <w:color w:val="000000"/>
                <w:sz w:val="16"/>
                <w:szCs w:val="16"/>
              </w:rPr>
              <w:t>Исполнение 2024 год</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E7E6E6"/>
            <w:textDirection w:val="btLr"/>
            <w:vAlign w:val="center"/>
            <w:hideMark/>
          </w:tcPr>
          <w:p w:rsidR="001D4BF5" w:rsidRPr="001D4BF5" w:rsidRDefault="001D4BF5" w:rsidP="001D4BF5">
            <w:pPr>
              <w:ind w:left="113" w:right="113"/>
              <w:jc w:val="center"/>
              <w:rPr>
                <w:b/>
                <w:bCs/>
                <w:color w:val="000000"/>
                <w:sz w:val="16"/>
                <w:szCs w:val="16"/>
              </w:rPr>
            </w:pPr>
            <w:r w:rsidRPr="001D4BF5">
              <w:rPr>
                <w:b/>
                <w:bCs/>
                <w:color w:val="000000"/>
                <w:sz w:val="16"/>
                <w:szCs w:val="16"/>
              </w:rPr>
              <w:t>% исполнения</w:t>
            </w:r>
          </w:p>
        </w:tc>
      </w:tr>
      <w:tr w:rsidR="001D4BF5" w:rsidRPr="001D4BF5" w:rsidTr="001D4BF5">
        <w:trPr>
          <w:trHeight w:val="300"/>
        </w:trPr>
        <w:tc>
          <w:tcPr>
            <w:tcW w:w="637"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814"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101"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207"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136"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833"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r>
      <w:tr w:rsidR="001D4BF5" w:rsidRPr="001D4BF5" w:rsidTr="001D4BF5">
        <w:trPr>
          <w:trHeight w:val="1020"/>
        </w:trPr>
        <w:tc>
          <w:tcPr>
            <w:tcW w:w="637"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814"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101"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207"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136"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833"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r>
      <w:tr w:rsidR="001D4BF5" w:rsidRPr="001D4BF5" w:rsidTr="001D4BF5">
        <w:trPr>
          <w:trHeight w:val="184"/>
        </w:trPr>
        <w:tc>
          <w:tcPr>
            <w:tcW w:w="637"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814"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101"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207"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136"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833"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1D4BF5" w:rsidRPr="001D4BF5" w:rsidRDefault="001D4BF5" w:rsidP="001D4BF5">
            <w:pPr>
              <w:rPr>
                <w:b/>
                <w:bCs/>
                <w:color w:val="000000"/>
                <w:sz w:val="16"/>
                <w:szCs w:val="16"/>
              </w:rPr>
            </w:pPr>
          </w:p>
        </w:tc>
      </w:tr>
      <w:tr w:rsidR="001D4BF5" w:rsidRPr="001D4BF5" w:rsidTr="001D4BF5">
        <w:trPr>
          <w:trHeight w:val="178"/>
        </w:trPr>
        <w:tc>
          <w:tcPr>
            <w:tcW w:w="637" w:type="dxa"/>
            <w:tcBorders>
              <w:top w:val="nil"/>
              <w:left w:val="single" w:sz="8" w:space="0" w:color="auto"/>
              <w:bottom w:val="single" w:sz="8" w:space="0" w:color="auto"/>
              <w:right w:val="single" w:sz="8" w:space="0" w:color="auto"/>
            </w:tcBorders>
            <w:shd w:val="clear" w:color="000000" w:fill="E7E6E6"/>
            <w:noWrap/>
            <w:vAlign w:val="bottom"/>
            <w:hideMark/>
          </w:tcPr>
          <w:p w:rsidR="001D4BF5" w:rsidRPr="001D4BF5" w:rsidRDefault="001D4BF5" w:rsidP="001D4BF5">
            <w:pPr>
              <w:jc w:val="center"/>
              <w:rPr>
                <w:b/>
                <w:bCs/>
                <w:color w:val="000000"/>
                <w:sz w:val="16"/>
                <w:szCs w:val="16"/>
              </w:rPr>
            </w:pPr>
            <w:r w:rsidRPr="001D4BF5">
              <w:rPr>
                <w:b/>
                <w:bCs/>
                <w:color w:val="000000"/>
                <w:sz w:val="16"/>
                <w:szCs w:val="16"/>
              </w:rPr>
              <w:t>1</w:t>
            </w:r>
          </w:p>
        </w:tc>
        <w:tc>
          <w:tcPr>
            <w:tcW w:w="1814" w:type="dxa"/>
            <w:tcBorders>
              <w:top w:val="nil"/>
              <w:left w:val="nil"/>
              <w:bottom w:val="single" w:sz="8" w:space="0" w:color="auto"/>
              <w:right w:val="single" w:sz="8" w:space="0" w:color="auto"/>
            </w:tcBorders>
            <w:shd w:val="clear" w:color="000000" w:fill="E7E6E6"/>
            <w:vAlign w:val="bottom"/>
            <w:hideMark/>
          </w:tcPr>
          <w:p w:rsidR="001D4BF5" w:rsidRPr="001D4BF5" w:rsidRDefault="001D4BF5" w:rsidP="001D4BF5">
            <w:pPr>
              <w:jc w:val="center"/>
              <w:rPr>
                <w:b/>
                <w:bCs/>
                <w:color w:val="000000"/>
                <w:sz w:val="16"/>
                <w:szCs w:val="16"/>
              </w:rPr>
            </w:pPr>
            <w:r w:rsidRPr="001D4BF5">
              <w:rPr>
                <w:b/>
                <w:bCs/>
                <w:color w:val="000000"/>
                <w:sz w:val="16"/>
                <w:szCs w:val="16"/>
              </w:rPr>
              <w:t>2</w:t>
            </w:r>
          </w:p>
        </w:tc>
        <w:tc>
          <w:tcPr>
            <w:tcW w:w="1101" w:type="dxa"/>
            <w:tcBorders>
              <w:top w:val="nil"/>
              <w:left w:val="nil"/>
              <w:bottom w:val="single" w:sz="8" w:space="0" w:color="auto"/>
              <w:right w:val="single" w:sz="8" w:space="0" w:color="auto"/>
            </w:tcBorders>
            <w:shd w:val="clear" w:color="000000" w:fill="E7E6E6"/>
            <w:noWrap/>
            <w:vAlign w:val="bottom"/>
            <w:hideMark/>
          </w:tcPr>
          <w:p w:rsidR="001D4BF5" w:rsidRPr="001D4BF5" w:rsidRDefault="001D4BF5" w:rsidP="001D4BF5">
            <w:pPr>
              <w:jc w:val="center"/>
              <w:rPr>
                <w:b/>
                <w:bCs/>
                <w:color w:val="000000"/>
                <w:sz w:val="16"/>
                <w:szCs w:val="16"/>
              </w:rPr>
            </w:pPr>
            <w:r w:rsidRPr="001D4BF5">
              <w:rPr>
                <w:b/>
                <w:bCs/>
                <w:color w:val="000000"/>
                <w:sz w:val="16"/>
                <w:szCs w:val="16"/>
              </w:rPr>
              <w:t>3</w:t>
            </w:r>
          </w:p>
        </w:tc>
        <w:tc>
          <w:tcPr>
            <w:tcW w:w="1207" w:type="dxa"/>
            <w:tcBorders>
              <w:top w:val="nil"/>
              <w:left w:val="nil"/>
              <w:bottom w:val="single" w:sz="8" w:space="0" w:color="auto"/>
              <w:right w:val="single" w:sz="8" w:space="0" w:color="auto"/>
            </w:tcBorders>
            <w:shd w:val="clear" w:color="000000" w:fill="E7E6E6"/>
            <w:noWrap/>
            <w:vAlign w:val="bottom"/>
            <w:hideMark/>
          </w:tcPr>
          <w:p w:rsidR="001D4BF5" w:rsidRPr="001D4BF5" w:rsidRDefault="001D4BF5" w:rsidP="001D4BF5">
            <w:pPr>
              <w:jc w:val="center"/>
              <w:rPr>
                <w:b/>
                <w:bCs/>
                <w:color w:val="000000"/>
                <w:sz w:val="16"/>
                <w:szCs w:val="16"/>
              </w:rPr>
            </w:pPr>
            <w:r w:rsidRPr="001D4BF5">
              <w:rPr>
                <w:b/>
                <w:bCs/>
                <w:color w:val="000000"/>
                <w:sz w:val="16"/>
                <w:szCs w:val="16"/>
              </w:rPr>
              <w:t>4</w:t>
            </w:r>
          </w:p>
        </w:tc>
        <w:tc>
          <w:tcPr>
            <w:tcW w:w="1147" w:type="dxa"/>
            <w:tcBorders>
              <w:top w:val="nil"/>
              <w:left w:val="nil"/>
              <w:bottom w:val="single" w:sz="8" w:space="0" w:color="auto"/>
              <w:right w:val="single" w:sz="8" w:space="0" w:color="auto"/>
            </w:tcBorders>
            <w:shd w:val="clear" w:color="000000" w:fill="E7E6E6"/>
            <w:noWrap/>
            <w:vAlign w:val="bottom"/>
            <w:hideMark/>
          </w:tcPr>
          <w:p w:rsidR="001D4BF5" w:rsidRPr="001D4BF5" w:rsidRDefault="001D4BF5" w:rsidP="001D4BF5">
            <w:pPr>
              <w:jc w:val="center"/>
              <w:rPr>
                <w:b/>
                <w:bCs/>
                <w:color w:val="000000"/>
                <w:sz w:val="16"/>
                <w:szCs w:val="16"/>
              </w:rPr>
            </w:pPr>
            <w:r w:rsidRPr="001D4BF5">
              <w:rPr>
                <w:b/>
                <w:bCs/>
                <w:color w:val="000000"/>
                <w:sz w:val="16"/>
                <w:szCs w:val="16"/>
              </w:rPr>
              <w:t>5</w:t>
            </w:r>
          </w:p>
        </w:tc>
        <w:tc>
          <w:tcPr>
            <w:tcW w:w="1136" w:type="dxa"/>
            <w:tcBorders>
              <w:top w:val="nil"/>
              <w:left w:val="nil"/>
              <w:bottom w:val="single" w:sz="8" w:space="0" w:color="auto"/>
              <w:right w:val="single" w:sz="8" w:space="0" w:color="auto"/>
            </w:tcBorders>
            <w:shd w:val="clear" w:color="000000" w:fill="E7E6E6"/>
            <w:noWrap/>
            <w:vAlign w:val="bottom"/>
            <w:hideMark/>
          </w:tcPr>
          <w:p w:rsidR="001D4BF5" w:rsidRPr="001D4BF5" w:rsidRDefault="001D4BF5" w:rsidP="001D4BF5">
            <w:pPr>
              <w:jc w:val="center"/>
              <w:rPr>
                <w:b/>
                <w:bCs/>
                <w:color w:val="000000"/>
                <w:sz w:val="16"/>
                <w:szCs w:val="16"/>
              </w:rPr>
            </w:pPr>
            <w:r w:rsidRPr="001D4BF5">
              <w:rPr>
                <w:b/>
                <w:bCs/>
                <w:color w:val="000000"/>
                <w:sz w:val="16"/>
                <w:szCs w:val="16"/>
              </w:rPr>
              <w:t>6</w:t>
            </w:r>
          </w:p>
        </w:tc>
        <w:tc>
          <w:tcPr>
            <w:tcW w:w="1056" w:type="dxa"/>
            <w:tcBorders>
              <w:top w:val="nil"/>
              <w:left w:val="nil"/>
              <w:bottom w:val="single" w:sz="8" w:space="0" w:color="auto"/>
              <w:right w:val="single" w:sz="8" w:space="0" w:color="auto"/>
            </w:tcBorders>
            <w:shd w:val="clear" w:color="000000" w:fill="E7E6E6"/>
            <w:noWrap/>
            <w:vAlign w:val="bottom"/>
            <w:hideMark/>
          </w:tcPr>
          <w:p w:rsidR="001D4BF5" w:rsidRPr="001D4BF5" w:rsidRDefault="001D4BF5" w:rsidP="001D4BF5">
            <w:pPr>
              <w:jc w:val="center"/>
              <w:rPr>
                <w:b/>
                <w:bCs/>
                <w:color w:val="000000"/>
                <w:sz w:val="16"/>
                <w:szCs w:val="16"/>
              </w:rPr>
            </w:pPr>
            <w:r w:rsidRPr="001D4BF5">
              <w:rPr>
                <w:b/>
                <w:bCs/>
                <w:color w:val="000000"/>
                <w:sz w:val="16"/>
                <w:szCs w:val="16"/>
              </w:rPr>
              <w:t>7</w:t>
            </w:r>
          </w:p>
        </w:tc>
        <w:tc>
          <w:tcPr>
            <w:tcW w:w="833" w:type="dxa"/>
            <w:tcBorders>
              <w:top w:val="nil"/>
              <w:left w:val="nil"/>
              <w:bottom w:val="single" w:sz="8" w:space="0" w:color="auto"/>
              <w:right w:val="single" w:sz="8" w:space="0" w:color="auto"/>
            </w:tcBorders>
            <w:shd w:val="clear" w:color="000000" w:fill="E7E6E6"/>
            <w:noWrap/>
            <w:vAlign w:val="bottom"/>
            <w:hideMark/>
          </w:tcPr>
          <w:p w:rsidR="001D4BF5" w:rsidRPr="001D4BF5" w:rsidRDefault="001D4BF5" w:rsidP="001D4BF5">
            <w:pPr>
              <w:jc w:val="center"/>
              <w:rPr>
                <w:b/>
                <w:bCs/>
                <w:color w:val="000000"/>
                <w:sz w:val="16"/>
                <w:szCs w:val="16"/>
              </w:rPr>
            </w:pPr>
            <w:r w:rsidRPr="001D4BF5">
              <w:rPr>
                <w:b/>
                <w:bCs/>
                <w:color w:val="000000"/>
                <w:sz w:val="16"/>
                <w:szCs w:val="16"/>
              </w:rPr>
              <w:t>8</w:t>
            </w:r>
          </w:p>
        </w:tc>
        <w:tc>
          <w:tcPr>
            <w:tcW w:w="1134" w:type="dxa"/>
            <w:tcBorders>
              <w:top w:val="nil"/>
              <w:left w:val="nil"/>
              <w:bottom w:val="single" w:sz="8" w:space="0" w:color="auto"/>
              <w:right w:val="single" w:sz="8" w:space="0" w:color="auto"/>
            </w:tcBorders>
            <w:shd w:val="clear" w:color="000000" w:fill="E7E6E6"/>
            <w:noWrap/>
            <w:vAlign w:val="bottom"/>
            <w:hideMark/>
          </w:tcPr>
          <w:p w:rsidR="001D4BF5" w:rsidRPr="001D4BF5" w:rsidRDefault="001D4BF5" w:rsidP="001D4BF5">
            <w:pPr>
              <w:jc w:val="center"/>
              <w:rPr>
                <w:b/>
                <w:bCs/>
                <w:color w:val="000000"/>
                <w:sz w:val="16"/>
                <w:szCs w:val="16"/>
              </w:rPr>
            </w:pPr>
            <w:r w:rsidRPr="001D4BF5">
              <w:rPr>
                <w:b/>
                <w:bCs/>
                <w:color w:val="000000"/>
                <w:sz w:val="16"/>
                <w:szCs w:val="16"/>
              </w:rPr>
              <w:t>9</w:t>
            </w:r>
          </w:p>
        </w:tc>
        <w:tc>
          <w:tcPr>
            <w:tcW w:w="709" w:type="dxa"/>
            <w:tcBorders>
              <w:top w:val="nil"/>
              <w:left w:val="nil"/>
              <w:bottom w:val="single" w:sz="8" w:space="0" w:color="auto"/>
              <w:right w:val="single" w:sz="8" w:space="0" w:color="auto"/>
            </w:tcBorders>
            <w:shd w:val="clear" w:color="000000" w:fill="E7E6E6"/>
            <w:noWrap/>
            <w:vAlign w:val="bottom"/>
            <w:hideMark/>
          </w:tcPr>
          <w:p w:rsidR="001D4BF5" w:rsidRPr="001D4BF5" w:rsidRDefault="001D4BF5" w:rsidP="001D4BF5">
            <w:pPr>
              <w:jc w:val="center"/>
              <w:rPr>
                <w:b/>
                <w:bCs/>
                <w:color w:val="000000"/>
                <w:sz w:val="16"/>
                <w:szCs w:val="16"/>
              </w:rPr>
            </w:pPr>
            <w:r w:rsidRPr="001D4BF5">
              <w:rPr>
                <w:b/>
                <w:bCs/>
                <w:color w:val="000000"/>
                <w:sz w:val="16"/>
                <w:szCs w:val="16"/>
              </w:rPr>
              <w:t>10</w:t>
            </w:r>
          </w:p>
        </w:tc>
      </w:tr>
      <w:tr w:rsidR="001D4BF5" w:rsidRPr="001D4BF5" w:rsidTr="001D4BF5">
        <w:trPr>
          <w:trHeight w:val="266"/>
        </w:trPr>
        <w:tc>
          <w:tcPr>
            <w:tcW w:w="637" w:type="dxa"/>
            <w:tcBorders>
              <w:top w:val="nil"/>
              <w:left w:val="single" w:sz="8" w:space="0" w:color="auto"/>
              <w:bottom w:val="single" w:sz="8" w:space="0" w:color="auto"/>
              <w:right w:val="single" w:sz="8" w:space="0" w:color="auto"/>
            </w:tcBorders>
            <w:shd w:val="clear" w:color="auto" w:fill="auto"/>
            <w:vAlign w:val="bottom"/>
            <w:hideMark/>
          </w:tcPr>
          <w:p w:rsidR="001D4BF5" w:rsidRPr="001D4BF5" w:rsidRDefault="001D4BF5" w:rsidP="001D4BF5">
            <w:pPr>
              <w:jc w:val="center"/>
              <w:rPr>
                <w:b/>
                <w:bCs/>
                <w:color w:val="000000"/>
                <w:sz w:val="16"/>
                <w:szCs w:val="16"/>
              </w:rPr>
            </w:pPr>
            <w:r w:rsidRPr="001D4BF5">
              <w:rPr>
                <w:b/>
                <w:bCs/>
                <w:color w:val="000000"/>
                <w:sz w:val="16"/>
                <w:szCs w:val="16"/>
              </w:rPr>
              <w:t>240</w:t>
            </w:r>
          </w:p>
        </w:tc>
        <w:tc>
          <w:tcPr>
            <w:tcW w:w="1814" w:type="dxa"/>
            <w:tcBorders>
              <w:top w:val="nil"/>
              <w:left w:val="nil"/>
              <w:bottom w:val="single" w:sz="8" w:space="0" w:color="auto"/>
              <w:right w:val="single" w:sz="8" w:space="0" w:color="auto"/>
            </w:tcBorders>
            <w:shd w:val="clear" w:color="auto" w:fill="auto"/>
            <w:vAlign w:val="center"/>
            <w:hideMark/>
          </w:tcPr>
          <w:p w:rsidR="001D4BF5" w:rsidRPr="001D4BF5" w:rsidRDefault="001D4BF5" w:rsidP="001D4BF5">
            <w:pPr>
              <w:rPr>
                <w:color w:val="000000"/>
                <w:sz w:val="16"/>
                <w:szCs w:val="16"/>
              </w:rPr>
            </w:pPr>
            <w:r w:rsidRPr="001D4BF5">
              <w:rPr>
                <w:color w:val="000000"/>
                <w:sz w:val="16"/>
                <w:szCs w:val="16"/>
              </w:rPr>
              <w:t>Финансовое управление</w:t>
            </w:r>
          </w:p>
        </w:tc>
        <w:tc>
          <w:tcPr>
            <w:tcW w:w="1101"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1 013 892,07</w:t>
            </w:r>
          </w:p>
        </w:tc>
        <w:tc>
          <w:tcPr>
            <w:tcW w:w="1207"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1 999 043,91</w:t>
            </w:r>
          </w:p>
        </w:tc>
        <w:tc>
          <w:tcPr>
            <w:tcW w:w="1147"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2 002 817,14</w:t>
            </w:r>
          </w:p>
        </w:tc>
        <w:tc>
          <w:tcPr>
            <w:tcW w:w="1136"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988 925,07</w:t>
            </w:r>
          </w:p>
        </w:tc>
        <w:tc>
          <w:tcPr>
            <w:tcW w:w="1056"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3 773,23</w:t>
            </w:r>
          </w:p>
        </w:tc>
        <w:tc>
          <w:tcPr>
            <w:tcW w:w="833"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center"/>
              <w:rPr>
                <w:color w:val="000000"/>
                <w:sz w:val="16"/>
                <w:szCs w:val="16"/>
              </w:rPr>
            </w:pPr>
            <w:r w:rsidRPr="001D4BF5">
              <w:rPr>
                <w:color w:val="000000"/>
                <w:sz w:val="16"/>
                <w:szCs w:val="16"/>
              </w:rPr>
              <w:t>97,54</w:t>
            </w:r>
          </w:p>
        </w:tc>
        <w:tc>
          <w:tcPr>
            <w:tcW w:w="1134"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1 974 372,86</w:t>
            </w:r>
          </w:p>
        </w:tc>
        <w:tc>
          <w:tcPr>
            <w:tcW w:w="709"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center"/>
              <w:rPr>
                <w:color w:val="000000"/>
                <w:sz w:val="16"/>
                <w:szCs w:val="16"/>
              </w:rPr>
            </w:pPr>
            <w:r w:rsidRPr="001D4BF5">
              <w:rPr>
                <w:color w:val="000000"/>
                <w:sz w:val="16"/>
                <w:szCs w:val="16"/>
              </w:rPr>
              <w:t>98,58</w:t>
            </w:r>
          </w:p>
        </w:tc>
      </w:tr>
      <w:tr w:rsidR="001D4BF5" w:rsidRPr="001D4BF5" w:rsidTr="001D4BF5">
        <w:trPr>
          <w:trHeight w:val="300"/>
        </w:trPr>
        <w:tc>
          <w:tcPr>
            <w:tcW w:w="637" w:type="dxa"/>
            <w:tcBorders>
              <w:top w:val="nil"/>
              <w:left w:val="single" w:sz="8" w:space="0" w:color="auto"/>
              <w:bottom w:val="single" w:sz="8" w:space="0" w:color="auto"/>
              <w:right w:val="single" w:sz="8" w:space="0" w:color="auto"/>
            </w:tcBorders>
            <w:shd w:val="clear" w:color="auto" w:fill="auto"/>
            <w:vAlign w:val="bottom"/>
            <w:hideMark/>
          </w:tcPr>
          <w:p w:rsidR="001D4BF5" w:rsidRPr="001D4BF5" w:rsidRDefault="001D4BF5" w:rsidP="001D4BF5">
            <w:pPr>
              <w:jc w:val="center"/>
              <w:rPr>
                <w:b/>
                <w:bCs/>
                <w:color w:val="000000"/>
                <w:sz w:val="16"/>
                <w:szCs w:val="16"/>
              </w:rPr>
            </w:pPr>
            <w:r w:rsidRPr="001D4BF5">
              <w:rPr>
                <w:b/>
                <w:bCs/>
                <w:color w:val="000000"/>
                <w:sz w:val="16"/>
                <w:szCs w:val="16"/>
              </w:rPr>
              <w:t>241</w:t>
            </w:r>
          </w:p>
        </w:tc>
        <w:tc>
          <w:tcPr>
            <w:tcW w:w="1814" w:type="dxa"/>
            <w:tcBorders>
              <w:top w:val="nil"/>
              <w:left w:val="nil"/>
              <w:bottom w:val="single" w:sz="8" w:space="0" w:color="auto"/>
              <w:right w:val="single" w:sz="8" w:space="0" w:color="auto"/>
            </w:tcBorders>
            <w:shd w:val="clear" w:color="auto" w:fill="auto"/>
            <w:vAlign w:val="center"/>
            <w:hideMark/>
          </w:tcPr>
          <w:p w:rsidR="001D4BF5" w:rsidRPr="001D4BF5" w:rsidRDefault="001D4BF5" w:rsidP="001D4BF5">
            <w:pPr>
              <w:rPr>
                <w:color w:val="000000"/>
                <w:sz w:val="16"/>
                <w:szCs w:val="16"/>
              </w:rPr>
            </w:pPr>
            <w:r w:rsidRPr="001D4BF5">
              <w:rPr>
                <w:color w:val="000000"/>
                <w:sz w:val="16"/>
                <w:szCs w:val="16"/>
              </w:rPr>
              <w:t>Администрация Туруханского района</w:t>
            </w:r>
          </w:p>
        </w:tc>
        <w:tc>
          <w:tcPr>
            <w:tcW w:w="1101"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1 126 738,55</w:t>
            </w:r>
          </w:p>
        </w:tc>
        <w:tc>
          <w:tcPr>
            <w:tcW w:w="1207"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1 586 970,80</w:t>
            </w:r>
          </w:p>
        </w:tc>
        <w:tc>
          <w:tcPr>
            <w:tcW w:w="1147"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1 586 825,00</w:t>
            </w:r>
          </w:p>
        </w:tc>
        <w:tc>
          <w:tcPr>
            <w:tcW w:w="1136"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460 086,45</w:t>
            </w:r>
          </w:p>
        </w:tc>
        <w:tc>
          <w:tcPr>
            <w:tcW w:w="1056"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-145,80</w:t>
            </w:r>
          </w:p>
        </w:tc>
        <w:tc>
          <w:tcPr>
            <w:tcW w:w="833"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center"/>
              <w:rPr>
                <w:color w:val="000000"/>
                <w:sz w:val="16"/>
                <w:szCs w:val="16"/>
              </w:rPr>
            </w:pPr>
            <w:r w:rsidRPr="001D4BF5">
              <w:rPr>
                <w:color w:val="000000"/>
                <w:sz w:val="16"/>
                <w:szCs w:val="16"/>
              </w:rPr>
              <w:t>40,83</w:t>
            </w:r>
          </w:p>
        </w:tc>
        <w:tc>
          <w:tcPr>
            <w:tcW w:w="1134"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1 499 461,05</w:t>
            </w:r>
          </w:p>
        </w:tc>
        <w:tc>
          <w:tcPr>
            <w:tcW w:w="709"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center"/>
              <w:rPr>
                <w:color w:val="000000"/>
                <w:sz w:val="16"/>
                <w:szCs w:val="16"/>
              </w:rPr>
            </w:pPr>
            <w:r w:rsidRPr="001D4BF5">
              <w:rPr>
                <w:color w:val="000000"/>
                <w:sz w:val="16"/>
                <w:szCs w:val="16"/>
              </w:rPr>
              <w:t>94,49</w:t>
            </w:r>
          </w:p>
        </w:tc>
      </w:tr>
      <w:tr w:rsidR="001D4BF5" w:rsidRPr="001D4BF5" w:rsidTr="001D4BF5">
        <w:trPr>
          <w:trHeight w:val="334"/>
        </w:trPr>
        <w:tc>
          <w:tcPr>
            <w:tcW w:w="637" w:type="dxa"/>
            <w:tcBorders>
              <w:top w:val="nil"/>
              <w:left w:val="single" w:sz="8" w:space="0" w:color="auto"/>
              <w:bottom w:val="single" w:sz="8" w:space="0" w:color="auto"/>
              <w:right w:val="single" w:sz="8" w:space="0" w:color="auto"/>
            </w:tcBorders>
            <w:shd w:val="clear" w:color="auto" w:fill="auto"/>
            <w:vAlign w:val="bottom"/>
            <w:hideMark/>
          </w:tcPr>
          <w:p w:rsidR="001D4BF5" w:rsidRPr="001D4BF5" w:rsidRDefault="001D4BF5" w:rsidP="001D4BF5">
            <w:pPr>
              <w:jc w:val="center"/>
              <w:rPr>
                <w:b/>
                <w:bCs/>
                <w:color w:val="000000"/>
                <w:sz w:val="16"/>
                <w:szCs w:val="16"/>
              </w:rPr>
            </w:pPr>
            <w:r w:rsidRPr="001D4BF5">
              <w:rPr>
                <w:b/>
                <w:bCs/>
                <w:color w:val="000000"/>
                <w:sz w:val="16"/>
                <w:szCs w:val="16"/>
              </w:rPr>
              <w:t>242</w:t>
            </w:r>
          </w:p>
        </w:tc>
        <w:tc>
          <w:tcPr>
            <w:tcW w:w="1814" w:type="dxa"/>
            <w:tcBorders>
              <w:top w:val="nil"/>
              <w:left w:val="nil"/>
              <w:bottom w:val="single" w:sz="8" w:space="0" w:color="auto"/>
              <w:right w:val="single" w:sz="8" w:space="0" w:color="auto"/>
            </w:tcBorders>
            <w:shd w:val="clear" w:color="auto" w:fill="auto"/>
            <w:vAlign w:val="center"/>
            <w:hideMark/>
          </w:tcPr>
          <w:p w:rsidR="001D4BF5" w:rsidRPr="001D4BF5" w:rsidRDefault="001D4BF5" w:rsidP="001D4BF5">
            <w:pPr>
              <w:rPr>
                <w:color w:val="000000"/>
                <w:sz w:val="16"/>
                <w:szCs w:val="16"/>
              </w:rPr>
            </w:pPr>
            <w:r w:rsidRPr="001D4BF5">
              <w:rPr>
                <w:color w:val="000000"/>
                <w:sz w:val="16"/>
                <w:szCs w:val="16"/>
              </w:rPr>
              <w:t xml:space="preserve">Территориальное управление </w:t>
            </w:r>
          </w:p>
        </w:tc>
        <w:tc>
          <w:tcPr>
            <w:tcW w:w="1101"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140 864,38</w:t>
            </w:r>
          </w:p>
        </w:tc>
        <w:tc>
          <w:tcPr>
            <w:tcW w:w="1207"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222 381,90</w:t>
            </w:r>
          </w:p>
        </w:tc>
        <w:tc>
          <w:tcPr>
            <w:tcW w:w="1147"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222 381,90</w:t>
            </w:r>
          </w:p>
        </w:tc>
        <w:tc>
          <w:tcPr>
            <w:tcW w:w="1136"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81 517,52</w:t>
            </w:r>
          </w:p>
        </w:tc>
        <w:tc>
          <w:tcPr>
            <w:tcW w:w="1056"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0,00</w:t>
            </w:r>
          </w:p>
        </w:tc>
        <w:tc>
          <w:tcPr>
            <w:tcW w:w="833"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center"/>
              <w:rPr>
                <w:color w:val="000000"/>
                <w:sz w:val="16"/>
                <w:szCs w:val="16"/>
              </w:rPr>
            </w:pPr>
            <w:r w:rsidRPr="001D4BF5">
              <w:rPr>
                <w:color w:val="000000"/>
                <w:sz w:val="16"/>
                <w:szCs w:val="16"/>
              </w:rPr>
              <w:t>57,87</w:t>
            </w:r>
          </w:p>
        </w:tc>
        <w:tc>
          <w:tcPr>
            <w:tcW w:w="1134"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214 460,69</w:t>
            </w:r>
          </w:p>
        </w:tc>
        <w:tc>
          <w:tcPr>
            <w:tcW w:w="709"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center"/>
              <w:rPr>
                <w:color w:val="000000"/>
                <w:sz w:val="16"/>
                <w:szCs w:val="16"/>
              </w:rPr>
            </w:pPr>
            <w:r w:rsidRPr="001D4BF5">
              <w:rPr>
                <w:color w:val="000000"/>
                <w:sz w:val="16"/>
                <w:szCs w:val="16"/>
              </w:rPr>
              <w:t>96,44</w:t>
            </w:r>
          </w:p>
        </w:tc>
      </w:tr>
      <w:tr w:rsidR="001D4BF5" w:rsidRPr="001D4BF5" w:rsidTr="001D4BF5">
        <w:trPr>
          <w:trHeight w:val="227"/>
        </w:trPr>
        <w:tc>
          <w:tcPr>
            <w:tcW w:w="637" w:type="dxa"/>
            <w:tcBorders>
              <w:top w:val="nil"/>
              <w:left w:val="single" w:sz="8" w:space="0" w:color="auto"/>
              <w:bottom w:val="single" w:sz="8" w:space="0" w:color="auto"/>
              <w:right w:val="single" w:sz="8" w:space="0" w:color="auto"/>
            </w:tcBorders>
            <w:shd w:val="clear" w:color="auto" w:fill="auto"/>
            <w:vAlign w:val="bottom"/>
            <w:hideMark/>
          </w:tcPr>
          <w:p w:rsidR="001D4BF5" w:rsidRPr="001D4BF5" w:rsidRDefault="001D4BF5" w:rsidP="001D4BF5">
            <w:pPr>
              <w:jc w:val="center"/>
              <w:rPr>
                <w:b/>
                <w:bCs/>
                <w:color w:val="000000"/>
                <w:sz w:val="16"/>
                <w:szCs w:val="16"/>
              </w:rPr>
            </w:pPr>
            <w:r w:rsidRPr="001D4BF5">
              <w:rPr>
                <w:b/>
                <w:bCs/>
                <w:color w:val="000000"/>
                <w:sz w:val="16"/>
                <w:szCs w:val="16"/>
              </w:rPr>
              <w:t>243</w:t>
            </w:r>
          </w:p>
        </w:tc>
        <w:tc>
          <w:tcPr>
            <w:tcW w:w="1814" w:type="dxa"/>
            <w:tcBorders>
              <w:top w:val="nil"/>
              <w:left w:val="nil"/>
              <w:bottom w:val="single" w:sz="8" w:space="0" w:color="auto"/>
              <w:right w:val="single" w:sz="8" w:space="0" w:color="auto"/>
            </w:tcBorders>
            <w:shd w:val="clear" w:color="auto" w:fill="auto"/>
            <w:vAlign w:val="center"/>
            <w:hideMark/>
          </w:tcPr>
          <w:p w:rsidR="001D4BF5" w:rsidRPr="001D4BF5" w:rsidRDefault="001D4BF5" w:rsidP="001D4BF5">
            <w:pPr>
              <w:rPr>
                <w:color w:val="000000"/>
                <w:sz w:val="16"/>
                <w:szCs w:val="16"/>
              </w:rPr>
            </w:pPr>
            <w:r w:rsidRPr="001D4BF5">
              <w:rPr>
                <w:color w:val="000000"/>
                <w:sz w:val="16"/>
                <w:szCs w:val="16"/>
              </w:rPr>
              <w:t xml:space="preserve">Управление образования </w:t>
            </w:r>
          </w:p>
        </w:tc>
        <w:tc>
          <w:tcPr>
            <w:tcW w:w="1101"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1 436 919,98</w:t>
            </w:r>
          </w:p>
        </w:tc>
        <w:tc>
          <w:tcPr>
            <w:tcW w:w="1207"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1 605 636,05</w:t>
            </w:r>
          </w:p>
        </w:tc>
        <w:tc>
          <w:tcPr>
            <w:tcW w:w="1147"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1 600 253,73</w:t>
            </w:r>
          </w:p>
        </w:tc>
        <w:tc>
          <w:tcPr>
            <w:tcW w:w="1136"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163 333,75</w:t>
            </w:r>
          </w:p>
        </w:tc>
        <w:tc>
          <w:tcPr>
            <w:tcW w:w="1056"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-5 382,31</w:t>
            </w:r>
          </w:p>
        </w:tc>
        <w:tc>
          <w:tcPr>
            <w:tcW w:w="833"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center"/>
              <w:rPr>
                <w:color w:val="000000"/>
                <w:sz w:val="16"/>
                <w:szCs w:val="16"/>
              </w:rPr>
            </w:pPr>
            <w:r w:rsidRPr="001D4BF5">
              <w:rPr>
                <w:color w:val="000000"/>
                <w:sz w:val="16"/>
                <w:szCs w:val="16"/>
              </w:rPr>
              <w:t>11,37</w:t>
            </w:r>
          </w:p>
        </w:tc>
        <w:tc>
          <w:tcPr>
            <w:tcW w:w="1134"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1 553 959,13</w:t>
            </w:r>
          </w:p>
        </w:tc>
        <w:tc>
          <w:tcPr>
            <w:tcW w:w="709"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center"/>
              <w:rPr>
                <w:color w:val="000000"/>
                <w:sz w:val="16"/>
                <w:szCs w:val="16"/>
              </w:rPr>
            </w:pPr>
            <w:r w:rsidRPr="001D4BF5">
              <w:rPr>
                <w:color w:val="000000"/>
                <w:sz w:val="16"/>
                <w:szCs w:val="16"/>
              </w:rPr>
              <w:t>97,11</w:t>
            </w:r>
          </w:p>
        </w:tc>
      </w:tr>
      <w:tr w:rsidR="001D4BF5" w:rsidRPr="001D4BF5" w:rsidTr="001D4BF5">
        <w:trPr>
          <w:trHeight w:val="133"/>
        </w:trPr>
        <w:tc>
          <w:tcPr>
            <w:tcW w:w="637" w:type="dxa"/>
            <w:tcBorders>
              <w:top w:val="nil"/>
              <w:left w:val="single" w:sz="8" w:space="0" w:color="auto"/>
              <w:bottom w:val="single" w:sz="8" w:space="0" w:color="auto"/>
              <w:right w:val="single" w:sz="8" w:space="0" w:color="auto"/>
            </w:tcBorders>
            <w:shd w:val="clear" w:color="auto" w:fill="auto"/>
            <w:vAlign w:val="bottom"/>
            <w:hideMark/>
          </w:tcPr>
          <w:p w:rsidR="001D4BF5" w:rsidRPr="001D4BF5" w:rsidRDefault="001D4BF5" w:rsidP="001D4BF5">
            <w:pPr>
              <w:jc w:val="center"/>
              <w:rPr>
                <w:b/>
                <w:bCs/>
                <w:color w:val="000000"/>
                <w:sz w:val="16"/>
                <w:szCs w:val="16"/>
              </w:rPr>
            </w:pPr>
            <w:r w:rsidRPr="001D4BF5">
              <w:rPr>
                <w:b/>
                <w:bCs/>
                <w:color w:val="000000"/>
                <w:sz w:val="16"/>
                <w:szCs w:val="16"/>
              </w:rPr>
              <w:t>244</w:t>
            </w:r>
          </w:p>
        </w:tc>
        <w:tc>
          <w:tcPr>
            <w:tcW w:w="1814" w:type="dxa"/>
            <w:tcBorders>
              <w:top w:val="nil"/>
              <w:left w:val="nil"/>
              <w:bottom w:val="single" w:sz="8" w:space="0" w:color="auto"/>
              <w:right w:val="single" w:sz="8" w:space="0" w:color="auto"/>
            </w:tcBorders>
            <w:shd w:val="clear" w:color="auto" w:fill="auto"/>
            <w:vAlign w:val="center"/>
            <w:hideMark/>
          </w:tcPr>
          <w:p w:rsidR="001D4BF5" w:rsidRPr="001D4BF5" w:rsidRDefault="001D4BF5" w:rsidP="001D4BF5">
            <w:pPr>
              <w:rPr>
                <w:color w:val="000000"/>
                <w:sz w:val="16"/>
                <w:szCs w:val="16"/>
              </w:rPr>
            </w:pPr>
            <w:r w:rsidRPr="001D4BF5">
              <w:rPr>
                <w:color w:val="000000"/>
                <w:sz w:val="16"/>
                <w:szCs w:val="16"/>
              </w:rPr>
              <w:t xml:space="preserve">Управление культуры </w:t>
            </w:r>
          </w:p>
        </w:tc>
        <w:tc>
          <w:tcPr>
            <w:tcW w:w="1101"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474 162,02</w:t>
            </w:r>
          </w:p>
        </w:tc>
        <w:tc>
          <w:tcPr>
            <w:tcW w:w="1207"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554 176,61</w:t>
            </w:r>
          </w:p>
        </w:tc>
        <w:tc>
          <w:tcPr>
            <w:tcW w:w="1147"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552 619,90</w:t>
            </w:r>
          </w:p>
        </w:tc>
        <w:tc>
          <w:tcPr>
            <w:tcW w:w="1136"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78 457,88</w:t>
            </w:r>
          </w:p>
        </w:tc>
        <w:tc>
          <w:tcPr>
            <w:tcW w:w="1056"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-1 556,72</w:t>
            </w:r>
          </w:p>
        </w:tc>
        <w:tc>
          <w:tcPr>
            <w:tcW w:w="833"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center"/>
              <w:rPr>
                <w:color w:val="000000"/>
                <w:sz w:val="16"/>
                <w:szCs w:val="16"/>
              </w:rPr>
            </w:pPr>
            <w:r w:rsidRPr="001D4BF5">
              <w:rPr>
                <w:color w:val="000000"/>
                <w:sz w:val="16"/>
                <w:szCs w:val="16"/>
              </w:rPr>
              <w:t>16,55</w:t>
            </w:r>
          </w:p>
        </w:tc>
        <w:tc>
          <w:tcPr>
            <w:tcW w:w="1134"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535 369,96</w:t>
            </w:r>
          </w:p>
        </w:tc>
        <w:tc>
          <w:tcPr>
            <w:tcW w:w="709"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center"/>
              <w:rPr>
                <w:color w:val="000000"/>
                <w:sz w:val="16"/>
                <w:szCs w:val="16"/>
              </w:rPr>
            </w:pPr>
            <w:r w:rsidRPr="001D4BF5">
              <w:rPr>
                <w:color w:val="000000"/>
                <w:sz w:val="16"/>
                <w:szCs w:val="16"/>
              </w:rPr>
              <w:t>96,88</w:t>
            </w:r>
          </w:p>
        </w:tc>
      </w:tr>
      <w:tr w:rsidR="001D4BF5" w:rsidRPr="001D4BF5" w:rsidTr="001D4BF5">
        <w:trPr>
          <w:trHeight w:val="774"/>
        </w:trPr>
        <w:tc>
          <w:tcPr>
            <w:tcW w:w="637" w:type="dxa"/>
            <w:tcBorders>
              <w:top w:val="nil"/>
              <w:left w:val="single" w:sz="8" w:space="0" w:color="auto"/>
              <w:bottom w:val="single" w:sz="8" w:space="0" w:color="auto"/>
              <w:right w:val="single" w:sz="8" w:space="0" w:color="auto"/>
            </w:tcBorders>
            <w:shd w:val="clear" w:color="auto" w:fill="auto"/>
            <w:vAlign w:val="bottom"/>
            <w:hideMark/>
          </w:tcPr>
          <w:p w:rsidR="001D4BF5" w:rsidRPr="001D4BF5" w:rsidRDefault="001D4BF5" w:rsidP="001D4BF5">
            <w:pPr>
              <w:jc w:val="center"/>
              <w:rPr>
                <w:b/>
                <w:bCs/>
                <w:color w:val="000000"/>
                <w:sz w:val="16"/>
                <w:szCs w:val="16"/>
              </w:rPr>
            </w:pPr>
            <w:r w:rsidRPr="001D4BF5">
              <w:rPr>
                <w:b/>
                <w:bCs/>
                <w:color w:val="000000"/>
                <w:sz w:val="16"/>
                <w:szCs w:val="16"/>
              </w:rPr>
              <w:t>247</w:t>
            </w:r>
          </w:p>
        </w:tc>
        <w:tc>
          <w:tcPr>
            <w:tcW w:w="1814" w:type="dxa"/>
            <w:tcBorders>
              <w:top w:val="nil"/>
              <w:left w:val="nil"/>
              <w:bottom w:val="single" w:sz="8" w:space="0" w:color="auto"/>
              <w:right w:val="single" w:sz="8" w:space="0" w:color="auto"/>
            </w:tcBorders>
            <w:shd w:val="clear" w:color="auto" w:fill="auto"/>
            <w:vAlign w:val="center"/>
            <w:hideMark/>
          </w:tcPr>
          <w:p w:rsidR="001D4BF5" w:rsidRPr="001D4BF5" w:rsidRDefault="001D4BF5" w:rsidP="001D4BF5">
            <w:pPr>
              <w:rPr>
                <w:color w:val="000000"/>
                <w:sz w:val="16"/>
                <w:szCs w:val="16"/>
              </w:rPr>
            </w:pPr>
            <w:r w:rsidRPr="001D4BF5">
              <w:rPr>
                <w:color w:val="000000"/>
                <w:sz w:val="16"/>
                <w:szCs w:val="16"/>
              </w:rPr>
              <w:t>Управлени</w:t>
            </w:r>
            <w:r>
              <w:rPr>
                <w:color w:val="000000"/>
                <w:sz w:val="16"/>
                <w:szCs w:val="16"/>
              </w:rPr>
              <w:t>е  жилищно-коммунального хозяйс</w:t>
            </w:r>
            <w:r w:rsidRPr="001D4BF5">
              <w:rPr>
                <w:color w:val="000000"/>
                <w:sz w:val="16"/>
                <w:szCs w:val="16"/>
              </w:rPr>
              <w:t>тва и строительства</w:t>
            </w:r>
          </w:p>
        </w:tc>
        <w:tc>
          <w:tcPr>
            <w:tcW w:w="1101"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1 786 366,27</w:t>
            </w:r>
          </w:p>
        </w:tc>
        <w:tc>
          <w:tcPr>
            <w:tcW w:w="1207"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2 241 738,82</w:t>
            </w:r>
          </w:p>
        </w:tc>
        <w:tc>
          <w:tcPr>
            <w:tcW w:w="1147"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2 220 302,79</w:t>
            </w:r>
          </w:p>
        </w:tc>
        <w:tc>
          <w:tcPr>
            <w:tcW w:w="1136"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433 936,51</w:t>
            </w:r>
          </w:p>
        </w:tc>
        <w:tc>
          <w:tcPr>
            <w:tcW w:w="1056"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-21 436,03</w:t>
            </w:r>
          </w:p>
        </w:tc>
        <w:tc>
          <w:tcPr>
            <w:tcW w:w="833"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center"/>
              <w:rPr>
                <w:color w:val="000000"/>
                <w:sz w:val="16"/>
                <w:szCs w:val="16"/>
              </w:rPr>
            </w:pPr>
            <w:r w:rsidRPr="001D4BF5">
              <w:rPr>
                <w:color w:val="000000"/>
                <w:sz w:val="16"/>
                <w:szCs w:val="16"/>
              </w:rPr>
              <w:t>24,29</w:t>
            </w:r>
          </w:p>
        </w:tc>
        <w:tc>
          <w:tcPr>
            <w:tcW w:w="1134"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2 018 729,00</w:t>
            </w:r>
          </w:p>
        </w:tc>
        <w:tc>
          <w:tcPr>
            <w:tcW w:w="709"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center"/>
              <w:rPr>
                <w:color w:val="000000"/>
                <w:sz w:val="16"/>
                <w:szCs w:val="16"/>
              </w:rPr>
            </w:pPr>
            <w:r w:rsidRPr="001D4BF5">
              <w:rPr>
                <w:color w:val="000000"/>
                <w:sz w:val="16"/>
                <w:szCs w:val="16"/>
              </w:rPr>
              <w:t>90,92</w:t>
            </w:r>
          </w:p>
        </w:tc>
      </w:tr>
      <w:tr w:rsidR="001D4BF5" w:rsidRPr="001D4BF5" w:rsidTr="001D4BF5">
        <w:trPr>
          <w:trHeight w:val="585"/>
        </w:trPr>
        <w:tc>
          <w:tcPr>
            <w:tcW w:w="637" w:type="dxa"/>
            <w:tcBorders>
              <w:top w:val="nil"/>
              <w:left w:val="single" w:sz="8" w:space="0" w:color="auto"/>
              <w:bottom w:val="single" w:sz="8" w:space="0" w:color="auto"/>
              <w:right w:val="single" w:sz="8" w:space="0" w:color="auto"/>
            </w:tcBorders>
            <w:shd w:val="clear" w:color="auto" w:fill="auto"/>
            <w:vAlign w:val="bottom"/>
            <w:hideMark/>
          </w:tcPr>
          <w:p w:rsidR="001D4BF5" w:rsidRPr="001D4BF5" w:rsidRDefault="001D4BF5" w:rsidP="001D4BF5">
            <w:pPr>
              <w:jc w:val="center"/>
              <w:rPr>
                <w:b/>
                <w:bCs/>
                <w:color w:val="000000"/>
                <w:sz w:val="16"/>
                <w:szCs w:val="16"/>
              </w:rPr>
            </w:pPr>
            <w:r w:rsidRPr="001D4BF5">
              <w:rPr>
                <w:b/>
                <w:bCs/>
                <w:color w:val="000000"/>
                <w:sz w:val="16"/>
                <w:szCs w:val="16"/>
              </w:rPr>
              <w:t>249</w:t>
            </w:r>
          </w:p>
        </w:tc>
        <w:tc>
          <w:tcPr>
            <w:tcW w:w="1814" w:type="dxa"/>
            <w:tcBorders>
              <w:top w:val="nil"/>
              <w:left w:val="nil"/>
              <w:bottom w:val="single" w:sz="8" w:space="0" w:color="auto"/>
              <w:right w:val="single" w:sz="8" w:space="0" w:color="auto"/>
            </w:tcBorders>
            <w:shd w:val="clear" w:color="auto" w:fill="auto"/>
            <w:vAlign w:val="center"/>
            <w:hideMark/>
          </w:tcPr>
          <w:p w:rsidR="001D4BF5" w:rsidRPr="001D4BF5" w:rsidRDefault="001D4BF5" w:rsidP="001D4BF5">
            <w:pPr>
              <w:rPr>
                <w:color w:val="000000"/>
                <w:sz w:val="16"/>
                <w:szCs w:val="16"/>
              </w:rPr>
            </w:pPr>
            <w:r w:rsidRPr="001D4BF5">
              <w:rPr>
                <w:color w:val="000000"/>
                <w:sz w:val="16"/>
                <w:szCs w:val="16"/>
              </w:rPr>
              <w:t>Туруханский районный Совет депутатов</w:t>
            </w:r>
          </w:p>
        </w:tc>
        <w:tc>
          <w:tcPr>
            <w:tcW w:w="1101"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21 901,75</w:t>
            </w:r>
          </w:p>
        </w:tc>
        <w:tc>
          <w:tcPr>
            <w:tcW w:w="1207"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21 901,75</w:t>
            </w:r>
          </w:p>
        </w:tc>
        <w:tc>
          <w:tcPr>
            <w:tcW w:w="1147"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21 901,75</w:t>
            </w:r>
          </w:p>
        </w:tc>
        <w:tc>
          <w:tcPr>
            <w:tcW w:w="1136"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0,00</w:t>
            </w:r>
          </w:p>
        </w:tc>
        <w:tc>
          <w:tcPr>
            <w:tcW w:w="1056"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0,00</w:t>
            </w:r>
          </w:p>
        </w:tc>
        <w:tc>
          <w:tcPr>
            <w:tcW w:w="833"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center"/>
              <w:rPr>
                <w:color w:val="000000"/>
                <w:sz w:val="16"/>
                <w:szCs w:val="16"/>
              </w:rPr>
            </w:pPr>
            <w:r w:rsidRPr="001D4BF5">
              <w:rPr>
                <w:color w:val="000000"/>
                <w:sz w:val="16"/>
                <w:szCs w:val="16"/>
              </w:rPr>
              <w:t>0,00</w:t>
            </w:r>
          </w:p>
        </w:tc>
        <w:tc>
          <w:tcPr>
            <w:tcW w:w="1134"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21 721,43</w:t>
            </w:r>
          </w:p>
        </w:tc>
        <w:tc>
          <w:tcPr>
            <w:tcW w:w="709"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center"/>
              <w:rPr>
                <w:color w:val="000000"/>
                <w:sz w:val="16"/>
                <w:szCs w:val="16"/>
              </w:rPr>
            </w:pPr>
            <w:r w:rsidRPr="001D4BF5">
              <w:rPr>
                <w:color w:val="000000"/>
                <w:sz w:val="16"/>
                <w:szCs w:val="16"/>
              </w:rPr>
              <w:t>99,18</w:t>
            </w:r>
          </w:p>
        </w:tc>
      </w:tr>
      <w:tr w:rsidR="001D4BF5" w:rsidRPr="001D4BF5" w:rsidTr="001D4BF5">
        <w:trPr>
          <w:trHeight w:val="512"/>
        </w:trPr>
        <w:tc>
          <w:tcPr>
            <w:tcW w:w="637" w:type="dxa"/>
            <w:tcBorders>
              <w:top w:val="nil"/>
              <w:left w:val="single" w:sz="8" w:space="0" w:color="auto"/>
              <w:bottom w:val="single" w:sz="8" w:space="0" w:color="auto"/>
              <w:right w:val="single" w:sz="8" w:space="0" w:color="auto"/>
            </w:tcBorders>
            <w:shd w:val="clear" w:color="auto" w:fill="auto"/>
            <w:vAlign w:val="bottom"/>
            <w:hideMark/>
          </w:tcPr>
          <w:p w:rsidR="001D4BF5" w:rsidRPr="001D4BF5" w:rsidRDefault="001D4BF5" w:rsidP="001D4BF5">
            <w:pPr>
              <w:jc w:val="center"/>
              <w:rPr>
                <w:b/>
                <w:bCs/>
                <w:color w:val="000000"/>
                <w:sz w:val="16"/>
                <w:szCs w:val="16"/>
              </w:rPr>
            </w:pPr>
            <w:r w:rsidRPr="001D4BF5">
              <w:rPr>
                <w:b/>
                <w:bCs/>
                <w:color w:val="000000"/>
                <w:sz w:val="16"/>
                <w:szCs w:val="16"/>
              </w:rPr>
              <w:t>250</w:t>
            </w:r>
          </w:p>
        </w:tc>
        <w:tc>
          <w:tcPr>
            <w:tcW w:w="1814" w:type="dxa"/>
            <w:tcBorders>
              <w:top w:val="nil"/>
              <w:left w:val="nil"/>
              <w:bottom w:val="single" w:sz="8" w:space="0" w:color="auto"/>
              <w:right w:val="single" w:sz="8" w:space="0" w:color="auto"/>
            </w:tcBorders>
            <w:shd w:val="clear" w:color="auto" w:fill="auto"/>
            <w:vAlign w:val="center"/>
            <w:hideMark/>
          </w:tcPr>
          <w:p w:rsidR="001D4BF5" w:rsidRPr="001D4BF5" w:rsidRDefault="001D4BF5" w:rsidP="001D4BF5">
            <w:pPr>
              <w:rPr>
                <w:color w:val="000000"/>
                <w:sz w:val="16"/>
                <w:szCs w:val="16"/>
              </w:rPr>
            </w:pPr>
            <w:r w:rsidRPr="001D4BF5">
              <w:rPr>
                <w:color w:val="000000"/>
                <w:sz w:val="16"/>
                <w:szCs w:val="16"/>
              </w:rPr>
              <w:t>Контрольно-ревизионная комиссия Туруханского района</w:t>
            </w:r>
          </w:p>
        </w:tc>
        <w:tc>
          <w:tcPr>
            <w:tcW w:w="1101"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8 301,12</w:t>
            </w:r>
          </w:p>
        </w:tc>
        <w:tc>
          <w:tcPr>
            <w:tcW w:w="1207"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10 960,41</w:t>
            </w:r>
          </w:p>
        </w:tc>
        <w:tc>
          <w:tcPr>
            <w:tcW w:w="1147"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10 960,41</w:t>
            </w:r>
          </w:p>
        </w:tc>
        <w:tc>
          <w:tcPr>
            <w:tcW w:w="1136"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2 659,29</w:t>
            </w:r>
          </w:p>
        </w:tc>
        <w:tc>
          <w:tcPr>
            <w:tcW w:w="1056"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0,00</w:t>
            </w:r>
          </w:p>
        </w:tc>
        <w:tc>
          <w:tcPr>
            <w:tcW w:w="833"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center"/>
              <w:rPr>
                <w:color w:val="000000"/>
                <w:sz w:val="16"/>
                <w:szCs w:val="16"/>
              </w:rPr>
            </w:pPr>
            <w:r w:rsidRPr="001D4BF5">
              <w:rPr>
                <w:color w:val="000000"/>
                <w:sz w:val="16"/>
                <w:szCs w:val="16"/>
              </w:rPr>
              <w:t>32,04</w:t>
            </w:r>
          </w:p>
        </w:tc>
        <w:tc>
          <w:tcPr>
            <w:tcW w:w="1134"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right"/>
              <w:rPr>
                <w:color w:val="000000"/>
                <w:sz w:val="16"/>
                <w:szCs w:val="16"/>
              </w:rPr>
            </w:pPr>
            <w:r w:rsidRPr="001D4BF5">
              <w:rPr>
                <w:color w:val="000000"/>
                <w:sz w:val="16"/>
                <w:szCs w:val="16"/>
              </w:rPr>
              <w:t>10 850,01</w:t>
            </w:r>
          </w:p>
        </w:tc>
        <w:tc>
          <w:tcPr>
            <w:tcW w:w="709" w:type="dxa"/>
            <w:tcBorders>
              <w:top w:val="nil"/>
              <w:left w:val="nil"/>
              <w:bottom w:val="single" w:sz="8" w:space="0" w:color="auto"/>
              <w:right w:val="single" w:sz="8" w:space="0" w:color="auto"/>
            </w:tcBorders>
            <w:shd w:val="clear" w:color="auto" w:fill="auto"/>
            <w:noWrap/>
            <w:vAlign w:val="bottom"/>
            <w:hideMark/>
          </w:tcPr>
          <w:p w:rsidR="001D4BF5" w:rsidRPr="001D4BF5" w:rsidRDefault="001D4BF5" w:rsidP="001D4BF5">
            <w:pPr>
              <w:jc w:val="center"/>
              <w:rPr>
                <w:color w:val="000000"/>
                <w:sz w:val="16"/>
                <w:szCs w:val="16"/>
              </w:rPr>
            </w:pPr>
            <w:r w:rsidRPr="001D4BF5">
              <w:rPr>
                <w:color w:val="000000"/>
                <w:sz w:val="16"/>
                <w:szCs w:val="16"/>
              </w:rPr>
              <w:t>98,99</w:t>
            </w:r>
          </w:p>
        </w:tc>
      </w:tr>
      <w:tr w:rsidR="001D4BF5" w:rsidRPr="001D4BF5" w:rsidTr="001D4BF5">
        <w:trPr>
          <w:trHeight w:val="223"/>
        </w:trPr>
        <w:tc>
          <w:tcPr>
            <w:tcW w:w="2451" w:type="dxa"/>
            <w:gridSpan w:val="2"/>
            <w:tcBorders>
              <w:top w:val="single" w:sz="8" w:space="0" w:color="auto"/>
              <w:left w:val="single" w:sz="8" w:space="0" w:color="auto"/>
              <w:bottom w:val="single" w:sz="8" w:space="0" w:color="auto"/>
              <w:right w:val="single" w:sz="8" w:space="0" w:color="000000"/>
            </w:tcBorders>
            <w:shd w:val="clear" w:color="000000" w:fill="E7E6E6"/>
            <w:noWrap/>
            <w:vAlign w:val="bottom"/>
            <w:hideMark/>
          </w:tcPr>
          <w:p w:rsidR="001D4BF5" w:rsidRPr="001D4BF5" w:rsidRDefault="001D4BF5" w:rsidP="001D4BF5">
            <w:pPr>
              <w:jc w:val="center"/>
              <w:rPr>
                <w:b/>
                <w:bCs/>
                <w:color w:val="000000"/>
                <w:sz w:val="16"/>
                <w:szCs w:val="16"/>
              </w:rPr>
            </w:pPr>
            <w:r w:rsidRPr="001D4BF5">
              <w:rPr>
                <w:b/>
                <w:bCs/>
                <w:color w:val="000000"/>
                <w:sz w:val="16"/>
                <w:szCs w:val="16"/>
              </w:rPr>
              <w:t>Итого</w:t>
            </w:r>
          </w:p>
        </w:tc>
        <w:tc>
          <w:tcPr>
            <w:tcW w:w="1101" w:type="dxa"/>
            <w:tcBorders>
              <w:top w:val="nil"/>
              <w:left w:val="nil"/>
              <w:bottom w:val="single" w:sz="8" w:space="0" w:color="auto"/>
              <w:right w:val="single" w:sz="8" w:space="0" w:color="auto"/>
            </w:tcBorders>
            <w:shd w:val="clear" w:color="000000" w:fill="E7E6E6"/>
            <w:noWrap/>
            <w:vAlign w:val="bottom"/>
            <w:hideMark/>
          </w:tcPr>
          <w:p w:rsidR="001D4BF5" w:rsidRPr="001D4BF5" w:rsidRDefault="001D4BF5" w:rsidP="001D4BF5">
            <w:pPr>
              <w:jc w:val="right"/>
              <w:rPr>
                <w:b/>
                <w:bCs/>
                <w:color w:val="000000"/>
                <w:sz w:val="16"/>
                <w:szCs w:val="16"/>
              </w:rPr>
            </w:pPr>
            <w:r w:rsidRPr="001D4BF5">
              <w:rPr>
                <w:b/>
                <w:bCs/>
                <w:color w:val="000000"/>
                <w:sz w:val="16"/>
                <w:szCs w:val="16"/>
              </w:rPr>
              <w:t>6 009 146,12</w:t>
            </w:r>
          </w:p>
        </w:tc>
        <w:tc>
          <w:tcPr>
            <w:tcW w:w="1207" w:type="dxa"/>
            <w:tcBorders>
              <w:top w:val="nil"/>
              <w:left w:val="nil"/>
              <w:bottom w:val="single" w:sz="8" w:space="0" w:color="auto"/>
              <w:right w:val="single" w:sz="8" w:space="0" w:color="auto"/>
            </w:tcBorders>
            <w:shd w:val="clear" w:color="000000" w:fill="E7E6E6"/>
            <w:noWrap/>
            <w:vAlign w:val="bottom"/>
            <w:hideMark/>
          </w:tcPr>
          <w:p w:rsidR="001D4BF5" w:rsidRPr="001D4BF5" w:rsidRDefault="001D4BF5" w:rsidP="001D4BF5">
            <w:pPr>
              <w:jc w:val="right"/>
              <w:rPr>
                <w:b/>
                <w:bCs/>
                <w:color w:val="000000"/>
                <w:sz w:val="16"/>
                <w:szCs w:val="16"/>
              </w:rPr>
            </w:pPr>
            <w:r w:rsidRPr="001D4BF5">
              <w:rPr>
                <w:b/>
                <w:bCs/>
                <w:color w:val="000000"/>
                <w:sz w:val="16"/>
                <w:szCs w:val="16"/>
              </w:rPr>
              <w:t>8 242 810,24</w:t>
            </w:r>
          </w:p>
        </w:tc>
        <w:tc>
          <w:tcPr>
            <w:tcW w:w="1147" w:type="dxa"/>
            <w:tcBorders>
              <w:top w:val="nil"/>
              <w:left w:val="nil"/>
              <w:bottom w:val="single" w:sz="8" w:space="0" w:color="auto"/>
              <w:right w:val="single" w:sz="8" w:space="0" w:color="auto"/>
            </w:tcBorders>
            <w:shd w:val="clear" w:color="000000" w:fill="E7E6E6"/>
            <w:vAlign w:val="bottom"/>
            <w:hideMark/>
          </w:tcPr>
          <w:p w:rsidR="001D4BF5" w:rsidRPr="001D4BF5" w:rsidRDefault="001D4BF5" w:rsidP="001D4BF5">
            <w:pPr>
              <w:jc w:val="right"/>
              <w:rPr>
                <w:b/>
                <w:bCs/>
                <w:color w:val="000000"/>
                <w:sz w:val="16"/>
                <w:szCs w:val="16"/>
              </w:rPr>
            </w:pPr>
            <w:r w:rsidRPr="001D4BF5">
              <w:rPr>
                <w:b/>
                <w:bCs/>
                <w:color w:val="000000"/>
                <w:sz w:val="16"/>
                <w:szCs w:val="16"/>
              </w:rPr>
              <w:t>8 218 062,61</w:t>
            </w:r>
          </w:p>
        </w:tc>
        <w:tc>
          <w:tcPr>
            <w:tcW w:w="1136" w:type="dxa"/>
            <w:tcBorders>
              <w:top w:val="nil"/>
              <w:left w:val="nil"/>
              <w:bottom w:val="single" w:sz="8" w:space="0" w:color="auto"/>
              <w:right w:val="single" w:sz="8" w:space="0" w:color="auto"/>
            </w:tcBorders>
            <w:shd w:val="clear" w:color="000000" w:fill="E7E6E6"/>
            <w:noWrap/>
            <w:vAlign w:val="bottom"/>
            <w:hideMark/>
          </w:tcPr>
          <w:p w:rsidR="001D4BF5" w:rsidRPr="001D4BF5" w:rsidRDefault="001D4BF5" w:rsidP="001D4BF5">
            <w:pPr>
              <w:jc w:val="right"/>
              <w:rPr>
                <w:b/>
                <w:bCs/>
                <w:color w:val="000000"/>
                <w:sz w:val="16"/>
                <w:szCs w:val="16"/>
              </w:rPr>
            </w:pPr>
            <w:r w:rsidRPr="001D4BF5">
              <w:rPr>
                <w:b/>
                <w:bCs/>
                <w:color w:val="000000"/>
                <w:sz w:val="16"/>
                <w:szCs w:val="16"/>
              </w:rPr>
              <w:t>2 208 916,49</w:t>
            </w:r>
          </w:p>
        </w:tc>
        <w:tc>
          <w:tcPr>
            <w:tcW w:w="1056" w:type="dxa"/>
            <w:tcBorders>
              <w:top w:val="nil"/>
              <w:left w:val="nil"/>
              <w:bottom w:val="single" w:sz="8" w:space="0" w:color="auto"/>
              <w:right w:val="single" w:sz="8" w:space="0" w:color="auto"/>
            </w:tcBorders>
            <w:shd w:val="clear" w:color="000000" w:fill="E7E6E6"/>
            <w:noWrap/>
            <w:vAlign w:val="bottom"/>
            <w:hideMark/>
          </w:tcPr>
          <w:p w:rsidR="001D4BF5" w:rsidRPr="001D4BF5" w:rsidRDefault="001D4BF5" w:rsidP="001D4BF5">
            <w:pPr>
              <w:jc w:val="right"/>
              <w:rPr>
                <w:b/>
                <w:bCs/>
                <w:color w:val="000000"/>
                <w:sz w:val="16"/>
                <w:szCs w:val="16"/>
              </w:rPr>
            </w:pPr>
            <w:r w:rsidRPr="001D4BF5">
              <w:rPr>
                <w:b/>
                <w:bCs/>
                <w:color w:val="000000"/>
                <w:sz w:val="16"/>
                <w:szCs w:val="16"/>
              </w:rPr>
              <w:t>-24 747,63</w:t>
            </w:r>
          </w:p>
        </w:tc>
        <w:tc>
          <w:tcPr>
            <w:tcW w:w="833" w:type="dxa"/>
            <w:tcBorders>
              <w:top w:val="nil"/>
              <w:left w:val="nil"/>
              <w:bottom w:val="single" w:sz="8" w:space="0" w:color="auto"/>
              <w:right w:val="single" w:sz="8" w:space="0" w:color="auto"/>
            </w:tcBorders>
            <w:shd w:val="clear" w:color="000000" w:fill="E7E6E6"/>
            <w:noWrap/>
            <w:vAlign w:val="bottom"/>
            <w:hideMark/>
          </w:tcPr>
          <w:p w:rsidR="001D4BF5" w:rsidRPr="001D4BF5" w:rsidRDefault="001D4BF5" w:rsidP="001D4BF5">
            <w:pPr>
              <w:jc w:val="center"/>
              <w:rPr>
                <w:b/>
                <w:bCs/>
                <w:color w:val="000000"/>
                <w:sz w:val="16"/>
                <w:szCs w:val="16"/>
              </w:rPr>
            </w:pPr>
            <w:r w:rsidRPr="001D4BF5">
              <w:rPr>
                <w:b/>
                <w:bCs/>
                <w:color w:val="000000"/>
                <w:sz w:val="16"/>
                <w:szCs w:val="16"/>
              </w:rPr>
              <w:t>36,76</w:t>
            </w:r>
          </w:p>
        </w:tc>
        <w:tc>
          <w:tcPr>
            <w:tcW w:w="1134" w:type="dxa"/>
            <w:tcBorders>
              <w:top w:val="nil"/>
              <w:left w:val="nil"/>
              <w:bottom w:val="single" w:sz="8" w:space="0" w:color="auto"/>
              <w:right w:val="single" w:sz="8" w:space="0" w:color="auto"/>
            </w:tcBorders>
            <w:shd w:val="clear" w:color="000000" w:fill="E7E6E6"/>
            <w:noWrap/>
            <w:vAlign w:val="bottom"/>
            <w:hideMark/>
          </w:tcPr>
          <w:p w:rsidR="001D4BF5" w:rsidRPr="001D4BF5" w:rsidRDefault="001D4BF5" w:rsidP="001D4BF5">
            <w:pPr>
              <w:jc w:val="right"/>
              <w:rPr>
                <w:b/>
                <w:bCs/>
                <w:color w:val="000000"/>
                <w:sz w:val="16"/>
                <w:szCs w:val="16"/>
              </w:rPr>
            </w:pPr>
            <w:r w:rsidRPr="001D4BF5">
              <w:rPr>
                <w:b/>
                <w:bCs/>
                <w:color w:val="000000"/>
                <w:sz w:val="16"/>
                <w:szCs w:val="16"/>
              </w:rPr>
              <w:t>7 828 924,13</w:t>
            </w:r>
          </w:p>
        </w:tc>
        <w:tc>
          <w:tcPr>
            <w:tcW w:w="709" w:type="dxa"/>
            <w:tcBorders>
              <w:top w:val="nil"/>
              <w:left w:val="nil"/>
              <w:bottom w:val="single" w:sz="8" w:space="0" w:color="auto"/>
              <w:right w:val="single" w:sz="8" w:space="0" w:color="auto"/>
            </w:tcBorders>
            <w:shd w:val="clear" w:color="000000" w:fill="E7E6E6"/>
            <w:noWrap/>
            <w:vAlign w:val="bottom"/>
            <w:hideMark/>
          </w:tcPr>
          <w:p w:rsidR="001D4BF5" w:rsidRPr="001D4BF5" w:rsidRDefault="001D4BF5" w:rsidP="001D4BF5">
            <w:pPr>
              <w:jc w:val="center"/>
              <w:rPr>
                <w:b/>
                <w:bCs/>
                <w:color w:val="000000"/>
                <w:sz w:val="16"/>
                <w:szCs w:val="16"/>
              </w:rPr>
            </w:pPr>
            <w:r w:rsidRPr="001D4BF5">
              <w:rPr>
                <w:b/>
                <w:bCs/>
                <w:color w:val="000000"/>
                <w:sz w:val="16"/>
                <w:szCs w:val="16"/>
              </w:rPr>
              <w:t>95,26</w:t>
            </w:r>
          </w:p>
        </w:tc>
      </w:tr>
    </w:tbl>
    <w:p w:rsidR="001D4BF5" w:rsidRPr="00066D08" w:rsidRDefault="001D4BF5" w:rsidP="00982326"/>
    <w:p w:rsidR="00F24B52" w:rsidRPr="00066D08" w:rsidRDefault="00500DD2" w:rsidP="00374473">
      <w:pPr>
        <w:spacing w:line="276" w:lineRule="auto"/>
        <w:ind w:firstLine="708"/>
        <w:jc w:val="both"/>
      </w:pPr>
      <w:r w:rsidRPr="00066D08">
        <w:t>В 20</w:t>
      </w:r>
      <w:r w:rsidR="00D272BA" w:rsidRPr="00066D08">
        <w:t>2</w:t>
      </w:r>
      <w:r w:rsidR="001D4BF5">
        <w:t>4</w:t>
      </w:r>
      <w:r w:rsidRPr="00066D08">
        <w:t xml:space="preserve"> году плановые бюджетные </w:t>
      </w:r>
      <w:r w:rsidR="00F24B52" w:rsidRPr="00066D08">
        <w:t xml:space="preserve">ассигнования </w:t>
      </w:r>
      <w:r w:rsidR="003F6805" w:rsidRPr="00066D08">
        <w:rPr>
          <w:b/>
          <w:i/>
        </w:rPr>
        <w:t>скорректированы</w:t>
      </w:r>
      <w:r w:rsidR="003F6805" w:rsidRPr="00066D08">
        <w:t xml:space="preserve"> </w:t>
      </w:r>
      <w:r w:rsidR="003F6805">
        <w:t xml:space="preserve">в сторону увеличения </w:t>
      </w:r>
      <w:r w:rsidR="00F24B52" w:rsidRPr="00066D08">
        <w:t>по</w:t>
      </w:r>
      <w:r w:rsidRPr="00066D08">
        <w:t xml:space="preserve"> </w:t>
      </w:r>
      <w:r w:rsidR="00A13D2C" w:rsidRPr="00066D08">
        <w:t xml:space="preserve">всем </w:t>
      </w:r>
      <w:r w:rsidRPr="00066D08">
        <w:t>главным распорядителям бюджетных средств (ГРБС</w:t>
      </w:r>
      <w:r w:rsidR="003F6805">
        <w:t>), в том числе</w:t>
      </w:r>
      <w:r w:rsidRPr="00066D08">
        <w:t>:</w:t>
      </w:r>
    </w:p>
    <w:p w:rsidR="000667C6" w:rsidRPr="00066D08" w:rsidRDefault="000667C6" w:rsidP="00374473">
      <w:pPr>
        <w:numPr>
          <w:ilvl w:val="0"/>
          <w:numId w:val="6"/>
        </w:numPr>
        <w:spacing w:line="276" w:lineRule="auto"/>
        <w:ind w:left="0" w:right="-1" w:firstLine="0"/>
        <w:jc w:val="both"/>
        <w:rPr>
          <w:szCs w:val="28"/>
        </w:rPr>
      </w:pPr>
      <w:r w:rsidRPr="00066D08">
        <w:rPr>
          <w:szCs w:val="28"/>
        </w:rPr>
        <w:t xml:space="preserve">Финансовому управлению на </w:t>
      </w:r>
      <w:r w:rsidR="003F6805">
        <w:rPr>
          <w:szCs w:val="28"/>
        </w:rPr>
        <w:t>988 925,07</w:t>
      </w:r>
      <w:r w:rsidRPr="00066D08">
        <w:rPr>
          <w:szCs w:val="28"/>
        </w:rPr>
        <w:t xml:space="preserve"> тыс</w:t>
      </w:r>
      <w:proofErr w:type="gramStart"/>
      <w:r w:rsidRPr="00066D08">
        <w:rPr>
          <w:szCs w:val="28"/>
        </w:rPr>
        <w:t>.</w:t>
      </w:r>
      <w:r w:rsidR="005D4EF2">
        <w:rPr>
          <w:szCs w:val="28"/>
        </w:rPr>
        <w:t>р</w:t>
      </w:r>
      <w:proofErr w:type="gramEnd"/>
      <w:r w:rsidR="005D4EF2">
        <w:rPr>
          <w:szCs w:val="28"/>
        </w:rPr>
        <w:t>уб.</w:t>
      </w:r>
      <w:r w:rsidRPr="00066D08">
        <w:rPr>
          <w:szCs w:val="28"/>
        </w:rPr>
        <w:t xml:space="preserve"> </w:t>
      </w:r>
      <w:r w:rsidR="00A75676">
        <w:rPr>
          <w:szCs w:val="28"/>
        </w:rPr>
        <w:t>(</w:t>
      </w:r>
      <w:r w:rsidRPr="00066D08">
        <w:rPr>
          <w:szCs w:val="28"/>
        </w:rPr>
        <w:t xml:space="preserve">на </w:t>
      </w:r>
      <w:r w:rsidR="003F6805">
        <w:rPr>
          <w:szCs w:val="28"/>
        </w:rPr>
        <w:t>97,54</w:t>
      </w:r>
      <w:r w:rsidRPr="00066D08">
        <w:rPr>
          <w:szCs w:val="28"/>
        </w:rPr>
        <w:t>%</w:t>
      </w:r>
      <w:r w:rsidR="00A75676">
        <w:rPr>
          <w:szCs w:val="28"/>
        </w:rPr>
        <w:t>)</w:t>
      </w:r>
      <w:r w:rsidRPr="00066D08">
        <w:rPr>
          <w:szCs w:val="28"/>
        </w:rPr>
        <w:t>;</w:t>
      </w:r>
    </w:p>
    <w:p w:rsidR="00500DD2" w:rsidRPr="00066D08" w:rsidRDefault="00500DD2" w:rsidP="00374473">
      <w:pPr>
        <w:numPr>
          <w:ilvl w:val="0"/>
          <w:numId w:val="6"/>
        </w:numPr>
        <w:spacing w:line="276" w:lineRule="auto"/>
        <w:ind w:left="0" w:firstLine="0"/>
        <w:jc w:val="both"/>
        <w:rPr>
          <w:szCs w:val="28"/>
        </w:rPr>
      </w:pPr>
      <w:r w:rsidRPr="00066D08">
        <w:rPr>
          <w:szCs w:val="28"/>
        </w:rPr>
        <w:t xml:space="preserve">Администрации Туруханского района на </w:t>
      </w:r>
      <w:r w:rsidR="003F6805">
        <w:rPr>
          <w:szCs w:val="28"/>
        </w:rPr>
        <w:t>460 086,45</w:t>
      </w:r>
      <w:r w:rsidR="00EF169F" w:rsidRPr="00066D08">
        <w:rPr>
          <w:szCs w:val="28"/>
        </w:rPr>
        <w:t xml:space="preserve"> тыс.</w:t>
      </w:r>
      <w:r w:rsidR="00B80D6A" w:rsidRPr="00066D08">
        <w:rPr>
          <w:szCs w:val="28"/>
        </w:rPr>
        <w:t xml:space="preserve"> </w:t>
      </w:r>
      <w:r w:rsidR="005D4EF2">
        <w:rPr>
          <w:szCs w:val="28"/>
        </w:rPr>
        <w:t>руб.</w:t>
      </w:r>
      <w:r w:rsidRPr="00066D08">
        <w:rPr>
          <w:szCs w:val="28"/>
        </w:rPr>
        <w:t xml:space="preserve"> </w:t>
      </w:r>
      <w:r w:rsidR="00A75676">
        <w:rPr>
          <w:szCs w:val="28"/>
        </w:rPr>
        <w:t>(</w:t>
      </w:r>
      <w:r w:rsidRPr="00066D08">
        <w:rPr>
          <w:szCs w:val="28"/>
        </w:rPr>
        <w:t xml:space="preserve">на </w:t>
      </w:r>
      <w:r w:rsidR="003F6805">
        <w:rPr>
          <w:szCs w:val="28"/>
        </w:rPr>
        <w:t>40,83</w:t>
      </w:r>
      <w:r w:rsidR="00B80D6A" w:rsidRPr="00066D08">
        <w:rPr>
          <w:szCs w:val="28"/>
        </w:rPr>
        <w:t>%</w:t>
      </w:r>
      <w:r w:rsidR="00A75676">
        <w:rPr>
          <w:szCs w:val="28"/>
        </w:rPr>
        <w:t>)</w:t>
      </w:r>
      <w:r w:rsidR="00B80D6A" w:rsidRPr="00066D08">
        <w:rPr>
          <w:szCs w:val="28"/>
        </w:rPr>
        <w:t>;</w:t>
      </w:r>
    </w:p>
    <w:p w:rsidR="008F68BB" w:rsidRPr="00066D08" w:rsidRDefault="008F68BB" w:rsidP="00374473">
      <w:pPr>
        <w:numPr>
          <w:ilvl w:val="0"/>
          <w:numId w:val="6"/>
        </w:numPr>
        <w:spacing w:line="276" w:lineRule="auto"/>
        <w:ind w:left="0" w:firstLine="0"/>
        <w:jc w:val="both"/>
      </w:pPr>
      <w:r w:rsidRPr="00066D08">
        <w:t xml:space="preserve">Территориальному управлению на </w:t>
      </w:r>
      <w:r w:rsidR="003F6805">
        <w:t>81 517,52</w:t>
      </w:r>
      <w:r w:rsidRPr="00066D08">
        <w:t xml:space="preserve"> тыс</w:t>
      </w:r>
      <w:proofErr w:type="gramStart"/>
      <w:r w:rsidRPr="00066D08">
        <w:t>.</w:t>
      </w:r>
      <w:r w:rsidR="005D4EF2">
        <w:t>р</w:t>
      </w:r>
      <w:proofErr w:type="gramEnd"/>
      <w:r w:rsidR="005D4EF2">
        <w:t>уб.</w:t>
      </w:r>
      <w:r w:rsidRPr="00066D08">
        <w:t xml:space="preserve"> </w:t>
      </w:r>
      <w:r w:rsidR="00A75676">
        <w:t>(</w:t>
      </w:r>
      <w:r w:rsidRPr="00066D08">
        <w:t xml:space="preserve">на </w:t>
      </w:r>
      <w:r w:rsidR="003F6805">
        <w:t>57,87</w:t>
      </w:r>
      <w:r w:rsidRPr="00066D08">
        <w:t>%</w:t>
      </w:r>
      <w:r w:rsidR="00A75676">
        <w:t>)</w:t>
      </w:r>
      <w:r w:rsidRPr="00066D08">
        <w:t>;</w:t>
      </w:r>
    </w:p>
    <w:p w:rsidR="00C85A09" w:rsidRPr="00066D08" w:rsidRDefault="00C85A09" w:rsidP="00374473">
      <w:pPr>
        <w:numPr>
          <w:ilvl w:val="0"/>
          <w:numId w:val="6"/>
        </w:numPr>
        <w:spacing w:line="276" w:lineRule="auto"/>
        <w:ind w:left="0" w:firstLine="0"/>
        <w:jc w:val="both"/>
      </w:pPr>
      <w:r w:rsidRPr="00066D08">
        <w:rPr>
          <w:szCs w:val="28"/>
        </w:rPr>
        <w:t xml:space="preserve">Управлению образования </w:t>
      </w:r>
      <w:r w:rsidRPr="00066D08">
        <w:t xml:space="preserve">на </w:t>
      </w:r>
      <w:r w:rsidR="003F6805">
        <w:t>163 333,75</w:t>
      </w:r>
      <w:r w:rsidR="0096428E" w:rsidRPr="00066D08">
        <w:t xml:space="preserve"> </w:t>
      </w:r>
      <w:r w:rsidR="00EF169F" w:rsidRPr="00066D08">
        <w:t>тыс.</w:t>
      </w:r>
      <w:r w:rsidRPr="00066D08">
        <w:t xml:space="preserve"> </w:t>
      </w:r>
      <w:r w:rsidR="005D4EF2">
        <w:t>руб.</w:t>
      </w:r>
      <w:r w:rsidRPr="00066D08">
        <w:t xml:space="preserve"> </w:t>
      </w:r>
      <w:r w:rsidR="00A75676">
        <w:t>(</w:t>
      </w:r>
      <w:r w:rsidRPr="00066D08">
        <w:t xml:space="preserve">на </w:t>
      </w:r>
      <w:r w:rsidR="003F6805">
        <w:t>11,37</w:t>
      </w:r>
      <w:r w:rsidRPr="00066D08">
        <w:t>%</w:t>
      </w:r>
      <w:r w:rsidR="00A75676">
        <w:t>)</w:t>
      </w:r>
      <w:r w:rsidR="00EF169F" w:rsidRPr="00066D08">
        <w:t>;</w:t>
      </w:r>
    </w:p>
    <w:p w:rsidR="00C23AC6" w:rsidRDefault="00C85A09" w:rsidP="00374473">
      <w:pPr>
        <w:numPr>
          <w:ilvl w:val="0"/>
          <w:numId w:val="6"/>
        </w:numPr>
        <w:spacing w:line="276" w:lineRule="auto"/>
        <w:ind w:left="0" w:hanging="11"/>
        <w:jc w:val="both"/>
      </w:pPr>
      <w:r w:rsidRPr="00066D08">
        <w:rPr>
          <w:szCs w:val="28"/>
        </w:rPr>
        <w:t xml:space="preserve">Управлению культуры и молодежной политики </w:t>
      </w:r>
      <w:r w:rsidRPr="00066D08">
        <w:t xml:space="preserve">на </w:t>
      </w:r>
      <w:r w:rsidR="003F6805">
        <w:t>78 457,88</w:t>
      </w:r>
      <w:r w:rsidR="00EF169F" w:rsidRPr="00066D08">
        <w:t xml:space="preserve"> тыс</w:t>
      </w:r>
      <w:proofErr w:type="gramStart"/>
      <w:r w:rsidR="00EF169F" w:rsidRPr="00066D08">
        <w:t>.</w:t>
      </w:r>
      <w:r w:rsidR="005D4EF2">
        <w:t>р</w:t>
      </w:r>
      <w:proofErr w:type="gramEnd"/>
      <w:r w:rsidR="005D4EF2">
        <w:t>уб.</w:t>
      </w:r>
      <w:r w:rsidR="00A75676">
        <w:t xml:space="preserve"> (</w:t>
      </w:r>
      <w:r w:rsidR="003F6805">
        <w:t xml:space="preserve"> 16,55</w:t>
      </w:r>
      <w:r w:rsidRPr="00066D08">
        <w:t>%</w:t>
      </w:r>
      <w:r w:rsidR="00A75676">
        <w:t>)</w:t>
      </w:r>
      <w:r w:rsidR="00D272BA" w:rsidRPr="00066D08">
        <w:t>;</w:t>
      </w:r>
      <w:r w:rsidR="00C23AC6" w:rsidRPr="00C23AC6">
        <w:t xml:space="preserve"> </w:t>
      </w:r>
    </w:p>
    <w:p w:rsidR="00C23AC6" w:rsidRPr="00066D08" w:rsidRDefault="00C23AC6" w:rsidP="00374473">
      <w:pPr>
        <w:numPr>
          <w:ilvl w:val="0"/>
          <w:numId w:val="6"/>
        </w:numPr>
        <w:spacing w:line="276" w:lineRule="auto"/>
        <w:ind w:left="0" w:hanging="11"/>
        <w:jc w:val="both"/>
      </w:pPr>
      <w:r w:rsidRPr="00066D08">
        <w:t xml:space="preserve">Управлению жилищно-коммунального хозяйства и строительства на </w:t>
      </w:r>
      <w:r w:rsidR="003F6805">
        <w:t>433 936,51</w:t>
      </w:r>
      <w:r w:rsidRPr="00066D08">
        <w:t xml:space="preserve"> тыс. </w:t>
      </w:r>
      <w:r w:rsidR="005D4EF2">
        <w:t>руб.</w:t>
      </w:r>
      <w:r w:rsidRPr="00066D08">
        <w:t xml:space="preserve"> </w:t>
      </w:r>
      <w:r w:rsidR="00A75676">
        <w:t>(</w:t>
      </w:r>
      <w:r w:rsidRPr="00066D08">
        <w:t xml:space="preserve">на </w:t>
      </w:r>
      <w:r w:rsidR="003F6805">
        <w:t>24,29</w:t>
      </w:r>
      <w:r w:rsidRPr="00066D08">
        <w:t>%</w:t>
      </w:r>
      <w:r w:rsidR="00A75676">
        <w:t>)</w:t>
      </w:r>
      <w:r w:rsidRPr="00066D08">
        <w:t>;</w:t>
      </w:r>
    </w:p>
    <w:p w:rsidR="000E1F35" w:rsidRPr="00066D08" w:rsidRDefault="000E1F35" w:rsidP="00374473">
      <w:pPr>
        <w:numPr>
          <w:ilvl w:val="0"/>
          <w:numId w:val="6"/>
        </w:numPr>
        <w:spacing w:line="276" w:lineRule="auto"/>
        <w:ind w:left="0" w:firstLine="0"/>
        <w:jc w:val="both"/>
      </w:pPr>
      <w:r w:rsidRPr="00066D08">
        <w:t xml:space="preserve">Контрольно-ревизионной комиссии на </w:t>
      </w:r>
      <w:r w:rsidR="003F6805">
        <w:t>2 659,29</w:t>
      </w:r>
      <w:r w:rsidRPr="00066D08">
        <w:t xml:space="preserve"> тыс</w:t>
      </w:r>
      <w:proofErr w:type="gramStart"/>
      <w:r w:rsidRPr="00066D08">
        <w:t>.</w:t>
      </w:r>
      <w:r w:rsidR="005D4EF2">
        <w:t>р</w:t>
      </w:r>
      <w:proofErr w:type="gramEnd"/>
      <w:r w:rsidR="005D4EF2">
        <w:t>уб.</w:t>
      </w:r>
      <w:r w:rsidRPr="00066D08">
        <w:t xml:space="preserve"> </w:t>
      </w:r>
      <w:r w:rsidR="00A75676">
        <w:t>(</w:t>
      </w:r>
      <w:r w:rsidRPr="00066D08">
        <w:t xml:space="preserve">на </w:t>
      </w:r>
      <w:r w:rsidR="003F6805">
        <w:t>32,04</w:t>
      </w:r>
      <w:r w:rsidRPr="00066D08">
        <w:t>%</w:t>
      </w:r>
      <w:r w:rsidR="00A75676">
        <w:t>)</w:t>
      </w:r>
      <w:r w:rsidRPr="00066D08">
        <w:t>.</w:t>
      </w:r>
    </w:p>
    <w:p w:rsidR="00CE5007" w:rsidRPr="00066D08" w:rsidRDefault="00E35508" w:rsidP="00374473">
      <w:pPr>
        <w:spacing w:line="276" w:lineRule="auto"/>
        <w:ind w:right="-1" w:firstLine="708"/>
        <w:jc w:val="both"/>
        <w:rPr>
          <w:szCs w:val="28"/>
        </w:rPr>
      </w:pPr>
      <w:r w:rsidRPr="00066D08">
        <w:rPr>
          <w:szCs w:val="28"/>
        </w:rPr>
        <w:t>П</w:t>
      </w:r>
      <w:r w:rsidR="00CE5007" w:rsidRPr="00066D08">
        <w:rPr>
          <w:szCs w:val="28"/>
        </w:rPr>
        <w:t>осле вступления в силу решения</w:t>
      </w:r>
      <w:r w:rsidRPr="00066D08">
        <w:rPr>
          <w:szCs w:val="28"/>
        </w:rPr>
        <w:t xml:space="preserve"> от </w:t>
      </w:r>
      <w:r w:rsidR="003F6805">
        <w:rPr>
          <w:szCs w:val="28"/>
        </w:rPr>
        <w:t>28</w:t>
      </w:r>
      <w:r w:rsidR="00374300" w:rsidRPr="00066D08">
        <w:rPr>
          <w:szCs w:val="28"/>
        </w:rPr>
        <w:t>.11.202</w:t>
      </w:r>
      <w:r w:rsidR="003F6805">
        <w:rPr>
          <w:szCs w:val="28"/>
        </w:rPr>
        <w:t>4</w:t>
      </w:r>
      <w:r w:rsidR="000E1F35" w:rsidRPr="00066D08">
        <w:rPr>
          <w:szCs w:val="28"/>
        </w:rPr>
        <w:t xml:space="preserve"> № </w:t>
      </w:r>
      <w:r w:rsidR="003F6805">
        <w:rPr>
          <w:szCs w:val="28"/>
        </w:rPr>
        <w:t>24-403</w:t>
      </w:r>
      <w:r w:rsidR="00CE5007" w:rsidRPr="00066D08">
        <w:rPr>
          <w:szCs w:val="28"/>
        </w:rPr>
        <w:t xml:space="preserve"> внесен</w:t>
      </w:r>
      <w:r w:rsidR="0036180C" w:rsidRPr="00066D08">
        <w:rPr>
          <w:szCs w:val="28"/>
        </w:rPr>
        <w:t>ы</w:t>
      </w:r>
      <w:r w:rsidR="00CE5007" w:rsidRPr="00066D08">
        <w:rPr>
          <w:szCs w:val="28"/>
        </w:rPr>
        <w:t xml:space="preserve"> </w:t>
      </w:r>
      <w:r w:rsidRPr="00066D08">
        <w:rPr>
          <w:szCs w:val="28"/>
        </w:rPr>
        <w:t xml:space="preserve">изменения в Сводную бюджетную роспись </w:t>
      </w:r>
      <w:r w:rsidR="00CE5007" w:rsidRPr="00066D08">
        <w:rPr>
          <w:szCs w:val="28"/>
        </w:rPr>
        <w:t>по ГРБС</w:t>
      </w:r>
      <w:r w:rsidR="00D272BA" w:rsidRPr="00066D08">
        <w:rPr>
          <w:szCs w:val="28"/>
        </w:rPr>
        <w:t xml:space="preserve"> </w:t>
      </w:r>
      <w:r w:rsidR="00527F0B" w:rsidRPr="00066D08">
        <w:rPr>
          <w:szCs w:val="28"/>
        </w:rPr>
        <w:t xml:space="preserve">с </w:t>
      </w:r>
      <w:r w:rsidR="003F6805">
        <w:rPr>
          <w:szCs w:val="28"/>
        </w:rPr>
        <w:t>уменьшением</w:t>
      </w:r>
      <w:r w:rsidR="00F522A6" w:rsidRPr="00066D08">
        <w:rPr>
          <w:szCs w:val="28"/>
        </w:rPr>
        <w:t xml:space="preserve"> к утвержденному плану </w:t>
      </w:r>
      <w:r w:rsidR="00D272BA" w:rsidRPr="00066D08">
        <w:rPr>
          <w:szCs w:val="28"/>
        </w:rPr>
        <w:t xml:space="preserve">на </w:t>
      </w:r>
      <w:r w:rsidR="00C23AC6">
        <w:rPr>
          <w:szCs w:val="28"/>
        </w:rPr>
        <w:t xml:space="preserve">общую </w:t>
      </w:r>
      <w:r w:rsidR="00D272BA" w:rsidRPr="00066D08">
        <w:rPr>
          <w:szCs w:val="28"/>
        </w:rPr>
        <w:t xml:space="preserve">сумму </w:t>
      </w:r>
      <w:r w:rsidR="003F6805">
        <w:rPr>
          <w:szCs w:val="28"/>
        </w:rPr>
        <w:t>24 208 916,49</w:t>
      </w:r>
      <w:r w:rsidR="00D272BA" w:rsidRPr="00066D08">
        <w:rPr>
          <w:szCs w:val="28"/>
        </w:rPr>
        <w:t xml:space="preserve"> тыс</w:t>
      </w:r>
      <w:proofErr w:type="gramStart"/>
      <w:r w:rsidR="00D272BA" w:rsidRPr="00066D08">
        <w:rPr>
          <w:szCs w:val="28"/>
        </w:rPr>
        <w:t>.</w:t>
      </w:r>
      <w:r w:rsidR="005D4EF2">
        <w:rPr>
          <w:szCs w:val="28"/>
        </w:rPr>
        <w:t>р</w:t>
      </w:r>
      <w:proofErr w:type="gramEnd"/>
      <w:r w:rsidR="005D4EF2">
        <w:rPr>
          <w:szCs w:val="28"/>
        </w:rPr>
        <w:t>уб.</w:t>
      </w:r>
      <w:r w:rsidR="00CE5007" w:rsidRPr="00066D08">
        <w:rPr>
          <w:szCs w:val="28"/>
        </w:rPr>
        <w:t>, из них:</w:t>
      </w:r>
    </w:p>
    <w:p w:rsidR="00CE5007" w:rsidRPr="00066D08" w:rsidRDefault="00CE5007" w:rsidP="00374473">
      <w:pPr>
        <w:spacing w:line="276" w:lineRule="auto"/>
        <w:ind w:right="-1" w:firstLine="708"/>
        <w:jc w:val="both"/>
        <w:rPr>
          <w:b/>
          <w:i/>
          <w:szCs w:val="28"/>
        </w:rPr>
      </w:pPr>
      <w:r w:rsidRPr="00066D08">
        <w:rPr>
          <w:b/>
          <w:szCs w:val="28"/>
        </w:rPr>
        <w:t>У</w:t>
      </w:r>
      <w:r w:rsidRPr="00066D08">
        <w:rPr>
          <w:b/>
          <w:i/>
          <w:szCs w:val="28"/>
        </w:rPr>
        <w:t>меньшены бюджетные ассигнования:</w:t>
      </w:r>
    </w:p>
    <w:p w:rsidR="003F6805" w:rsidRDefault="003F6805" w:rsidP="00374473">
      <w:pPr>
        <w:numPr>
          <w:ilvl w:val="0"/>
          <w:numId w:val="6"/>
        </w:numPr>
        <w:spacing w:line="276" w:lineRule="auto"/>
        <w:ind w:left="0" w:right="-1" w:hanging="11"/>
        <w:jc w:val="both"/>
        <w:rPr>
          <w:szCs w:val="28"/>
        </w:rPr>
      </w:pPr>
      <w:r w:rsidRPr="00066D08">
        <w:rPr>
          <w:szCs w:val="28"/>
        </w:rPr>
        <w:t xml:space="preserve">Администрации Туруханского района на </w:t>
      </w:r>
      <w:r>
        <w:rPr>
          <w:szCs w:val="28"/>
        </w:rPr>
        <w:t>145,8</w:t>
      </w:r>
      <w:r w:rsidRPr="00066D08">
        <w:rPr>
          <w:szCs w:val="28"/>
        </w:rPr>
        <w:t xml:space="preserve"> тыс.</w:t>
      </w:r>
      <w:r>
        <w:rPr>
          <w:szCs w:val="28"/>
        </w:rPr>
        <w:t xml:space="preserve"> </w:t>
      </w:r>
      <w:r w:rsidR="005D4EF2">
        <w:rPr>
          <w:szCs w:val="28"/>
        </w:rPr>
        <w:t>руб.</w:t>
      </w:r>
      <w:r>
        <w:rPr>
          <w:szCs w:val="28"/>
        </w:rPr>
        <w:t>,</w:t>
      </w:r>
    </w:p>
    <w:p w:rsidR="003F6805" w:rsidRDefault="003F6805" w:rsidP="00374473">
      <w:pPr>
        <w:numPr>
          <w:ilvl w:val="0"/>
          <w:numId w:val="6"/>
        </w:numPr>
        <w:spacing w:line="276" w:lineRule="auto"/>
        <w:ind w:left="0" w:right="-1" w:hanging="11"/>
        <w:jc w:val="both"/>
        <w:rPr>
          <w:szCs w:val="28"/>
        </w:rPr>
      </w:pPr>
      <w:r>
        <w:rPr>
          <w:szCs w:val="28"/>
        </w:rPr>
        <w:t xml:space="preserve">Управлению образования на 5 382,31 тыс. </w:t>
      </w:r>
      <w:r w:rsidR="005D4EF2">
        <w:rPr>
          <w:szCs w:val="28"/>
        </w:rPr>
        <w:t>руб.</w:t>
      </w:r>
      <w:r>
        <w:rPr>
          <w:szCs w:val="28"/>
        </w:rPr>
        <w:t>,</w:t>
      </w:r>
    </w:p>
    <w:p w:rsidR="003F6805" w:rsidRPr="00066D08" w:rsidRDefault="003F6805" w:rsidP="00374473">
      <w:pPr>
        <w:numPr>
          <w:ilvl w:val="0"/>
          <w:numId w:val="6"/>
        </w:numPr>
        <w:spacing w:line="276" w:lineRule="auto"/>
        <w:ind w:left="0" w:right="-1" w:hanging="11"/>
        <w:jc w:val="both"/>
        <w:rPr>
          <w:szCs w:val="28"/>
        </w:rPr>
      </w:pPr>
      <w:r>
        <w:rPr>
          <w:szCs w:val="28"/>
        </w:rPr>
        <w:t xml:space="preserve">Управлению культуры на 1 556,72 тыс. </w:t>
      </w:r>
      <w:r w:rsidR="005D4EF2">
        <w:rPr>
          <w:szCs w:val="28"/>
        </w:rPr>
        <w:t>руб.</w:t>
      </w:r>
      <w:r>
        <w:rPr>
          <w:szCs w:val="28"/>
        </w:rPr>
        <w:t>,</w:t>
      </w:r>
    </w:p>
    <w:p w:rsidR="00527F0B" w:rsidRPr="00066D08" w:rsidRDefault="00C23AC6" w:rsidP="00374473">
      <w:pPr>
        <w:numPr>
          <w:ilvl w:val="0"/>
          <w:numId w:val="6"/>
        </w:numPr>
        <w:spacing w:line="276" w:lineRule="auto"/>
        <w:ind w:left="0" w:right="-1" w:hanging="11"/>
        <w:jc w:val="both"/>
        <w:rPr>
          <w:szCs w:val="28"/>
        </w:rPr>
      </w:pPr>
      <w:r w:rsidRPr="00066D08">
        <w:t>Управлению жилищно-коммунального хозяйства и строительства</w:t>
      </w:r>
      <w:r w:rsidR="00527F0B" w:rsidRPr="00066D08">
        <w:rPr>
          <w:szCs w:val="28"/>
        </w:rPr>
        <w:t xml:space="preserve"> на </w:t>
      </w:r>
      <w:r w:rsidR="00E4652D">
        <w:rPr>
          <w:szCs w:val="28"/>
        </w:rPr>
        <w:t>21 436,03</w:t>
      </w:r>
      <w:r w:rsidR="00527F0B" w:rsidRPr="00066D08">
        <w:rPr>
          <w:szCs w:val="28"/>
        </w:rPr>
        <w:t xml:space="preserve"> тыс.</w:t>
      </w:r>
      <w:r w:rsidR="00E4652D">
        <w:rPr>
          <w:szCs w:val="28"/>
        </w:rPr>
        <w:t xml:space="preserve"> </w:t>
      </w:r>
      <w:r w:rsidR="005D4EF2">
        <w:rPr>
          <w:szCs w:val="28"/>
        </w:rPr>
        <w:t>руб.</w:t>
      </w:r>
      <w:r w:rsidR="00527F0B" w:rsidRPr="00066D08">
        <w:rPr>
          <w:szCs w:val="28"/>
        </w:rPr>
        <w:t>;</w:t>
      </w:r>
    </w:p>
    <w:p w:rsidR="00527F0B" w:rsidRPr="00066D08" w:rsidRDefault="00527F0B" w:rsidP="00374473">
      <w:pPr>
        <w:spacing w:line="276" w:lineRule="auto"/>
        <w:ind w:right="-1" w:firstLine="708"/>
        <w:jc w:val="both"/>
        <w:rPr>
          <w:b/>
          <w:i/>
          <w:szCs w:val="28"/>
        </w:rPr>
      </w:pPr>
      <w:r w:rsidRPr="00066D08">
        <w:rPr>
          <w:b/>
          <w:i/>
          <w:szCs w:val="28"/>
        </w:rPr>
        <w:t>Увеличены ассигнования:</w:t>
      </w:r>
    </w:p>
    <w:p w:rsidR="00D06830" w:rsidRDefault="00D06830" w:rsidP="00374473">
      <w:pPr>
        <w:numPr>
          <w:ilvl w:val="0"/>
          <w:numId w:val="6"/>
        </w:numPr>
        <w:spacing w:line="276" w:lineRule="auto"/>
        <w:ind w:left="0" w:right="-1" w:hanging="11"/>
        <w:jc w:val="both"/>
        <w:rPr>
          <w:szCs w:val="28"/>
        </w:rPr>
      </w:pPr>
      <w:r w:rsidRPr="00066D08">
        <w:rPr>
          <w:szCs w:val="28"/>
        </w:rPr>
        <w:t xml:space="preserve">Финансовому управлению на </w:t>
      </w:r>
      <w:r w:rsidR="00E4652D">
        <w:rPr>
          <w:szCs w:val="28"/>
        </w:rPr>
        <w:t>3 773,23</w:t>
      </w:r>
      <w:r w:rsidRPr="00066D08">
        <w:rPr>
          <w:szCs w:val="28"/>
        </w:rPr>
        <w:t xml:space="preserve"> тыс.</w:t>
      </w:r>
      <w:r w:rsidR="00896D5F">
        <w:rPr>
          <w:szCs w:val="28"/>
        </w:rPr>
        <w:t xml:space="preserve"> </w:t>
      </w:r>
      <w:r w:rsidR="005D4EF2">
        <w:rPr>
          <w:szCs w:val="28"/>
        </w:rPr>
        <w:t>руб.</w:t>
      </w:r>
      <w:r>
        <w:rPr>
          <w:szCs w:val="28"/>
        </w:rPr>
        <w:t>;</w:t>
      </w:r>
    </w:p>
    <w:p w:rsidR="00E4652D" w:rsidRDefault="00E4652D" w:rsidP="00374473">
      <w:pPr>
        <w:spacing w:line="276" w:lineRule="auto"/>
        <w:ind w:left="708" w:right="-1"/>
        <w:jc w:val="both"/>
        <w:rPr>
          <w:szCs w:val="28"/>
        </w:rPr>
      </w:pPr>
    </w:p>
    <w:p w:rsidR="00FB3E8A" w:rsidRDefault="00E4652D" w:rsidP="00374473">
      <w:pPr>
        <w:shd w:val="clear" w:color="auto" w:fill="FEFEFE"/>
        <w:spacing w:line="276" w:lineRule="auto"/>
        <w:ind w:right="-1" w:firstLine="567"/>
        <w:jc w:val="both"/>
        <w:rPr>
          <w:i/>
          <w:szCs w:val="28"/>
        </w:rPr>
      </w:pPr>
      <w:r w:rsidRPr="00896D5F">
        <w:rPr>
          <w:i/>
          <w:szCs w:val="28"/>
        </w:rPr>
        <w:lastRenderedPageBreak/>
        <w:t>5</w:t>
      </w:r>
      <w:r w:rsidR="00B61034" w:rsidRPr="00896D5F">
        <w:rPr>
          <w:i/>
          <w:szCs w:val="28"/>
        </w:rPr>
        <w:t>.</w:t>
      </w:r>
      <w:r w:rsidR="0037132C">
        <w:rPr>
          <w:i/>
          <w:szCs w:val="28"/>
        </w:rPr>
        <w:t>3</w:t>
      </w:r>
      <w:r w:rsidR="00B61034" w:rsidRPr="00896D5F">
        <w:rPr>
          <w:i/>
          <w:szCs w:val="28"/>
        </w:rPr>
        <w:t>.</w:t>
      </w:r>
      <w:r w:rsidR="00B61034" w:rsidRPr="00066D08">
        <w:rPr>
          <w:i/>
          <w:szCs w:val="28"/>
        </w:rPr>
        <w:t xml:space="preserve"> </w:t>
      </w:r>
      <w:r w:rsidR="00720A28" w:rsidRPr="00066D08">
        <w:rPr>
          <w:i/>
          <w:szCs w:val="28"/>
        </w:rPr>
        <w:t>Анализ и</w:t>
      </w:r>
      <w:r w:rsidR="00EB631E" w:rsidRPr="00066D08">
        <w:rPr>
          <w:i/>
          <w:szCs w:val="28"/>
        </w:rPr>
        <w:t>зменени</w:t>
      </w:r>
      <w:r w:rsidR="00720A28" w:rsidRPr="00066D08">
        <w:rPr>
          <w:i/>
          <w:szCs w:val="28"/>
        </w:rPr>
        <w:t>й</w:t>
      </w:r>
      <w:r w:rsidR="00FA0738" w:rsidRPr="00066D08">
        <w:rPr>
          <w:i/>
          <w:szCs w:val="28"/>
        </w:rPr>
        <w:t xml:space="preserve"> плановых показателей </w:t>
      </w:r>
      <w:r w:rsidR="00EB631E" w:rsidRPr="00066D08">
        <w:rPr>
          <w:i/>
          <w:szCs w:val="28"/>
        </w:rPr>
        <w:t xml:space="preserve">расходной части районного бюджета </w:t>
      </w:r>
      <w:r w:rsidR="000B245D" w:rsidRPr="00066D08">
        <w:rPr>
          <w:i/>
          <w:szCs w:val="28"/>
        </w:rPr>
        <w:t>за</w:t>
      </w:r>
      <w:r w:rsidR="00EB631E" w:rsidRPr="00066D08">
        <w:rPr>
          <w:i/>
          <w:szCs w:val="28"/>
        </w:rPr>
        <w:t xml:space="preserve"> 20</w:t>
      </w:r>
      <w:r w:rsidR="00855F05" w:rsidRPr="00066D08">
        <w:rPr>
          <w:i/>
          <w:szCs w:val="28"/>
        </w:rPr>
        <w:t>2</w:t>
      </w:r>
      <w:r w:rsidR="00896D5F">
        <w:rPr>
          <w:i/>
          <w:szCs w:val="28"/>
        </w:rPr>
        <w:t>4</w:t>
      </w:r>
      <w:r w:rsidR="00855F05" w:rsidRPr="00066D08">
        <w:rPr>
          <w:i/>
          <w:szCs w:val="28"/>
        </w:rPr>
        <w:t xml:space="preserve"> </w:t>
      </w:r>
      <w:r w:rsidR="00EB631E" w:rsidRPr="00066D08">
        <w:rPr>
          <w:i/>
          <w:szCs w:val="28"/>
        </w:rPr>
        <w:t xml:space="preserve">год по разделам </w:t>
      </w:r>
      <w:r w:rsidR="000B245D" w:rsidRPr="00066D08">
        <w:rPr>
          <w:i/>
          <w:szCs w:val="28"/>
        </w:rPr>
        <w:t>функциональной</w:t>
      </w:r>
      <w:r w:rsidR="00EB631E" w:rsidRPr="00066D08">
        <w:rPr>
          <w:i/>
          <w:szCs w:val="28"/>
        </w:rPr>
        <w:t xml:space="preserve"> классификации</w:t>
      </w:r>
    </w:p>
    <w:p w:rsidR="00514C46" w:rsidRPr="00066D08" w:rsidRDefault="00DF15A4" w:rsidP="00602990">
      <w:pPr>
        <w:shd w:val="clear" w:color="auto" w:fill="FEFEFE"/>
        <w:ind w:right="-1"/>
        <w:jc w:val="center"/>
        <w:rPr>
          <w:szCs w:val="28"/>
        </w:rPr>
      </w:pPr>
      <w:r>
        <w:rPr>
          <w:szCs w:val="28"/>
        </w:rPr>
        <w:t xml:space="preserve">                                                                                      </w:t>
      </w:r>
      <w:r w:rsidR="00654993">
        <w:rPr>
          <w:szCs w:val="28"/>
        </w:rPr>
        <w:t xml:space="preserve">                              </w:t>
      </w:r>
      <w:r w:rsidR="00770F31" w:rsidRPr="00066D08">
        <w:rPr>
          <w:szCs w:val="28"/>
        </w:rPr>
        <w:t xml:space="preserve">Таблица № </w:t>
      </w:r>
      <w:r w:rsidR="00654993">
        <w:rPr>
          <w:szCs w:val="28"/>
        </w:rPr>
        <w:t>10</w:t>
      </w:r>
      <w:r w:rsidR="0024712A" w:rsidRPr="00066D08">
        <w:rPr>
          <w:szCs w:val="28"/>
        </w:rPr>
        <w:t xml:space="preserve"> </w:t>
      </w:r>
      <w:r w:rsidR="000808A4" w:rsidRPr="00066D08">
        <w:rPr>
          <w:szCs w:val="28"/>
        </w:rPr>
        <w:t>(</w:t>
      </w:r>
      <w:r w:rsidR="00770F31" w:rsidRPr="00066D08">
        <w:rPr>
          <w:szCs w:val="28"/>
        </w:rPr>
        <w:t>тыс</w:t>
      </w:r>
      <w:proofErr w:type="gramStart"/>
      <w:r w:rsidR="00770F31" w:rsidRPr="00066D08">
        <w:rPr>
          <w:szCs w:val="28"/>
        </w:rPr>
        <w:t>.</w:t>
      </w:r>
      <w:r w:rsidR="005D4EF2">
        <w:rPr>
          <w:szCs w:val="28"/>
        </w:rPr>
        <w:t>р</w:t>
      </w:r>
      <w:proofErr w:type="gramEnd"/>
      <w:r w:rsidR="005D4EF2">
        <w:rPr>
          <w:szCs w:val="28"/>
        </w:rPr>
        <w:t>уб.</w:t>
      </w:r>
      <w:r w:rsidR="00770F31" w:rsidRPr="00066D08">
        <w:rPr>
          <w:szCs w:val="28"/>
        </w:rPr>
        <w:t>)</w:t>
      </w:r>
    </w:p>
    <w:tbl>
      <w:tblPr>
        <w:tblW w:w="10266" w:type="dxa"/>
        <w:tblInd w:w="98" w:type="dxa"/>
        <w:tblLook w:val="04A0"/>
      </w:tblPr>
      <w:tblGrid>
        <w:gridCol w:w="2359"/>
        <w:gridCol w:w="628"/>
        <w:gridCol w:w="1418"/>
        <w:gridCol w:w="933"/>
        <w:gridCol w:w="1500"/>
        <w:gridCol w:w="1023"/>
        <w:gridCol w:w="1285"/>
        <w:gridCol w:w="1120"/>
      </w:tblGrid>
      <w:tr w:rsidR="001044DA" w:rsidRPr="001044DA" w:rsidTr="009E0668">
        <w:trPr>
          <w:trHeight w:val="919"/>
        </w:trPr>
        <w:tc>
          <w:tcPr>
            <w:tcW w:w="2359" w:type="dxa"/>
            <w:tcBorders>
              <w:top w:val="single" w:sz="8" w:space="0" w:color="auto"/>
              <w:left w:val="single" w:sz="8" w:space="0" w:color="auto"/>
              <w:bottom w:val="single" w:sz="8" w:space="0" w:color="auto"/>
              <w:right w:val="single" w:sz="8" w:space="0" w:color="auto"/>
            </w:tcBorders>
            <w:shd w:val="clear" w:color="000000" w:fill="E7E6E6"/>
            <w:vAlign w:val="center"/>
            <w:hideMark/>
          </w:tcPr>
          <w:p w:rsidR="001044DA" w:rsidRPr="001044DA" w:rsidRDefault="001044DA" w:rsidP="001044DA">
            <w:pPr>
              <w:jc w:val="center"/>
              <w:rPr>
                <w:b/>
                <w:bCs/>
                <w:color w:val="000000"/>
                <w:sz w:val="18"/>
                <w:szCs w:val="18"/>
              </w:rPr>
            </w:pPr>
            <w:r w:rsidRPr="001044DA">
              <w:rPr>
                <w:b/>
                <w:bCs/>
                <w:color w:val="000000"/>
                <w:sz w:val="18"/>
                <w:szCs w:val="18"/>
              </w:rPr>
              <w:t>Наименование показателя бюджетной классификации</w:t>
            </w:r>
          </w:p>
        </w:tc>
        <w:tc>
          <w:tcPr>
            <w:tcW w:w="628" w:type="dxa"/>
            <w:tcBorders>
              <w:top w:val="single" w:sz="8" w:space="0" w:color="auto"/>
              <w:left w:val="nil"/>
              <w:bottom w:val="single" w:sz="8" w:space="0" w:color="auto"/>
              <w:right w:val="single" w:sz="8" w:space="0" w:color="auto"/>
            </w:tcBorders>
            <w:shd w:val="clear" w:color="000000" w:fill="E7E6E6"/>
            <w:textDirection w:val="btLr"/>
            <w:vAlign w:val="center"/>
            <w:hideMark/>
          </w:tcPr>
          <w:p w:rsidR="001044DA" w:rsidRPr="001044DA" w:rsidRDefault="001044DA" w:rsidP="001044DA">
            <w:pPr>
              <w:jc w:val="center"/>
              <w:rPr>
                <w:b/>
                <w:bCs/>
                <w:color w:val="000000"/>
                <w:sz w:val="18"/>
                <w:szCs w:val="18"/>
              </w:rPr>
            </w:pPr>
            <w:r w:rsidRPr="001044DA">
              <w:rPr>
                <w:b/>
                <w:bCs/>
                <w:color w:val="000000"/>
                <w:sz w:val="18"/>
                <w:szCs w:val="18"/>
              </w:rPr>
              <w:t>Раздел</w:t>
            </w:r>
          </w:p>
        </w:tc>
        <w:tc>
          <w:tcPr>
            <w:tcW w:w="1418" w:type="dxa"/>
            <w:tcBorders>
              <w:top w:val="single" w:sz="8" w:space="0" w:color="auto"/>
              <w:left w:val="nil"/>
              <w:bottom w:val="single" w:sz="8" w:space="0" w:color="auto"/>
              <w:right w:val="single" w:sz="8" w:space="0" w:color="auto"/>
            </w:tcBorders>
            <w:shd w:val="clear" w:color="000000" w:fill="E7E6E6"/>
            <w:vAlign w:val="center"/>
            <w:hideMark/>
          </w:tcPr>
          <w:p w:rsidR="001044DA" w:rsidRPr="001044DA" w:rsidRDefault="001044DA" w:rsidP="001044DA">
            <w:pPr>
              <w:jc w:val="center"/>
              <w:rPr>
                <w:b/>
                <w:bCs/>
                <w:color w:val="000000"/>
                <w:sz w:val="18"/>
                <w:szCs w:val="18"/>
              </w:rPr>
            </w:pPr>
            <w:r w:rsidRPr="001044DA">
              <w:rPr>
                <w:b/>
                <w:bCs/>
                <w:color w:val="000000"/>
                <w:sz w:val="18"/>
                <w:szCs w:val="18"/>
              </w:rPr>
              <w:t>Решение о бюджете от 30.11.2023          № 19-311</w:t>
            </w:r>
          </w:p>
        </w:tc>
        <w:tc>
          <w:tcPr>
            <w:tcW w:w="933" w:type="dxa"/>
            <w:tcBorders>
              <w:top w:val="single" w:sz="8" w:space="0" w:color="auto"/>
              <w:left w:val="nil"/>
              <w:bottom w:val="single" w:sz="8" w:space="0" w:color="auto"/>
              <w:right w:val="single" w:sz="8" w:space="0" w:color="auto"/>
            </w:tcBorders>
            <w:shd w:val="clear" w:color="000000" w:fill="E7E6E6"/>
            <w:textDirection w:val="btLr"/>
            <w:vAlign w:val="center"/>
            <w:hideMark/>
          </w:tcPr>
          <w:p w:rsidR="001044DA" w:rsidRPr="001044DA" w:rsidRDefault="001044DA" w:rsidP="001044DA">
            <w:pPr>
              <w:jc w:val="center"/>
              <w:rPr>
                <w:b/>
                <w:bCs/>
                <w:color w:val="000000"/>
                <w:sz w:val="18"/>
                <w:szCs w:val="18"/>
              </w:rPr>
            </w:pPr>
            <w:r w:rsidRPr="001044DA">
              <w:rPr>
                <w:b/>
                <w:bCs/>
                <w:color w:val="000000"/>
                <w:sz w:val="18"/>
                <w:szCs w:val="18"/>
              </w:rPr>
              <w:t>Удельный вес</w:t>
            </w:r>
            <w:proofErr w:type="gramStart"/>
            <w:r w:rsidRPr="001044DA">
              <w:rPr>
                <w:b/>
                <w:bCs/>
                <w:color w:val="000000"/>
                <w:sz w:val="18"/>
                <w:szCs w:val="18"/>
              </w:rPr>
              <w:t xml:space="preserve"> (%)</w:t>
            </w:r>
            <w:proofErr w:type="gramEnd"/>
          </w:p>
        </w:tc>
        <w:tc>
          <w:tcPr>
            <w:tcW w:w="1500" w:type="dxa"/>
            <w:tcBorders>
              <w:top w:val="single" w:sz="8" w:space="0" w:color="auto"/>
              <w:left w:val="nil"/>
              <w:bottom w:val="single" w:sz="8" w:space="0" w:color="auto"/>
              <w:right w:val="single" w:sz="8" w:space="0" w:color="auto"/>
            </w:tcBorders>
            <w:shd w:val="clear" w:color="000000" w:fill="E7E6E6"/>
            <w:vAlign w:val="center"/>
            <w:hideMark/>
          </w:tcPr>
          <w:p w:rsidR="001044DA" w:rsidRPr="001044DA" w:rsidRDefault="001044DA" w:rsidP="001044DA">
            <w:pPr>
              <w:jc w:val="center"/>
              <w:rPr>
                <w:b/>
                <w:bCs/>
                <w:color w:val="000000"/>
                <w:sz w:val="18"/>
                <w:szCs w:val="18"/>
              </w:rPr>
            </w:pPr>
            <w:r w:rsidRPr="001044DA">
              <w:rPr>
                <w:b/>
                <w:bCs/>
                <w:color w:val="000000"/>
                <w:sz w:val="18"/>
                <w:szCs w:val="18"/>
              </w:rPr>
              <w:t>уточненный план на 31.12.2024</w:t>
            </w:r>
          </w:p>
        </w:tc>
        <w:tc>
          <w:tcPr>
            <w:tcW w:w="1023" w:type="dxa"/>
            <w:tcBorders>
              <w:top w:val="single" w:sz="8" w:space="0" w:color="auto"/>
              <w:left w:val="nil"/>
              <w:bottom w:val="single" w:sz="8" w:space="0" w:color="auto"/>
              <w:right w:val="single" w:sz="8" w:space="0" w:color="auto"/>
            </w:tcBorders>
            <w:shd w:val="clear" w:color="000000" w:fill="E7E6E6"/>
            <w:textDirection w:val="btLr"/>
            <w:vAlign w:val="center"/>
            <w:hideMark/>
          </w:tcPr>
          <w:p w:rsidR="001044DA" w:rsidRPr="001044DA" w:rsidRDefault="001044DA" w:rsidP="001044DA">
            <w:pPr>
              <w:jc w:val="center"/>
              <w:rPr>
                <w:b/>
                <w:bCs/>
                <w:color w:val="000000"/>
                <w:sz w:val="18"/>
                <w:szCs w:val="18"/>
              </w:rPr>
            </w:pPr>
            <w:r w:rsidRPr="001044DA">
              <w:rPr>
                <w:b/>
                <w:bCs/>
                <w:color w:val="000000"/>
                <w:sz w:val="18"/>
                <w:szCs w:val="18"/>
              </w:rPr>
              <w:t>Удельный вес</w:t>
            </w:r>
            <w:proofErr w:type="gramStart"/>
            <w:r w:rsidRPr="001044DA">
              <w:rPr>
                <w:b/>
                <w:bCs/>
                <w:color w:val="000000"/>
                <w:sz w:val="18"/>
                <w:szCs w:val="18"/>
              </w:rPr>
              <w:t xml:space="preserve"> (%)</w:t>
            </w:r>
            <w:proofErr w:type="gramEnd"/>
          </w:p>
        </w:tc>
        <w:tc>
          <w:tcPr>
            <w:tcW w:w="1285" w:type="dxa"/>
            <w:tcBorders>
              <w:top w:val="single" w:sz="8" w:space="0" w:color="auto"/>
              <w:left w:val="nil"/>
              <w:bottom w:val="single" w:sz="8" w:space="0" w:color="auto"/>
              <w:right w:val="single" w:sz="8" w:space="0" w:color="auto"/>
            </w:tcBorders>
            <w:shd w:val="clear" w:color="000000" w:fill="E7E6E6"/>
            <w:vAlign w:val="center"/>
            <w:hideMark/>
          </w:tcPr>
          <w:p w:rsidR="001044DA" w:rsidRPr="001044DA" w:rsidRDefault="001044DA" w:rsidP="001044DA">
            <w:pPr>
              <w:jc w:val="center"/>
              <w:rPr>
                <w:b/>
                <w:bCs/>
                <w:color w:val="000000"/>
                <w:sz w:val="18"/>
                <w:szCs w:val="18"/>
              </w:rPr>
            </w:pPr>
            <w:r w:rsidRPr="001044DA">
              <w:rPr>
                <w:b/>
                <w:bCs/>
                <w:color w:val="000000"/>
                <w:sz w:val="18"/>
                <w:szCs w:val="18"/>
              </w:rPr>
              <w:t>отклонение</w:t>
            </w:r>
          </w:p>
        </w:tc>
        <w:tc>
          <w:tcPr>
            <w:tcW w:w="1120" w:type="dxa"/>
            <w:tcBorders>
              <w:top w:val="single" w:sz="8" w:space="0" w:color="auto"/>
              <w:left w:val="nil"/>
              <w:bottom w:val="single" w:sz="8" w:space="0" w:color="auto"/>
              <w:right w:val="single" w:sz="8" w:space="0" w:color="auto"/>
            </w:tcBorders>
            <w:shd w:val="clear" w:color="000000" w:fill="E7E6E6"/>
            <w:textDirection w:val="btLr"/>
            <w:vAlign w:val="center"/>
            <w:hideMark/>
          </w:tcPr>
          <w:p w:rsidR="001044DA" w:rsidRPr="001044DA" w:rsidRDefault="001044DA" w:rsidP="001044DA">
            <w:pPr>
              <w:jc w:val="center"/>
              <w:rPr>
                <w:b/>
                <w:bCs/>
                <w:color w:val="000000"/>
                <w:sz w:val="18"/>
                <w:szCs w:val="18"/>
              </w:rPr>
            </w:pPr>
            <w:r w:rsidRPr="001044DA">
              <w:rPr>
                <w:b/>
                <w:bCs/>
                <w:color w:val="000000"/>
                <w:sz w:val="18"/>
                <w:szCs w:val="18"/>
              </w:rPr>
              <w:t>% исполнения</w:t>
            </w:r>
          </w:p>
        </w:tc>
      </w:tr>
      <w:tr w:rsidR="001044DA" w:rsidRPr="001044DA" w:rsidTr="001044DA">
        <w:trPr>
          <w:trHeight w:val="315"/>
        </w:trPr>
        <w:tc>
          <w:tcPr>
            <w:tcW w:w="2359" w:type="dxa"/>
            <w:tcBorders>
              <w:top w:val="nil"/>
              <w:left w:val="single" w:sz="8" w:space="0" w:color="auto"/>
              <w:bottom w:val="single" w:sz="8" w:space="0" w:color="auto"/>
              <w:right w:val="single" w:sz="8" w:space="0" w:color="auto"/>
            </w:tcBorders>
            <w:shd w:val="clear" w:color="000000" w:fill="E7E6E6"/>
            <w:vAlign w:val="center"/>
            <w:hideMark/>
          </w:tcPr>
          <w:p w:rsidR="001044DA" w:rsidRPr="001044DA" w:rsidRDefault="001044DA" w:rsidP="001044DA">
            <w:pPr>
              <w:jc w:val="center"/>
              <w:rPr>
                <w:b/>
                <w:bCs/>
                <w:color w:val="000000"/>
                <w:sz w:val="16"/>
                <w:szCs w:val="16"/>
              </w:rPr>
            </w:pPr>
            <w:r w:rsidRPr="001044DA">
              <w:rPr>
                <w:b/>
                <w:bCs/>
                <w:color w:val="000000"/>
                <w:sz w:val="16"/>
                <w:szCs w:val="16"/>
              </w:rPr>
              <w:t>1</w:t>
            </w:r>
          </w:p>
        </w:tc>
        <w:tc>
          <w:tcPr>
            <w:tcW w:w="628" w:type="dxa"/>
            <w:tcBorders>
              <w:top w:val="nil"/>
              <w:left w:val="nil"/>
              <w:bottom w:val="single" w:sz="8" w:space="0" w:color="auto"/>
              <w:right w:val="single" w:sz="8" w:space="0" w:color="auto"/>
            </w:tcBorders>
            <w:shd w:val="clear" w:color="000000" w:fill="E7E6E6"/>
            <w:vAlign w:val="center"/>
            <w:hideMark/>
          </w:tcPr>
          <w:p w:rsidR="001044DA" w:rsidRPr="001044DA" w:rsidRDefault="001044DA" w:rsidP="001044DA">
            <w:pPr>
              <w:jc w:val="center"/>
              <w:rPr>
                <w:b/>
                <w:bCs/>
                <w:color w:val="000000"/>
                <w:sz w:val="16"/>
                <w:szCs w:val="16"/>
              </w:rPr>
            </w:pPr>
            <w:r w:rsidRPr="001044DA">
              <w:rPr>
                <w:b/>
                <w:bCs/>
                <w:color w:val="000000"/>
                <w:sz w:val="16"/>
                <w:szCs w:val="16"/>
              </w:rPr>
              <w:t>2</w:t>
            </w:r>
          </w:p>
        </w:tc>
        <w:tc>
          <w:tcPr>
            <w:tcW w:w="1418" w:type="dxa"/>
            <w:tcBorders>
              <w:top w:val="nil"/>
              <w:left w:val="nil"/>
              <w:bottom w:val="single" w:sz="8" w:space="0" w:color="auto"/>
              <w:right w:val="single" w:sz="8" w:space="0" w:color="auto"/>
            </w:tcBorders>
            <w:shd w:val="clear" w:color="000000" w:fill="E7E6E6"/>
            <w:vAlign w:val="center"/>
            <w:hideMark/>
          </w:tcPr>
          <w:p w:rsidR="001044DA" w:rsidRPr="001044DA" w:rsidRDefault="001044DA" w:rsidP="001044DA">
            <w:pPr>
              <w:jc w:val="center"/>
              <w:rPr>
                <w:b/>
                <w:bCs/>
                <w:color w:val="000000"/>
                <w:sz w:val="16"/>
                <w:szCs w:val="16"/>
              </w:rPr>
            </w:pPr>
            <w:r w:rsidRPr="001044DA">
              <w:rPr>
                <w:b/>
                <w:bCs/>
                <w:color w:val="000000"/>
                <w:sz w:val="16"/>
                <w:szCs w:val="16"/>
              </w:rPr>
              <w:t>3</w:t>
            </w:r>
          </w:p>
        </w:tc>
        <w:tc>
          <w:tcPr>
            <w:tcW w:w="933" w:type="dxa"/>
            <w:tcBorders>
              <w:top w:val="nil"/>
              <w:left w:val="nil"/>
              <w:bottom w:val="single" w:sz="8" w:space="0" w:color="auto"/>
              <w:right w:val="single" w:sz="8" w:space="0" w:color="auto"/>
            </w:tcBorders>
            <w:shd w:val="clear" w:color="000000" w:fill="E7E6E6"/>
            <w:vAlign w:val="center"/>
            <w:hideMark/>
          </w:tcPr>
          <w:p w:rsidR="001044DA" w:rsidRPr="001044DA" w:rsidRDefault="001044DA" w:rsidP="001044DA">
            <w:pPr>
              <w:jc w:val="center"/>
              <w:rPr>
                <w:b/>
                <w:bCs/>
                <w:color w:val="000000"/>
                <w:sz w:val="16"/>
                <w:szCs w:val="16"/>
              </w:rPr>
            </w:pPr>
            <w:r w:rsidRPr="001044DA">
              <w:rPr>
                <w:b/>
                <w:bCs/>
                <w:color w:val="000000"/>
                <w:sz w:val="16"/>
                <w:szCs w:val="16"/>
              </w:rPr>
              <w:t>4</w:t>
            </w:r>
          </w:p>
        </w:tc>
        <w:tc>
          <w:tcPr>
            <w:tcW w:w="1500" w:type="dxa"/>
            <w:tcBorders>
              <w:top w:val="nil"/>
              <w:left w:val="nil"/>
              <w:bottom w:val="single" w:sz="8" w:space="0" w:color="auto"/>
              <w:right w:val="single" w:sz="8" w:space="0" w:color="auto"/>
            </w:tcBorders>
            <w:shd w:val="clear" w:color="000000" w:fill="E7E6E6"/>
            <w:vAlign w:val="center"/>
            <w:hideMark/>
          </w:tcPr>
          <w:p w:rsidR="001044DA" w:rsidRPr="001044DA" w:rsidRDefault="001044DA" w:rsidP="001044DA">
            <w:pPr>
              <w:jc w:val="center"/>
              <w:rPr>
                <w:b/>
                <w:bCs/>
                <w:color w:val="000000"/>
                <w:sz w:val="16"/>
                <w:szCs w:val="16"/>
              </w:rPr>
            </w:pPr>
            <w:r w:rsidRPr="001044DA">
              <w:rPr>
                <w:b/>
                <w:bCs/>
                <w:color w:val="000000"/>
                <w:sz w:val="16"/>
                <w:szCs w:val="16"/>
              </w:rPr>
              <w:t>5</w:t>
            </w:r>
          </w:p>
        </w:tc>
        <w:tc>
          <w:tcPr>
            <w:tcW w:w="1023" w:type="dxa"/>
            <w:tcBorders>
              <w:top w:val="nil"/>
              <w:left w:val="nil"/>
              <w:bottom w:val="single" w:sz="8" w:space="0" w:color="auto"/>
              <w:right w:val="single" w:sz="8" w:space="0" w:color="auto"/>
            </w:tcBorders>
            <w:shd w:val="clear" w:color="000000" w:fill="E7E6E6"/>
            <w:vAlign w:val="center"/>
            <w:hideMark/>
          </w:tcPr>
          <w:p w:rsidR="001044DA" w:rsidRPr="001044DA" w:rsidRDefault="001044DA" w:rsidP="001044DA">
            <w:pPr>
              <w:jc w:val="center"/>
              <w:rPr>
                <w:b/>
                <w:bCs/>
                <w:color w:val="000000"/>
                <w:sz w:val="16"/>
                <w:szCs w:val="16"/>
              </w:rPr>
            </w:pPr>
            <w:r w:rsidRPr="001044DA">
              <w:rPr>
                <w:b/>
                <w:bCs/>
                <w:color w:val="000000"/>
                <w:sz w:val="16"/>
                <w:szCs w:val="16"/>
              </w:rPr>
              <w:t>6</w:t>
            </w:r>
          </w:p>
        </w:tc>
        <w:tc>
          <w:tcPr>
            <w:tcW w:w="1285" w:type="dxa"/>
            <w:tcBorders>
              <w:top w:val="nil"/>
              <w:left w:val="nil"/>
              <w:bottom w:val="single" w:sz="8" w:space="0" w:color="auto"/>
              <w:right w:val="single" w:sz="8" w:space="0" w:color="auto"/>
            </w:tcBorders>
            <w:shd w:val="clear" w:color="000000" w:fill="E7E6E6"/>
            <w:vAlign w:val="center"/>
            <w:hideMark/>
          </w:tcPr>
          <w:p w:rsidR="001044DA" w:rsidRPr="001044DA" w:rsidRDefault="001044DA" w:rsidP="001044DA">
            <w:pPr>
              <w:jc w:val="center"/>
              <w:rPr>
                <w:b/>
                <w:bCs/>
                <w:color w:val="000000"/>
                <w:sz w:val="16"/>
                <w:szCs w:val="16"/>
              </w:rPr>
            </w:pPr>
            <w:r w:rsidRPr="001044DA">
              <w:rPr>
                <w:b/>
                <w:bCs/>
                <w:color w:val="000000"/>
                <w:sz w:val="16"/>
                <w:szCs w:val="16"/>
              </w:rPr>
              <w:t>7</w:t>
            </w:r>
          </w:p>
        </w:tc>
        <w:tc>
          <w:tcPr>
            <w:tcW w:w="1120" w:type="dxa"/>
            <w:tcBorders>
              <w:top w:val="nil"/>
              <w:left w:val="nil"/>
              <w:bottom w:val="single" w:sz="8" w:space="0" w:color="auto"/>
              <w:right w:val="single" w:sz="8" w:space="0" w:color="auto"/>
            </w:tcBorders>
            <w:shd w:val="clear" w:color="000000" w:fill="E7E6E6"/>
            <w:noWrap/>
            <w:vAlign w:val="center"/>
            <w:hideMark/>
          </w:tcPr>
          <w:p w:rsidR="001044DA" w:rsidRPr="001044DA" w:rsidRDefault="001044DA" w:rsidP="001044DA">
            <w:pPr>
              <w:jc w:val="center"/>
              <w:rPr>
                <w:b/>
                <w:bCs/>
                <w:color w:val="000000"/>
                <w:sz w:val="16"/>
                <w:szCs w:val="16"/>
              </w:rPr>
            </w:pPr>
            <w:r w:rsidRPr="001044DA">
              <w:rPr>
                <w:b/>
                <w:bCs/>
                <w:color w:val="000000"/>
                <w:sz w:val="16"/>
                <w:szCs w:val="16"/>
              </w:rPr>
              <w:t>8</w:t>
            </w:r>
          </w:p>
        </w:tc>
      </w:tr>
      <w:tr w:rsidR="001044DA" w:rsidRPr="001044DA" w:rsidTr="001044DA">
        <w:trPr>
          <w:trHeight w:val="258"/>
        </w:trPr>
        <w:tc>
          <w:tcPr>
            <w:tcW w:w="2359" w:type="dxa"/>
            <w:tcBorders>
              <w:top w:val="nil"/>
              <w:left w:val="single" w:sz="8" w:space="0" w:color="auto"/>
              <w:bottom w:val="single" w:sz="8" w:space="0" w:color="auto"/>
              <w:right w:val="single" w:sz="8" w:space="0" w:color="auto"/>
            </w:tcBorders>
            <w:shd w:val="clear" w:color="auto" w:fill="auto"/>
            <w:vAlign w:val="center"/>
            <w:hideMark/>
          </w:tcPr>
          <w:p w:rsidR="001044DA" w:rsidRPr="001044DA" w:rsidRDefault="001044DA" w:rsidP="001044DA">
            <w:pPr>
              <w:rPr>
                <w:color w:val="000000"/>
                <w:sz w:val="16"/>
                <w:szCs w:val="16"/>
              </w:rPr>
            </w:pPr>
            <w:r w:rsidRPr="001044DA">
              <w:rPr>
                <w:color w:val="000000"/>
                <w:sz w:val="16"/>
                <w:szCs w:val="16"/>
              </w:rPr>
              <w:t>ОБЩЕГОСУДАРСТВЕННЫЕ ВОПРОСЫ</w:t>
            </w:r>
          </w:p>
        </w:tc>
        <w:tc>
          <w:tcPr>
            <w:tcW w:w="62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center"/>
              <w:rPr>
                <w:color w:val="000000"/>
                <w:sz w:val="20"/>
                <w:szCs w:val="20"/>
              </w:rPr>
            </w:pPr>
            <w:r w:rsidRPr="001044DA">
              <w:rPr>
                <w:color w:val="000000"/>
                <w:sz w:val="20"/>
                <w:szCs w:val="20"/>
              </w:rPr>
              <w:t>1</w:t>
            </w:r>
          </w:p>
        </w:tc>
        <w:tc>
          <w:tcPr>
            <w:tcW w:w="141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545 622,704</w:t>
            </w:r>
          </w:p>
        </w:tc>
        <w:tc>
          <w:tcPr>
            <w:tcW w:w="93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9,08</w:t>
            </w:r>
          </w:p>
        </w:tc>
        <w:tc>
          <w:tcPr>
            <w:tcW w:w="1500"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624 168,020</w:t>
            </w:r>
          </w:p>
        </w:tc>
        <w:tc>
          <w:tcPr>
            <w:tcW w:w="102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7,60</w:t>
            </w:r>
          </w:p>
        </w:tc>
        <w:tc>
          <w:tcPr>
            <w:tcW w:w="1285"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78 545,316</w:t>
            </w:r>
          </w:p>
        </w:tc>
        <w:tc>
          <w:tcPr>
            <w:tcW w:w="1120" w:type="dxa"/>
            <w:tcBorders>
              <w:top w:val="nil"/>
              <w:left w:val="nil"/>
              <w:bottom w:val="single" w:sz="8" w:space="0" w:color="auto"/>
              <w:right w:val="single" w:sz="8" w:space="0" w:color="auto"/>
            </w:tcBorders>
            <w:shd w:val="clear" w:color="auto" w:fill="auto"/>
            <w:noWrap/>
            <w:vAlign w:val="center"/>
            <w:hideMark/>
          </w:tcPr>
          <w:p w:rsidR="001044DA" w:rsidRPr="001044DA" w:rsidRDefault="001044DA" w:rsidP="001044DA">
            <w:pPr>
              <w:jc w:val="center"/>
              <w:rPr>
                <w:color w:val="000000"/>
                <w:sz w:val="18"/>
                <w:szCs w:val="18"/>
              </w:rPr>
            </w:pPr>
            <w:r w:rsidRPr="001044DA">
              <w:rPr>
                <w:color w:val="000000"/>
                <w:sz w:val="18"/>
                <w:szCs w:val="18"/>
              </w:rPr>
              <w:t>14,40</w:t>
            </w:r>
          </w:p>
        </w:tc>
      </w:tr>
      <w:tr w:rsidR="001044DA" w:rsidRPr="001044DA" w:rsidTr="001044DA">
        <w:trPr>
          <w:trHeight w:val="247"/>
        </w:trPr>
        <w:tc>
          <w:tcPr>
            <w:tcW w:w="2359" w:type="dxa"/>
            <w:tcBorders>
              <w:top w:val="nil"/>
              <w:left w:val="single" w:sz="8" w:space="0" w:color="auto"/>
              <w:bottom w:val="single" w:sz="8" w:space="0" w:color="auto"/>
              <w:right w:val="single" w:sz="8" w:space="0" w:color="auto"/>
            </w:tcBorders>
            <w:shd w:val="clear" w:color="auto" w:fill="auto"/>
            <w:vAlign w:val="center"/>
            <w:hideMark/>
          </w:tcPr>
          <w:p w:rsidR="001044DA" w:rsidRPr="001044DA" w:rsidRDefault="001044DA" w:rsidP="001044DA">
            <w:pPr>
              <w:rPr>
                <w:color w:val="000000"/>
                <w:sz w:val="16"/>
                <w:szCs w:val="16"/>
              </w:rPr>
            </w:pPr>
            <w:r w:rsidRPr="001044DA">
              <w:rPr>
                <w:color w:val="000000"/>
                <w:sz w:val="16"/>
                <w:szCs w:val="16"/>
              </w:rPr>
              <w:t>НАЦИОНАЛЬНАЯ ОБОРОНА</w:t>
            </w:r>
          </w:p>
        </w:tc>
        <w:tc>
          <w:tcPr>
            <w:tcW w:w="62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center"/>
              <w:rPr>
                <w:color w:val="000000"/>
                <w:sz w:val="20"/>
                <w:szCs w:val="20"/>
              </w:rPr>
            </w:pPr>
            <w:r w:rsidRPr="001044DA">
              <w:rPr>
                <w:color w:val="000000"/>
                <w:sz w:val="20"/>
                <w:szCs w:val="20"/>
              </w:rPr>
              <w:t>2</w:t>
            </w:r>
          </w:p>
        </w:tc>
        <w:tc>
          <w:tcPr>
            <w:tcW w:w="141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2 504,400</w:t>
            </w:r>
          </w:p>
        </w:tc>
        <w:tc>
          <w:tcPr>
            <w:tcW w:w="93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0,04</w:t>
            </w:r>
          </w:p>
        </w:tc>
        <w:tc>
          <w:tcPr>
            <w:tcW w:w="1500"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2 823,700</w:t>
            </w:r>
          </w:p>
        </w:tc>
        <w:tc>
          <w:tcPr>
            <w:tcW w:w="102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0,03</w:t>
            </w:r>
          </w:p>
        </w:tc>
        <w:tc>
          <w:tcPr>
            <w:tcW w:w="1285"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319,300</w:t>
            </w:r>
          </w:p>
        </w:tc>
        <w:tc>
          <w:tcPr>
            <w:tcW w:w="1120" w:type="dxa"/>
            <w:tcBorders>
              <w:top w:val="nil"/>
              <w:left w:val="nil"/>
              <w:bottom w:val="single" w:sz="8" w:space="0" w:color="auto"/>
              <w:right w:val="single" w:sz="8" w:space="0" w:color="auto"/>
            </w:tcBorders>
            <w:shd w:val="clear" w:color="auto" w:fill="auto"/>
            <w:noWrap/>
            <w:vAlign w:val="center"/>
            <w:hideMark/>
          </w:tcPr>
          <w:p w:rsidR="001044DA" w:rsidRPr="001044DA" w:rsidRDefault="001044DA" w:rsidP="001044DA">
            <w:pPr>
              <w:jc w:val="center"/>
              <w:rPr>
                <w:color w:val="000000"/>
                <w:sz w:val="18"/>
                <w:szCs w:val="18"/>
              </w:rPr>
            </w:pPr>
            <w:r w:rsidRPr="001044DA">
              <w:rPr>
                <w:color w:val="000000"/>
                <w:sz w:val="18"/>
                <w:szCs w:val="18"/>
              </w:rPr>
              <w:t>12,75</w:t>
            </w:r>
          </w:p>
        </w:tc>
      </w:tr>
      <w:tr w:rsidR="001044DA" w:rsidRPr="001044DA" w:rsidTr="001044DA">
        <w:trPr>
          <w:trHeight w:val="563"/>
        </w:trPr>
        <w:tc>
          <w:tcPr>
            <w:tcW w:w="2359" w:type="dxa"/>
            <w:tcBorders>
              <w:top w:val="nil"/>
              <w:left w:val="single" w:sz="8" w:space="0" w:color="auto"/>
              <w:bottom w:val="single" w:sz="8" w:space="0" w:color="auto"/>
              <w:right w:val="single" w:sz="8" w:space="0" w:color="auto"/>
            </w:tcBorders>
            <w:shd w:val="clear" w:color="auto" w:fill="auto"/>
            <w:vAlign w:val="center"/>
            <w:hideMark/>
          </w:tcPr>
          <w:p w:rsidR="001044DA" w:rsidRPr="001044DA" w:rsidRDefault="001044DA" w:rsidP="001044DA">
            <w:pPr>
              <w:rPr>
                <w:color w:val="000000"/>
                <w:sz w:val="16"/>
                <w:szCs w:val="16"/>
              </w:rPr>
            </w:pPr>
            <w:r w:rsidRPr="001044DA">
              <w:rPr>
                <w:color w:val="000000"/>
                <w:sz w:val="16"/>
                <w:szCs w:val="16"/>
              </w:rPr>
              <w:t>НАЦИОНАЛЬНАЯ БЕЗОПАСНОСТЬ И ПРАВООХРАНИТЕЛЬНАЯ ДЕЯТЕЛЬНОСТЬ</w:t>
            </w:r>
          </w:p>
        </w:tc>
        <w:tc>
          <w:tcPr>
            <w:tcW w:w="62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center"/>
              <w:rPr>
                <w:color w:val="000000"/>
                <w:sz w:val="20"/>
                <w:szCs w:val="20"/>
              </w:rPr>
            </w:pPr>
            <w:r w:rsidRPr="001044DA">
              <w:rPr>
                <w:color w:val="000000"/>
                <w:sz w:val="20"/>
                <w:szCs w:val="20"/>
              </w:rPr>
              <w:t>3</w:t>
            </w:r>
          </w:p>
        </w:tc>
        <w:tc>
          <w:tcPr>
            <w:tcW w:w="141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31 834,712</w:t>
            </w:r>
          </w:p>
        </w:tc>
        <w:tc>
          <w:tcPr>
            <w:tcW w:w="93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0,53</w:t>
            </w:r>
          </w:p>
        </w:tc>
        <w:tc>
          <w:tcPr>
            <w:tcW w:w="1500"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47 060,247</w:t>
            </w:r>
          </w:p>
        </w:tc>
        <w:tc>
          <w:tcPr>
            <w:tcW w:w="102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0,57</w:t>
            </w:r>
          </w:p>
        </w:tc>
        <w:tc>
          <w:tcPr>
            <w:tcW w:w="1285"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15 225,535</w:t>
            </w:r>
          </w:p>
        </w:tc>
        <w:tc>
          <w:tcPr>
            <w:tcW w:w="1120" w:type="dxa"/>
            <w:tcBorders>
              <w:top w:val="nil"/>
              <w:left w:val="nil"/>
              <w:bottom w:val="single" w:sz="8" w:space="0" w:color="auto"/>
              <w:right w:val="single" w:sz="8" w:space="0" w:color="auto"/>
            </w:tcBorders>
            <w:shd w:val="clear" w:color="auto" w:fill="auto"/>
            <w:noWrap/>
            <w:vAlign w:val="center"/>
            <w:hideMark/>
          </w:tcPr>
          <w:p w:rsidR="001044DA" w:rsidRPr="001044DA" w:rsidRDefault="001044DA" w:rsidP="001044DA">
            <w:pPr>
              <w:jc w:val="center"/>
              <w:rPr>
                <w:color w:val="000000"/>
                <w:sz w:val="18"/>
                <w:szCs w:val="18"/>
              </w:rPr>
            </w:pPr>
            <w:r w:rsidRPr="001044DA">
              <w:rPr>
                <w:color w:val="000000"/>
                <w:sz w:val="18"/>
                <w:szCs w:val="18"/>
              </w:rPr>
              <w:t>47,83</w:t>
            </w:r>
          </w:p>
        </w:tc>
      </w:tr>
      <w:tr w:rsidR="001044DA" w:rsidRPr="001044DA" w:rsidTr="001044DA">
        <w:trPr>
          <w:trHeight w:val="235"/>
        </w:trPr>
        <w:tc>
          <w:tcPr>
            <w:tcW w:w="2359" w:type="dxa"/>
            <w:tcBorders>
              <w:top w:val="nil"/>
              <w:left w:val="single" w:sz="8" w:space="0" w:color="auto"/>
              <w:bottom w:val="single" w:sz="8" w:space="0" w:color="auto"/>
              <w:right w:val="single" w:sz="8" w:space="0" w:color="auto"/>
            </w:tcBorders>
            <w:shd w:val="clear" w:color="auto" w:fill="auto"/>
            <w:vAlign w:val="center"/>
            <w:hideMark/>
          </w:tcPr>
          <w:p w:rsidR="001044DA" w:rsidRPr="001044DA" w:rsidRDefault="001044DA" w:rsidP="001044DA">
            <w:pPr>
              <w:rPr>
                <w:color w:val="000000"/>
                <w:sz w:val="16"/>
                <w:szCs w:val="16"/>
              </w:rPr>
            </w:pPr>
            <w:r w:rsidRPr="001044DA">
              <w:rPr>
                <w:color w:val="000000"/>
                <w:sz w:val="16"/>
                <w:szCs w:val="16"/>
              </w:rPr>
              <w:t>НАЦИОНАЛЬНАЯ ЭКОНОМИКА</w:t>
            </w:r>
          </w:p>
        </w:tc>
        <w:tc>
          <w:tcPr>
            <w:tcW w:w="62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center"/>
              <w:rPr>
                <w:color w:val="000000"/>
                <w:sz w:val="20"/>
                <w:szCs w:val="20"/>
              </w:rPr>
            </w:pPr>
            <w:r w:rsidRPr="001044DA">
              <w:rPr>
                <w:color w:val="000000"/>
                <w:sz w:val="20"/>
                <w:szCs w:val="20"/>
              </w:rPr>
              <w:t>4</w:t>
            </w:r>
          </w:p>
        </w:tc>
        <w:tc>
          <w:tcPr>
            <w:tcW w:w="141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486 792,173</w:t>
            </w:r>
          </w:p>
        </w:tc>
        <w:tc>
          <w:tcPr>
            <w:tcW w:w="93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8,10</w:t>
            </w:r>
          </w:p>
        </w:tc>
        <w:tc>
          <w:tcPr>
            <w:tcW w:w="1500"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913 703,849</w:t>
            </w:r>
          </w:p>
        </w:tc>
        <w:tc>
          <w:tcPr>
            <w:tcW w:w="102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11,12</w:t>
            </w:r>
          </w:p>
        </w:tc>
        <w:tc>
          <w:tcPr>
            <w:tcW w:w="1285"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426 911,676</w:t>
            </w:r>
          </w:p>
        </w:tc>
        <w:tc>
          <w:tcPr>
            <w:tcW w:w="1120" w:type="dxa"/>
            <w:tcBorders>
              <w:top w:val="nil"/>
              <w:left w:val="nil"/>
              <w:bottom w:val="single" w:sz="8" w:space="0" w:color="auto"/>
              <w:right w:val="single" w:sz="8" w:space="0" w:color="auto"/>
            </w:tcBorders>
            <w:shd w:val="clear" w:color="auto" w:fill="auto"/>
            <w:noWrap/>
            <w:vAlign w:val="center"/>
            <w:hideMark/>
          </w:tcPr>
          <w:p w:rsidR="001044DA" w:rsidRPr="001044DA" w:rsidRDefault="001044DA" w:rsidP="001044DA">
            <w:pPr>
              <w:jc w:val="center"/>
              <w:rPr>
                <w:color w:val="000000"/>
                <w:sz w:val="18"/>
                <w:szCs w:val="18"/>
              </w:rPr>
            </w:pPr>
            <w:r w:rsidRPr="001044DA">
              <w:rPr>
                <w:color w:val="000000"/>
                <w:sz w:val="18"/>
                <w:szCs w:val="18"/>
              </w:rPr>
              <w:t>87,70</w:t>
            </w:r>
          </w:p>
        </w:tc>
      </w:tr>
      <w:tr w:rsidR="001044DA" w:rsidRPr="001044DA" w:rsidTr="001044DA">
        <w:trPr>
          <w:trHeight w:val="410"/>
        </w:trPr>
        <w:tc>
          <w:tcPr>
            <w:tcW w:w="2359" w:type="dxa"/>
            <w:tcBorders>
              <w:top w:val="nil"/>
              <w:left w:val="single" w:sz="8" w:space="0" w:color="auto"/>
              <w:bottom w:val="single" w:sz="8" w:space="0" w:color="auto"/>
              <w:right w:val="single" w:sz="8" w:space="0" w:color="auto"/>
            </w:tcBorders>
            <w:shd w:val="clear" w:color="auto" w:fill="auto"/>
            <w:vAlign w:val="center"/>
            <w:hideMark/>
          </w:tcPr>
          <w:p w:rsidR="001044DA" w:rsidRPr="001044DA" w:rsidRDefault="001044DA" w:rsidP="001044DA">
            <w:pPr>
              <w:rPr>
                <w:color w:val="000000"/>
                <w:sz w:val="16"/>
                <w:szCs w:val="16"/>
              </w:rPr>
            </w:pPr>
            <w:r w:rsidRPr="001044DA">
              <w:rPr>
                <w:color w:val="000000"/>
                <w:sz w:val="16"/>
                <w:szCs w:val="16"/>
              </w:rPr>
              <w:t>ЖИЛИЩНО-КОММУНАЛЬНОЕ ХОЗЯЙСТВО</w:t>
            </w:r>
          </w:p>
        </w:tc>
        <w:tc>
          <w:tcPr>
            <w:tcW w:w="62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center"/>
              <w:rPr>
                <w:color w:val="000000"/>
                <w:sz w:val="20"/>
                <w:szCs w:val="20"/>
              </w:rPr>
            </w:pPr>
            <w:r w:rsidRPr="001044DA">
              <w:rPr>
                <w:color w:val="000000"/>
                <w:sz w:val="20"/>
                <w:szCs w:val="20"/>
              </w:rPr>
              <w:t>5</w:t>
            </w:r>
          </w:p>
        </w:tc>
        <w:tc>
          <w:tcPr>
            <w:tcW w:w="141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1 629 562,080</w:t>
            </w:r>
          </w:p>
        </w:tc>
        <w:tc>
          <w:tcPr>
            <w:tcW w:w="93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27,12</w:t>
            </w:r>
          </w:p>
        </w:tc>
        <w:tc>
          <w:tcPr>
            <w:tcW w:w="1500"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1 905 171,730</w:t>
            </w:r>
          </w:p>
        </w:tc>
        <w:tc>
          <w:tcPr>
            <w:tcW w:w="102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23,18</w:t>
            </w:r>
          </w:p>
        </w:tc>
        <w:tc>
          <w:tcPr>
            <w:tcW w:w="1285"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275 609,650</w:t>
            </w:r>
          </w:p>
        </w:tc>
        <w:tc>
          <w:tcPr>
            <w:tcW w:w="1120" w:type="dxa"/>
            <w:tcBorders>
              <w:top w:val="nil"/>
              <w:left w:val="nil"/>
              <w:bottom w:val="single" w:sz="8" w:space="0" w:color="auto"/>
              <w:right w:val="single" w:sz="8" w:space="0" w:color="auto"/>
            </w:tcBorders>
            <w:shd w:val="clear" w:color="auto" w:fill="auto"/>
            <w:noWrap/>
            <w:vAlign w:val="center"/>
            <w:hideMark/>
          </w:tcPr>
          <w:p w:rsidR="001044DA" w:rsidRPr="001044DA" w:rsidRDefault="001044DA" w:rsidP="001044DA">
            <w:pPr>
              <w:jc w:val="center"/>
              <w:rPr>
                <w:color w:val="000000"/>
                <w:sz w:val="18"/>
                <w:szCs w:val="18"/>
              </w:rPr>
            </w:pPr>
            <w:r w:rsidRPr="001044DA">
              <w:rPr>
                <w:color w:val="000000"/>
                <w:sz w:val="18"/>
                <w:szCs w:val="18"/>
              </w:rPr>
              <w:t>16,91</w:t>
            </w:r>
          </w:p>
        </w:tc>
      </w:tr>
      <w:tr w:rsidR="001044DA" w:rsidRPr="001044DA" w:rsidTr="001044DA">
        <w:trPr>
          <w:trHeight w:val="687"/>
        </w:trPr>
        <w:tc>
          <w:tcPr>
            <w:tcW w:w="2359" w:type="dxa"/>
            <w:tcBorders>
              <w:top w:val="nil"/>
              <w:left w:val="single" w:sz="8" w:space="0" w:color="auto"/>
              <w:bottom w:val="single" w:sz="8" w:space="0" w:color="auto"/>
              <w:right w:val="single" w:sz="8" w:space="0" w:color="auto"/>
            </w:tcBorders>
            <w:shd w:val="clear" w:color="auto" w:fill="auto"/>
            <w:vAlign w:val="center"/>
            <w:hideMark/>
          </w:tcPr>
          <w:p w:rsidR="001044DA" w:rsidRPr="001044DA" w:rsidRDefault="001044DA" w:rsidP="001044DA">
            <w:pPr>
              <w:rPr>
                <w:color w:val="000000"/>
                <w:sz w:val="18"/>
                <w:szCs w:val="18"/>
              </w:rPr>
            </w:pPr>
            <w:r>
              <w:rPr>
                <w:color w:val="000000"/>
                <w:sz w:val="18"/>
                <w:szCs w:val="18"/>
              </w:rPr>
              <w:t>ОХРАНА ОБЪЕКТОВ РАСТИ</w:t>
            </w:r>
            <w:r w:rsidRPr="001044DA">
              <w:rPr>
                <w:color w:val="000000"/>
                <w:sz w:val="18"/>
                <w:szCs w:val="18"/>
              </w:rPr>
              <w:t>ТЕЛЬНОГО И ЖИВОТНОГО МИРА И СРЕДЫ ИХ ОБИТАНИЯ</w:t>
            </w:r>
          </w:p>
        </w:tc>
        <w:tc>
          <w:tcPr>
            <w:tcW w:w="62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center"/>
              <w:rPr>
                <w:color w:val="000000"/>
                <w:sz w:val="20"/>
                <w:szCs w:val="20"/>
              </w:rPr>
            </w:pPr>
            <w:r w:rsidRPr="001044DA">
              <w:rPr>
                <w:color w:val="000000"/>
                <w:sz w:val="20"/>
                <w:szCs w:val="20"/>
              </w:rPr>
              <w:t>6</w:t>
            </w:r>
          </w:p>
        </w:tc>
        <w:tc>
          <w:tcPr>
            <w:tcW w:w="141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5 577,400</w:t>
            </w:r>
          </w:p>
        </w:tc>
        <w:tc>
          <w:tcPr>
            <w:tcW w:w="93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0,09</w:t>
            </w:r>
          </w:p>
        </w:tc>
        <w:tc>
          <w:tcPr>
            <w:tcW w:w="1500"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4 601,100</w:t>
            </w:r>
          </w:p>
        </w:tc>
        <w:tc>
          <w:tcPr>
            <w:tcW w:w="102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0,06</w:t>
            </w:r>
          </w:p>
        </w:tc>
        <w:tc>
          <w:tcPr>
            <w:tcW w:w="1285"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-976,300</w:t>
            </w:r>
          </w:p>
        </w:tc>
        <w:tc>
          <w:tcPr>
            <w:tcW w:w="1120" w:type="dxa"/>
            <w:tcBorders>
              <w:top w:val="nil"/>
              <w:left w:val="nil"/>
              <w:bottom w:val="single" w:sz="8" w:space="0" w:color="auto"/>
              <w:right w:val="single" w:sz="8" w:space="0" w:color="auto"/>
            </w:tcBorders>
            <w:shd w:val="clear" w:color="auto" w:fill="auto"/>
            <w:noWrap/>
            <w:vAlign w:val="center"/>
            <w:hideMark/>
          </w:tcPr>
          <w:p w:rsidR="001044DA" w:rsidRPr="001044DA" w:rsidRDefault="00B65707" w:rsidP="001044DA">
            <w:pPr>
              <w:jc w:val="center"/>
              <w:rPr>
                <w:color w:val="000000"/>
                <w:sz w:val="18"/>
                <w:szCs w:val="18"/>
              </w:rPr>
            </w:pPr>
            <w:r>
              <w:rPr>
                <w:color w:val="000000"/>
                <w:sz w:val="18"/>
                <w:szCs w:val="18"/>
              </w:rPr>
              <w:t>-7,5</w:t>
            </w:r>
          </w:p>
        </w:tc>
      </w:tr>
      <w:tr w:rsidR="001044DA" w:rsidRPr="001044DA" w:rsidTr="001044DA">
        <w:trPr>
          <w:trHeight w:val="133"/>
        </w:trPr>
        <w:tc>
          <w:tcPr>
            <w:tcW w:w="2359" w:type="dxa"/>
            <w:tcBorders>
              <w:top w:val="nil"/>
              <w:left w:val="single" w:sz="8" w:space="0" w:color="auto"/>
              <w:bottom w:val="single" w:sz="8" w:space="0" w:color="auto"/>
              <w:right w:val="single" w:sz="8" w:space="0" w:color="auto"/>
            </w:tcBorders>
            <w:shd w:val="clear" w:color="auto" w:fill="auto"/>
            <w:vAlign w:val="center"/>
            <w:hideMark/>
          </w:tcPr>
          <w:p w:rsidR="001044DA" w:rsidRPr="001044DA" w:rsidRDefault="001044DA" w:rsidP="001044DA">
            <w:pPr>
              <w:rPr>
                <w:color w:val="000000"/>
                <w:sz w:val="16"/>
                <w:szCs w:val="16"/>
              </w:rPr>
            </w:pPr>
            <w:r w:rsidRPr="001044DA">
              <w:rPr>
                <w:color w:val="000000"/>
                <w:sz w:val="16"/>
                <w:szCs w:val="16"/>
              </w:rPr>
              <w:t>ОБРАЗОВАНИЕ</w:t>
            </w:r>
          </w:p>
        </w:tc>
        <w:tc>
          <w:tcPr>
            <w:tcW w:w="62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center"/>
              <w:rPr>
                <w:color w:val="000000"/>
                <w:sz w:val="20"/>
                <w:szCs w:val="20"/>
              </w:rPr>
            </w:pPr>
            <w:r w:rsidRPr="001044DA">
              <w:rPr>
                <w:color w:val="000000"/>
                <w:sz w:val="20"/>
                <w:szCs w:val="20"/>
              </w:rPr>
              <w:t>7</w:t>
            </w:r>
          </w:p>
        </w:tc>
        <w:tc>
          <w:tcPr>
            <w:tcW w:w="141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1 548 887,709</w:t>
            </w:r>
          </w:p>
        </w:tc>
        <w:tc>
          <w:tcPr>
            <w:tcW w:w="93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25,77</w:t>
            </w:r>
          </w:p>
        </w:tc>
        <w:tc>
          <w:tcPr>
            <w:tcW w:w="1500"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1 873 342,854</w:t>
            </w:r>
          </w:p>
        </w:tc>
        <w:tc>
          <w:tcPr>
            <w:tcW w:w="102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22,80</w:t>
            </w:r>
          </w:p>
        </w:tc>
        <w:tc>
          <w:tcPr>
            <w:tcW w:w="1285"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324 455,145</w:t>
            </w:r>
          </w:p>
        </w:tc>
        <w:tc>
          <w:tcPr>
            <w:tcW w:w="1120" w:type="dxa"/>
            <w:tcBorders>
              <w:top w:val="nil"/>
              <w:left w:val="nil"/>
              <w:bottom w:val="single" w:sz="8" w:space="0" w:color="auto"/>
              <w:right w:val="single" w:sz="8" w:space="0" w:color="auto"/>
            </w:tcBorders>
            <w:shd w:val="clear" w:color="auto" w:fill="auto"/>
            <w:noWrap/>
            <w:vAlign w:val="center"/>
            <w:hideMark/>
          </w:tcPr>
          <w:p w:rsidR="001044DA" w:rsidRPr="001044DA" w:rsidRDefault="001044DA" w:rsidP="001044DA">
            <w:pPr>
              <w:jc w:val="center"/>
              <w:rPr>
                <w:color w:val="000000"/>
                <w:sz w:val="18"/>
                <w:szCs w:val="18"/>
              </w:rPr>
            </w:pPr>
            <w:r w:rsidRPr="001044DA">
              <w:rPr>
                <w:color w:val="000000"/>
                <w:sz w:val="18"/>
                <w:szCs w:val="18"/>
              </w:rPr>
              <w:t>20,95</w:t>
            </w:r>
          </w:p>
        </w:tc>
      </w:tr>
      <w:tr w:rsidR="001044DA" w:rsidRPr="001044DA" w:rsidTr="001044DA">
        <w:trPr>
          <w:trHeight w:val="306"/>
        </w:trPr>
        <w:tc>
          <w:tcPr>
            <w:tcW w:w="2359" w:type="dxa"/>
            <w:tcBorders>
              <w:top w:val="nil"/>
              <w:left w:val="single" w:sz="8" w:space="0" w:color="auto"/>
              <w:bottom w:val="single" w:sz="8" w:space="0" w:color="auto"/>
              <w:right w:val="single" w:sz="8" w:space="0" w:color="auto"/>
            </w:tcBorders>
            <w:shd w:val="clear" w:color="auto" w:fill="auto"/>
            <w:vAlign w:val="center"/>
            <w:hideMark/>
          </w:tcPr>
          <w:p w:rsidR="001044DA" w:rsidRPr="001044DA" w:rsidRDefault="001044DA" w:rsidP="001044DA">
            <w:pPr>
              <w:rPr>
                <w:color w:val="000000"/>
                <w:sz w:val="16"/>
                <w:szCs w:val="16"/>
              </w:rPr>
            </w:pPr>
            <w:r w:rsidRPr="001044DA">
              <w:rPr>
                <w:color w:val="000000"/>
                <w:sz w:val="16"/>
                <w:szCs w:val="16"/>
              </w:rPr>
              <w:t>КУЛЬТУРА, КИНЕМАТОГРАФИЯ</w:t>
            </w:r>
          </w:p>
        </w:tc>
        <w:tc>
          <w:tcPr>
            <w:tcW w:w="62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center"/>
              <w:rPr>
                <w:color w:val="000000"/>
                <w:sz w:val="20"/>
                <w:szCs w:val="20"/>
              </w:rPr>
            </w:pPr>
            <w:r w:rsidRPr="001044DA">
              <w:rPr>
                <w:color w:val="000000"/>
                <w:sz w:val="20"/>
                <w:szCs w:val="20"/>
              </w:rPr>
              <w:t>8</w:t>
            </w:r>
          </w:p>
        </w:tc>
        <w:tc>
          <w:tcPr>
            <w:tcW w:w="141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382 370,569</w:t>
            </w:r>
          </w:p>
        </w:tc>
        <w:tc>
          <w:tcPr>
            <w:tcW w:w="93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6,36</w:t>
            </w:r>
          </w:p>
        </w:tc>
        <w:tc>
          <w:tcPr>
            <w:tcW w:w="1500"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427 373,743</w:t>
            </w:r>
          </w:p>
        </w:tc>
        <w:tc>
          <w:tcPr>
            <w:tcW w:w="102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5,20</w:t>
            </w:r>
          </w:p>
        </w:tc>
        <w:tc>
          <w:tcPr>
            <w:tcW w:w="1285"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45 003,174</w:t>
            </w:r>
          </w:p>
        </w:tc>
        <w:tc>
          <w:tcPr>
            <w:tcW w:w="1120" w:type="dxa"/>
            <w:tcBorders>
              <w:top w:val="nil"/>
              <w:left w:val="nil"/>
              <w:bottom w:val="single" w:sz="8" w:space="0" w:color="auto"/>
              <w:right w:val="single" w:sz="8" w:space="0" w:color="auto"/>
            </w:tcBorders>
            <w:shd w:val="clear" w:color="auto" w:fill="auto"/>
            <w:noWrap/>
            <w:vAlign w:val="center"/>
            <w:hideMark/>
          </w:tcPr>
          <w:p w:rsidR="001044DA" w:rsidRPr="001044DA" w:rsidRDefault="001044DA" w:rsidP="001044DA">
            <w:pPr>
              <w:jc w:val="center"/>
              <w:rPr>
                <w:color w:val="000000"/>
                <w:sz w:val="18"/>
                <w:szCs w:val="18"/>
              </w:rPr>
            </w:pPr>
            <w:r w:rsidRPr="001044DA">
              <w:rPr>
                <w:color w:val="000000"/>
                <w:sz w:val="18"/>
                <w:szCs w:val="18"/>
              </w:rPr>
              <w:t>11,77</w:t>
            </w:r>
          </w:p>
        </w:tc>
      </w:tr>
      <w:tr w:rsidR="001044DA" w:rsidRPr="001044DA" w:rsidTr="001044DA">
        <w:trPr>
          <w:trHeight w:val="57"/>
        </w:trPr>
        <w:tc>
          <w:tcPr>
            <w:tcW w:w="2359" w:type="dxa"/>
            <w:tcBorders>
              <w:top w:val="nil"/>
              <w:left w:val="single" w:sz="8" w:space="0" w:color="auto"/>
              <w:bottom w:val="single" w:sz="8" w:space="0" w:color="auto"/>
              <w:right w:val="single" w:sz="8" w:space="0" w:color="auto"/>
            </w:tcBorders>
            <w:shd w:val="clear" w:color="auto" w:fill="auto"/>
            <w:vAlign w:val="center"/>
            <w:hideMark/>
          </w:tcPr>
          <w:p w:rsidR="001044DA" w:rsidRPr="001044DA" w:rsidRDefault="001044DA" w:rsidP="001044DA">
            <w:pPr>
              <w:rPr>
                <w:color w:val="000000"/>
                <w:sz w:val="16"/>
                <w:szCs w:val="16"/>
              </w:rPr>
            </w:pPr>
            <w:r w:rsidRPr="001044DA">
              <w:rPr>
                <w:color w:val="000000"/>
                <w:sz w:val="16"/>
                <w:szCs w:val="16"/>
              </w:rPr>
              <w:t>СОЦИАЛЬНАЯ ПОЛИТИКА</w:t>
            </w:r>
          </w:p>
        </w:tc>
        <w:tc>
          <w:tcPr>
            <w:tcW w:w="62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center"/>
              <w:rPr>
                <w:color w:val="000000"/>
                <w:sz w:val="20"/>
                <w:szCs w:val="20"/>
              </w:rPr>
            </w:pPr>
            <w:r w:rsidRPr="001044DA">
              <w:rPr>
                <w:color w:val="000000"/>
                <w:sz w:val="20"/>
                <w:szCs w:val="20"/>
              </w:rPr>
              <w:t>10</w:t>
            </w:r>
          </w:p>
        </w:tc>
        <w:tc>
          <w:tcPr>
            <w:tcW w:w="141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380 764,737</w:t>
            </w:r>
          </w:p>
        </w:tc>
        <w:tc>
          <w:tcPr>
            <w:tcW w:w="93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6,34</w:t>
            </w:r>
          </w:p>
        </w:tc>
        <w:tc>
          <w:tcPr>
            <w:tcW w:w="1500"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428 853,515</w:t>
            </w:r>
          </w:p>
        </w:tc>
        <w:tc>
          <w:tcPr>
            <w:tcW w:w="102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5,22</w:t>
            </w:r>
          </w:p>
        </w:tc>
        <w:tc>
          <w:tcPr>
            <w:tcW w:w="1285"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48 088,778</w:t>
            </w:r>
          </w:p>
        </w:tc>
        <w:tc>
          <w:tcPr>
            <w:tcW w:w="1120" w:type="dxa"/>
            <w:tcBorders>
              <w:top w:val="nil"/>
              <w:left w:val="nil"/>
              <w:bottom w:val="single" w:sz="8" w:space="0" w:color="auto"/>
              <w:right w:val="single" w:sz="8" w:space="0" w:color="auto"/>
            </w:tcBorders>
            <w:shd w:val="clear" w:color="auto" w:fill="auto"/>
            <w:noWrap/>
            <w:vAlign w:val="center"/>
            <w:hideMark/>
          </w:tcPr>
          <w:p w:rsidR="001044DA" w:rsidRPr="001044DA" w:rsidRDefault="001044DA" w:rsidP="001044DA">
            <w:pPr>
              <w:jc w:val="center"/>
              <w:rPr>
                <w:color w:val="000000"/>
                <w:sz w:val="18"/>
                <w:szCs w:val="18"/>
              </w:rPr>
            </w:pPr>
            <w:r w:rsidRPr="001044DA">
              <w:rPr>
                <w:color w:val="000000"/>
                <w:sz w:val="18"/>
                <w:szCs w:val="18"/>
              </w:rPr>
              <w:t>12,63</w:t>
            </w:r>
          </w:p>
        </w:tc>
      </w:tr>
      <w:tr w:rsidR="001044DA" w:rsidRPr="001044DA" w:rsidTr="001044DA">
        <w:trPr>
          <w:trHeight w:val="230"/>
        </w:trPr>
        <w:tc>
          <w:tcPr>
            <w:tcW w:w="2359" w:type="dxa"/>
            <w:tcBorders>
              <w:top w:val="nil"/>
              <w:left w:val="single" w:sz="8" w:space="0" w:color="auto"/>
              <w:bottom w:val="single" w:sz="8" w:space="0" w:color="auto"/>
              <w:right w:val="single" w:sz="8" w:space="0" w:color="auto"/>
            </w:tcBorders>
            <w:shd w:val="clear" w:color="auto" w:fill="auto"/>
            <w:vAlign w:val="center"/>
            <w:hideMark/>
          </w:tcPr>
          <w:p w:rsidR="001044DA" w:rsidRPr="001044DA" w:rsidRDefault="001044DA" w:rsidP="001044DA">
            <w:pPr>
              <w:rPr>
                <w:color w:val="000000"/>
                <w:sz w:val="18"/>
                <w:szCs w:val="18"/>
              </w:rPr>
            </w:pPr>
            <w:r w:rsidRPr="001044DA">
              <w:rPr>
                <w:color w:val="000000"/>
                <w:sz w:val="18"/>
                <w:szCs w:val="18"/>
              </w:rPr>
              <w:t>ФИЗИЧЕСКАЯ КУЛЬТУРА И СПОРТ</w:t>
            </w:r>
          </w:p>
        </w:tc>
        <w:tc>
          <w:tcPr>
            <w:tcW w:w="62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center"/>
              <w:rPr>
                <w:color w:val="000000"/>
                <w:sz w:val="20"/>
                <w:szCs w:val="20"/>
              </w:rPr>
            </w:pPr>
            <w:r w:rsidRPr="001044DA">
              <w:rPr>
                <w:color w:val="000000"/>
                <w:sz w:val="20"/>
                <w:szCs w:val="20"/>
              </w:rPr>
              <w:t>11</w:t>
            </w:r>
          </w:p>
        </w:tc>
        <w:tc>
          <w:tcPr>
            <w:tcW w:w="141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57 365,836</w:t>
            </w:r>
          </w:p>
        </w:tc>
        <w:tc>
          <w:tcPr>
            <w:tcW w:w="93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0,95</w:t>
            </w:r>
          </w:p>
        </w:tc>
        <w:tc>
          <w:tcPr>
            <w:tcW w:w="1500"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63 577,836</w:t>
            </w:r>
          </w:p>
        </w:tc>
        <w:tc>
          <w:tcPr>
            <w:tcW w:w="102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0,77</w:t>
            </w:r>
          </w:p>
        </w:tc>
        <w:tc>
          <w:tcPr>
            <w:tcW w:w="1285"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6 212,000</w:t>
            </w:r>
          </w:p>
        </w:tc>
        <w:tc>
          <w:tcPr>
            <w:tcW w:w="1120" w:type="dxa"/>
            <w:tcBorders>
              <w:top w:val="nil"/>
              <w:left w:val="nil"/>
              <w:bottom w:val="single" w:sz="8" w:space="0" w:color="auto"/>
              <w:right w:val="single" w:sz="8" w:space="0" w:color="auto"/>
            </w:tcBorders>
            <w:shd w:val="clear" w:color="auto" w:fill="auto"/>
            <w:noWrap/>
            <w:vAlign w:val="center"/>
            <w:hideMark/>
          </w:tcPr>
          <w:p w:rsidR="001044DA" w:rsidRPr="001044DA" w:rsidRDefault="001044DA" w:rsidP="001044DA">
            <w:pPr>
              <w:jc w:val="center"/>
              <w:rPr>
                <w:color w:val="000000"/>
                <w:sz w:val="18"/>
                <w:szCs w:val="18"/>
              </w:rPr>
            </w:pPr>
            <w:r w:rsidRPr="001044DA">
              <w:rPr>
                <w:color w:val="000000"/>
                <w:sz w:val="18"/>
                <w:szCs w:val="18"/>
              </w:rPr>
              <w:t>10,83</w:t>
            </w:r>
          </w:p>
        </w:tc>
      </w:tr>
      <w:tr w:rsidR="001044DA" w:rsidRPr="001044DA" w:rsidTr="001044DA">
        <w:trPr>
          <w:trHeight w:val="931"/>
        </w:trPr>
        <w:tc>
          <w:tcPr>
            <w:tcW w:w="2359" w:type="dxa"/>
            <w:tcBorders>
              <w:top w:val="nil"/>
              <w:left w:val="single" w:sz="8" w:space="0" w:color="auto"/>
              <w:bottom w:val="single" w:sz="8" w:space="0" w:color="auto"/>
              <w:right w:val="single" w:sz="8" w:space="0" w:color="auto"/>
            </w:tcBorders>
            <w:shd w:val="clear" w:color="auto" w:fill="auto"/>
            <w:vAlign w:val="center"/>
            <w:hideMark/>
          </w:tcPr>
          <w:p w:rsidR="001044DA" w:rsidRPr="001044DA" w:rsidRDefault="001044DA" w:rsidP="001044DA">
            <w:pPr>
              <w:rPr>
                <w:color w:val="000000"/>
                <w:sz w:val="18"/>
                <w:szCs w:val="18"/>
              </w:rPr>
            </w:pPr>
            <w:r w:rsidRPr="001044DA">
              <w:rPr>
                <w:color w:val="000000"/>
                <w:sz w:val="18"/>
                <w:szCs w:val="18"/>
              </w:rPr>
              <w:t>ОБСЛУЖИВАНИЕ ГОСУДАРСТВЕННОГО ВНУТРЕННЕГО И МУНИЦИПАЛЬНОГО ДОЛГА</w:t>
            </w:r>
          </w:p>
        </w:tc>
        <w:tc>
          <w:tcPr>
            <w:tcW w:w="62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center"/>
              <w:rPr>
                <w:color w:val="000000"/>
                <w:sz w:val="20"/>
                <w:szCs w:val="20"/>
              </w:rPr>
            </w:pPr>
            <w:r w:rsidRPr="001044DA">
              <w:rPr>
                <w:color w:val="000000"/>
                <w:sz w:val="20"/>
                <w:szCs w:val="20"/>
              </w:rPr>
              <w:t>13</w:t>
            </w:r>
          </w:p>
        </w:tc>
        <w:tc>
          <w:tcPr>
            <w:tcW w:w="141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20 000,000</w:t>
            </w:r>
          </w:p>
        </w:tc>
        <w:tc>
          <w:tcPr>
            <w:tcW w:w="93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0,33</w:t>
            </w:r>
          </w:p>
        </w:tc>
        <w:tc>
          <w:tcPr>
            <w:tcW w:w="1500"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 </w:t>
            </w:r>
          </w:p>
        </w:tc>
        <w:tc>
          <w:tcPr>
            <w:tcW w:w="102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0,00</w:t>
            </w:r>
          </w:p>
        </w:tc>
        <w:tc>
          <w:tcPr>
            <w:tcW w:w="1285"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-20 000,000</w:t>
            </w:r>
          </w:p>
        </w:tc>
        <w:tc>
          <w:tcPr>
            <w:tcW w:w="1120" w:type="dxa"/>
            <w:tcBorders>
              <w:top w:val="nil"/>
              <w:left w:val="nil"/>
              <w:bottom w:val="single" w:sz="8" w:space="0" w:color="auto"/>
              <w:right w:val="single" w:sz="8" w:space="0" w:color="auto"/>
            </w:tcBorders>
            <w:shd w:val="clear" w:color="auto" w:fill="auto"/>
            <w:noWrap/>
            <w:vAlign w:val="center"/>
            <w:hideMark/>
          </w:tcPr>
          <w:p w:rsidR="001044DA" w:rsidRPr="001044DA" w:rsidRDefault="001044DA" w:rsidP="001044DA">
            <w:pPr>
              <w:jc w:val="center"/>
              <w:rPr>
                <w:color w:val="000000"/>
                <w:sz w:val="18"/>
                <w:szCs w:val="18"/>
              </w:rPr>
            </w:pPr>
            <w:r w:rsidRPr="001044DA">
              <w:rPr>
                <w:color w:val="000000"/>
                <w:sz w:val="18"/>
                <w:szCs w:val="18"/>
              </w:rPr>
              <w:t>0,00</w:t>
            </w:r>
          </w:p>
        </w:tc>
      </w:tr>
      <w:tr w:rsidR="001044DA" w:rsidRPr="001044DA" w:rsidTr="001044DA">
        <w:trPr>
          <w:trHeight w:val="1159"/>
        </w:trPr>
        <w:tc>
          <w:tcPr>
            <w:tcW w:w="2359" w:type="dxa"/>
            <w:tcBorders>
              <w:top w:val="nil"/>
              <w:left w:val="single" w:sz="8" w:space="0" w:color="auto"/>
              <w:bottom w:val="single" w:sz="8" w:space="0" w:color="auto"/>
              <w:right w:val="single" w:sz="8" w:space="0" w:color="auto"/>
            </w:tcBorders>
            <w:shd w:val="clear" w:color="auto" w:fill="auto"/>
            <w:vAlign w:val="center"/>
            <w:hideMark/>
          </w:tcPr>
          <w:p w:rsidR="001044DA" w:rsidRPr="001044DA" w:rsidRDefault="001044DA" w:rsidP="001044DA">
            <w:pPr>
              <w:rPr>
                <w:color w:val="000000"/>
                <w:sz w:val="18"/>
                <w:szCs w:val="18"/>
              </w:rPr>
            </w:pPr>
            <w:r w:rsidRPr="001044DA">
              <w:rPr>
                <w:color w:val="000000"/>
                <w:sz w:val="18"/>
                <w:szCs w:val="18"/>
              </w:rPr>
              <w:t>МЕЖБЮДЖЕТНЫЕ ТРАНСФЕРТЫ ОБЩЕГО ХАРАКТЕРА</w:t>
            </w:r>
            <w:r w:rsidR="00197D32">
              <w:rPr>
                <w:color w:val="000000"/>
                <w:sz w:val="18"/>
                <w:szCs w:val="18"/>
              </w:rPr>
              <w:t xml:space="preserve"> </w:t>
            </w:r>
            <w:r w:rsidRPr="001044DA">
              <w:rPr>
                <w:color w:val="000000"/>
                <w:sz w:val="18"/>
                <w:szCs w:val="18"/>
              </w:rPr>
              <w:t>БЮДЖЕТАМ СУБЪЕКТОВ РФ И МУНИЦИПАЛЬНЫХ ОБРАЗОВАНИЙ</w:t>
            </w:r>
          </w:p>
        </w:tc>
        <w:tc>
          <w:tcPr>
            <w:tcW w:w="62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center"/>
              <w:rPr>
                <w:color w:val="000000"/>
                <w:sz w:val="20"/>
                <w:szCs w:val="20"/>
              </w:rPr>
            </w:pPr>
            <w:r w:rsidRPr="001044DA">
              <w:rPr>
                <w:color w:val="000000"/>
                <w:sz w:val="20"/>
                <w:szCs w:val="20"/>
              </w:rPr>
              <w:t>14</w:t>
            </w:r>
          </w:p>
        </w:tc>
        <w:tc>
          <w:tcPr>
            <w:tcW w:w="1418"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918 163,804</w:t>
            </w:r>
          </w:p>
        </w:tc>
        <w:tc>
          <w:tcPr>
            <w:tcW w:w="93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15,28</w:t>
            </w:r>
          </w:p>
        </w:tc>
        <w:tc>
          <w:tcPr>
            <w:tcW w:w="1500"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1 927 386,017</w:t>
            </w:r>
          </w:p>
        </w:tc>
        <w:tc>
          <w:tcPr>
            <w:tcW w:w="1023"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23,45</w:t>
            </w:r>
          </w:p>
        </w:tc>
        <w:tc>
          <w:tcPr>
            <w:tcW w:w="1285" w:type="dxa"/>
            <w:tcBorders>
              <w:top w:val="nil"/>
              <w:left w:val="nil"/>
              <w:bottom w:val="single" w:sz="8" w:space="0" w:color="auto"/>
              <w:right w:val="single" w:sz="8" w:space="0" w:color="auto"/>
            </w:tcBorders>
            <w:shd w:val="clear" w:color="auto" w:fill="auto"/>
            <w:vAlign w:val="center"/>
            <w:hideMark/>
          </w:tcPr>
          <w:p w:rsidR="001044DA" w:rsidRPr="001044DA" w:rsidRDefault="001044DA" w:rsidP="001044DA">
            <w:pPr>
              <w:jc w:val="right"/>
              <w:rPr>
                <w:color w:val="000000"/>
                <w:sz w:val="18"/>
                <w:szCs w:val="18"/>
              </w:rPr>
            </w:pPr>
            <w:r w:rsidRPr="001044DA">
              <w:rPr>
                <w:color w:val="000000"/>
                <w:sz w:val="18"/>
                <w:szCs w:val="18"/>
              </w:rPr>
              <w:t>1 009 222,213</w:t>
            </w:r>
          </w:p>
        </w:tc>
        <w:tc>
          <w:tcPr>
            <w:tcW w:w="1120" w:type="dxa"/>
            <w:tcBorders>
              <w:top w:val="nil"/>
              <w:left w:val="nil"/>
              <w:bottom w:val="single" w:sz="8" w:space="0" w:color="auto"/>
              <w:right w:val="single" w:sz="8" w:space="0" w:color="auto"/>
            </w:tcBorders>
            <w:shd w:val="clear" w:color="auto" w:fill="auto"/>
            <w:noWrap/>
            <w:vAlign w:val="center"/>
            <w:hideMark/>
          </w:tcPr>
          <w:p w:rsidR="001044DA" w:rsidRPr="001044DA" w:rsidRDefault="001044DA" w:rsidP="001044DA">
            <w:pPr>
              <w:jc w:val="center"/>
              <w:rPr>
                <w:color w:val="000000"/>
                <w:sz w:val="18"/>
                <w:szCs w:val="18"/>
              </w:rPr>
            </w:pPr>
            <w:r>
              <w:rPr>
                <w:color w:val="000000"/>
                <w:sz w:val="18"/>
                <w:szCs w:val="18"/>
              </w:rPr>
              <w:t>более чем в 2 раза</w:t>
            </w:r>
          </w:p>
        </w:tc>
      </w:tr>
      <w:tr w:rsidR="001044DA" w:rsidRPr="001044DA" w:rsidTr="001044DA">
        <w:trPr>
          <w:trHeight w:val="300"/>
        </w:trPr>
        <w:tc>
          <w:tcPr>
            <w:tcW w:w="2359" w:type="dxa"/>
            <w:vMerge w:val="restart"/>
            <w:tcBorders>
              <w:top w:val="nil"/>
              <w:left w:val="single" w:sz="8" w:space="0" w:color="auto"/>
              <w:bottom w:val="single" w:sz="8" w:space="0" w:color="000000"/>
              <w:right w:val="single" w:sz="8" w:space="0" w:color="auto"/>
            </w:tcBorders>
            <w:shd w:val="clear" w:color="000000" w:fill="E7E6E6"/>
            <w:noWrap/>
            <w:vAlign w:val="center"/>
            <w:hideMark/>
          </w:tcPr>
          <w:p w:rsidR="001044DA" w:rsidRPr="001044DA" w:rsidRDefault="001044DA" w:rsidP="001044DA">
            <w:pPr>
              <w:rPr>
                <w:b/>
                <w:bCs/>
                <w:color w:val="000000"/>
                <w:sz w:val="16"/>
                <w:szCs w:val="16"/>
              </w:rPr>
            </w:pPr>
            <w:r w:rsidRPr="001044DA">
              <w:rPr>
                <w:b/>
                <w:bCs/>
                <w:color w:val="000000"/>
                <w:sz w:val="16"/>
                <w:szCs w:val="16"/>
              </w:rPr>
              <w:t>ИТОГО</w:t>
            </w:r>
          </w:p>
        </w:tc>
        <w:tc>
          <w:tcPr>
            <w:tcW w:w="628" w:type="dxa"/>
            <w:vMerge w:val="restart"/>
            <w:tcBorders>
              <w:top w:val="nil"/>
              <w:left w:val="single" w:sz="8" w:space="0" w:color="auto"/>
              <w:bottom w:val="single" w:sz="8" w:space="0" w:color="000000"/>
              <w:right w:val="single" w:sz="8" w:space="0" w:color="auto"/>
            </w:tcBorders>
            <w:shd w:val="clear" w:color="000000" w:fill="E7E6E6"/>
            <w:noWrap/>
            <w:vAlign w:val="center"/>
            <w:hideMark/>
          </w:tcPr>
          <w:p w:rsidR="001044DA" w:rsidRPr="001044DA" w:rsidRDefault="001044DA" w:rsidP="001044DA">
            <w:pPr>
              <w:rPr>
                <w:b/>
                <w:bCs/>
                <w:color w:val="000000"/>
                <w:sz w:val="16"/>
                <w:szCs w:val="16"/>
              </w:rPr>
            </w:pPr>
            <w:r w:rsidRPr="001044DA">
              <w:rPr>
                <w:b/>
                <w:bCs/>
                <w:color w:val="000000"/>
                <w:sz w:val="16"/>
                <w:szCs w:val="16"/>
              </w:rPr>
              <w:t> </w:t>
            </w:r>
          </w:p>
        </w:tc>
        <w:tc>
          <w:tcPr>
            <w:tcW w:w="1418" w:type="dxa"/>
            <w:vMerge w:val="restart"/>
            <w:tcBorders>
              <w:top w:val="nil"/>
              <w:left w:val="single" w:sz="8" w:space="0" w:color="auto"/>
              <w:bottom w:val="single" w:sz="8" w:space="0" w:color="000000"/>
              <w:right w:val="single" w:sz="8" w:space="0" w:color="auto"/>
            </w:tcBorders>
            <w:shd w:val="clear" w:color="000000" w:fill="E7E6E6"/>
            <w:noWrap/>
            <w:vAlign w:val="center"/>
            <w:hideMark/>
          </w:tcPr>
          <w:p w:rsidR="001044DA" w:rsidRPr="001044DA" w:rsidRDefault="001044DA" w:rsidP="001044DA">
            <w:pPr>
              <w:jc w:val="right"/>
              <w:rPr>
                <w:b/>
                <w:bCs/>
                <w:color w:val="000000"/>
                <w:sz w:val="18"/>
                <w:szCs w:val="18"/>
              </w:rPr>
            </w:pPr>
            <w:r w:rsidRPr="001044DA">
              <w:rPr>
                <w:b/>
                <w:bCs/>
                <w:color w:val="000000"/>
                <w:sz w:val="18"/>
                <w:szCs w:val="18"/>
              </w:rPr>
              <w:t>6 009 446,124</w:t>
            </w:r>
          </w:p>
        </w:tc>
        <w:tc>
          <w:tcPr>
            <w:tcW w:w="933" w:type="dxa"/>
            <w:vMerge w:val="restart"/>
            <w:tcBorders>
              <w:top w:val="nil"/>
              <w:left w:val="single" w:sz="8" w:space="0" w:color="auto"/>
              <w:bottom w:val="single" w:sz="8" w:space="0" w:color="000000"/>
              <w:right w:val="single" w:sz="8" w:space="0" w:color="auto"/>
            </w:tcBorders>
            <w:shd w:val="clear" w:color="000000" w:fill="E7E6E6"/>
            <w:vAlign w:val="center"/>
            <w:hideMark/>
          </w:tcPr>
          <w:p w:rsidR="001044DA" w:rsidRPr="001044DA" w:rsidRDefault="001044DA" w:rsidP="001044DA">
            <w:pPr>
              <w:jc w:val="center"/>
              <w:rPr>
                <w:b/>
                <w:bCs/>
                <w:color w:val="000000"/>
                <w:sz w:val="18"/>
                <w:szCs w:val="18"/>
              </w:rPr>
            </w:pPr>
            <w:r w:rsidRPr="001044DA">
              <w:rPr>
                <w:b/>
                <w:bCs/>
                <w:color w:val="000000"/>
                <w:sz w:val="18"/>
                <w:szCs w:val="18"/>
              </w:rPr>
              <w:t>100,00</w:t>
            </w:r>
          </w:p>
        </w:tc>
        <w:tc>
          <w:tcPr>
            <w:tcW w:w="1500" w:type="dxa"/>
            <w:vMerge w:val="restart"/>
            <w:tcBorders>
              <w:top w:val="nil"/>
              <w:left w:val="single" w:sz="8" w:space="0" w:color="auto"/>
              <w:bottom w:val="single" w:sz="8" w:space="0" w:color="000000"/>
              <w:right w:val="single" w:sz="8" w:space="0" w:color="auto"/>
            </w:tcBorders>
            <w:shd w:val="clear" w:color="000000" w:fill="E7E6E6"/>
            <w:noWrap/>
            <w:vAlign w:val="center"/>
            <w:hideMark/>
          </w:tcPr>
          <w:p w:rsidR="001044DA" w:rsidRPr="001044DA" w:rsidRDefault="001044DA" w:rsidP="001044DA">
            <w:pPr>
              <w:jc w:val="right"/>
              <w:rPr>
                <w:b/>
                <w:bCs/>
                <w:color w:val="000000"/>
                <w:sz w:val="18"/>
                <w:szCs w:val="18"/>
              </w:rPr>
            </w:pPr>
            <w:r w:rsidRPr="001044DA">
              <w:rPr>
                <w:b/>
                <w:bCs/>
                <w:color w:val="000000"/>
                <w:sz w:val="18"/>
                <w:szCs w:val="18"/>
              </w:rPr>
              <w:t>8 218 062,611</w:t>
            </w:r>
          </w:p>
        </w:tc>
        <w:tc>
          <w:tcPr>
            <w:tcW w:w="1023" w:type="dxa"/>
            <w:vMerge w:val="restart"/>
            <w:tcBorders>
              <w:top w:val="nil"/>
              <w:left w:val="single" w:sz="8" w:space="0" w:color="auto"/>
              <w:bottom w:val="single" w:sz="8" w:space="0" w:color="000000"/>
              <w:right w:val="single" w:sz="8" w:space="0" w:color="auto"/>
            </w:tcBorders>
            <w:shd w:val="clear" w:color="000000" w:fill="E7E6E6"/>
            <w:vAlign w:val="center"/>
            <w:hideMark/>
          </w:tcPr>
          <w:p w:rsidR="001044DA" w:rsidRPr="001044DA" w:rsidRDefault="001044DA" w:rsidP="001044DA">
            <w:pPr>
              <w:jc w:val="center"/>
              <w:rPr>
                <w:b/>
                <w:bCs/>
                <w:color w:val="000000"/>
                <w:sz w:val="18"/>
                <w:szCs w:val="18"/>
              </w:rPr>
            </w:pPr>
            <w:r w:rsidRPr="001044DA">
              <w:rPr>
                <w:b/>
                <w:bCs/>
                <w:color w:val="000000"/>
                <w:sz w:val="18"/>
                <w:szCs w:val="18"/>
              </w:rPr>
              <w:t>100,00</w:t>
            </w:r>
          </w:p>
        </w:tc>
        <w:tc>
          <w:tcPr>
            <w:tcW w:w="1285" w:type="dxa"/>
            <w:vMerge w:val="restart"/>
            <w:tcBorders>
              <w:top w:val="nil"/>
              <w:left w:val="single" w:sz="8" w:space="0" w:color="auto"/>
              <w:bottom w:val="single" w:sz="8" w:space="0" w:color="000000"/>
              <w:right w:val="single" w:sz="8" w:space="0" w:color="auto"/>
            </w:tcBorders>
            <w:shd w:val="clear" w:color="000000" w:fill="E7E6E6"/>
            <w:vAlign w:val="center"/>
            <w:hideMark/>
          </w:tcPr>
          <w:p w:rsidR="001044DA" w:rsidRPr="001044DA" w:rsidRDefault="001044DA" w:rsidP="001044DA">
            <w:pPr>
              <w:jc w:val="center"/>
              <w:rPr>
                <w:b/>
                <w:bCs/>
                <w:color w:val="000000"/>
                <w:sz w:val="18"/>
                <w:szCs w:val="18"/>
              </w:rPr>
            </w:pPr>
            <w:r w:rsidRPr="001044DA">
              <w:rPr>
                <w:b/>
                <w:bCs/>
                <w:color w:val="000000"/>
                <w:sz w:val="18"/>
                <w:szCs w:val="18"/>
              </w:rPr>
              <w:t>2 208 616,487</w:t>
            </w:r>
          </w:p>
        </w:tc>
        <w:tc>
          <w:tcPr>
            <w:tcW w:w="1120" w:type="dxa"/>
            <w:vMerge w:val="restart"/>
            <w:tcBorders>
              <w:top w:val="nil"/>
              <w:left w:val="single" w:sz="8" w:space="0" w:color="auto"/>
              <w:bottom w:val="single" w:sz="8" w:space="0" w:color="000000"/>
              <w:right w:val="single" w:sz="8" w:space="0" w:color="auto"/>
            </w:tcBorders>
            <w:shd w:val="clear" w:color="000000" w:fill="E7E6E6"/>
            <w:noWrap/>
            <w:vAlign w:val="center"/>
            <w:hideMark/>
          </w:tcPr>
          <w:p w:rsidR="001044DA" w:rsidRPr="001044DA" w:rsidRDefault="001044DA" w:rsidP="001044DA">
            <w:pPr>
              <w:jc w:val="center"/>
              <w:rPr>
                <w:b/>
                <w:bCs/>
                <w:color w:val="000000"/>
                <w:sz w:val="18"/>
                <w:szCs w:val="18"/>
              </w:rPr>
            </w:pPr>
            <w:r w:rsidRPr="001044DA">
              <w:rPr>
                <w:b/>
                <w:bCs/>
                <w:color w:val="000000"/>
                <w:sz w:val="18"/>
                <w:szCs w:val="18"/>
              </w:rPr>
              <w:t>36,75</w:t>
            </w:r>
          </w:p>
        </w:tc>
      </w:tr>
      <w:tr w:rsidR="001044DA" w:rsidRPr="001044DA" w:rsidTr="001044DA">
        <w:trPr>
          <w:trHeight w:val="184"/>
        </w:trPr>
        <w:tc>
          <w:tcPr>
            <w:tcW w:w="2359" w:type="dxa"/>
            <w:vMerge/>
            <w:tcBorders>
              <w:top w:val="nil"/>
              <w:left w:val="single" w:sz="8" w:space="0" w:color="auto"/>
              <w:bottom w:val="single" w:sz="8" w:space="0" w:color="000000"/>
              <w:right w:val="single" w:sz="8" w:space="0" w:color="auto"/>
            </w:tcBorders>
            <w:vAlign w:val="center"/>
            <w:hideMark/>
          </w:tcPr>
          <w:p w:rsidR="001044DA" w:rsidRPr="001044DA" w:rsidRDefault="001044DA" w:rsidP="001044DA">
            <w:pPr>
              <w:rPr>
                <w:b/>
                <w:bCs/>
                <w:color w:val="000000"/>
                <w:sz w:val="16"/>
                <w:szCs w:val="16"/>
              </w:rPr>
            </w:pPr>
          </w:p>
        </w:tc>
        <w:tc>
          <w:tcPr>
            <w:tcW w:w="628" w:type="dxa"/>
            <w:vMerge/>
            <w:tcBorders>
              <w:top w:val="nil"/>
              <w:left w:val="single" w:sz="8" w:space="0" w:color="auto"/>
              <w:bottom w:val="single" w:sz="8" w:space="0" w:color="000000"/>
              <w:right w:val="single" w:sz="8" w:space="0" w:color="auto"/>
            </w:tcBorders>
            <w:vAlign w:val="center"/>
            <w:hideMark/>
          </w:tcPr>
          <w:p w:rsidR="001044DA" w:rsidRPr="001044DA" w:rsidRDefault="001044DA" w:rsidP="001044DA">
            <w:pPr>
              <w:rPr>
                <w:b/>
                <w:bCs/>
                <w:color w:val="000000"/>
                <w:sz w:val="16"/>
                <w:szCs w:val="16"/>
              </w:rPr>
            </w:pPr>
          </w:p>
        </w:tc>
        <w:tc>
          <w:tcPr>
            <w:tcW w:w="1418" w:type="dxa"/>
            <w:vMerge/>
            <w:tcBorders>
              <w:top w:val="nil"/>
              <w:left w:val="single" w:sz="8" w:space="0" w:color="auto"/>
              <w:bottom w:val="single" w:sz="8" w:space="0" w:color="000000"/>
              <w:right w:val="single" w:sz="8" w:space="0" w:color="auto"/>
            </w:tcBorders>
            <w:vAlign w:val="center"/>
            <w:hideMark/>
          </w:tcPr>
          <w:p w:rsidR="001044DA" w:rsidRPr="001044DA" w:rsidRDefault="001044DA" w:rsidP="001044DA">
            <w:pPr>
              <w:rPr>
                <w:b/>
                <w:bCs/>
                <w:color w:val="000000"/>
                <w:sz w:val="18"/>
                <w:szCs w:val="18"/>
              </w:rPr>
            </w:pPr>
          </w:p>
        </w:tc>
        <w:tc>
          <w:tcPr>
            <w:tcW w:w="933" w:type="dxa"/>
            <w:vMerge/>
            <w:tcBorders>
              <w:top w:val="nil"/>
              <w:left w:val="single" w:sz="8" w:space="0" w:color="auto"/>
              <w:bottom w:val="single" w:sz="8" w:space="0" w:color="000000"/>
              <w:right w:val="single" w:sz="8" w:space="0" w:color="auto"/>
            </w:tcBorders>
            <w:vAlign w:val="center"/>
            <w:hideMark/>
          </w:tcPr>
          <w:p w:rsidR="001044DA" w:rsidRPr="001044DA" w:rsidRDefault="001044DA" w:rsidP="001044DA">
            <w:pPr>
              <w:rPr>
                <w:b/>
                <w:bCs/>
                <w:color w:val="000000"/>
                <w:sz w:val="18"/>
                <w:szCs w:val="18"/>
              </w:rPr>
            </w:pPr>
          </w:p>
        </w:tc>
        <w:tc>
          <w:tcPr>
            <w:tcW w:w="1500" w:type="dxa"/>
            <w:vMerge/>
            <w:tcBorders>
              <w:top w:val="nil"/>
              <w:left w:val="single" w:sz="8" w:space="0" w:color="auto"/>
              <w:bottom w:val="single" w:sz="8" w:space="0" w:color="000000"/>
              <w:right w:val="single" w:sz="8" w:space="0" w:color="auto"/>
            </w:tcBorders>
            <w:vAlign w:val="center"/>
            <w:hideMark/>
          </w:tcPr>
          <w:p w:rsidR="001044DA" w:rsidRPr="001044DA" w:rsidRDefault="001044DA" w:rsidP="001044DA">
            <w:pPr>
              <w:rPr>
                <w:b/>
                <w:bCs/>
                <w:color w:val="000000"/>
                <w:sz w:val="18"/>
                <w:szCs w:val="18"/>
              </w:rPr>
            </w:pPr>
          </w:p>
        </w:tc>
        <w:tc>
          <w:tcPr>
            <w:tcW w:w="1023" w:type="dxa"/>
            <w:vMerge/>
            <w:tcBorders>
              <w:top w:val="nil"/>
              <w:left w:val="single" w:sz="8" w:space="0" w:color="auto"/>
              <w:bottom w:val="single" w:sz="8" w:space="0" w:color="000000"/>
              <w:right w:val="single" w:sz="8" w:space="0" w:color="auto"/>
            </w:tcBorders>
            <w:vAlign w:val="center"/>
            <w:hideMark/>
          </w:tcPr>
          <w:p w:rsidR="001044DA" w:rsidRPr="001044DA" w:rsidRDefault="001044DA" w:rsidP="001044DA">
            <w:pPr>
              <w:rPr>
                <w:b/>
                <w:bCs/>
                <w:color w:val="000000"/>
                <w:sz w:val="18"/>
                <w:szCs w:val="18"/>
              </w:rPr>
            </w:pPr>
          </w:p>
        </w:tc>
        <w:tc>
          <w:tcPr>
            <w:tcW w:w="1285" w:type="dxa"/>
            <w:vMerge/>
            <w:tcBorders>
              <w:top w:val="nil"/>
              <w:left w:val="single" w:sz="8" w:space="0" w:color="auto"/>
              <w:bottom w:val="single" w:sz="8" w:space="0" w:color="000000"/>
              <w:right w:val="single" w:sz="8" w:space="0" w:color="auto"/>
            </w:tcBorders>
            <w:vAlign w:val="center"/>
            <w:hideMark/>
          </w:tcPr>
          <w:p w:rsidR="001044DA" w:rsidRPr="001044DA" w:rsidRDefault="001044DA" w:rsidP="001044DA">
            <w:pPr>
              <w:rPr>
                <w:b/>
                <w:bCs/>
                <w:color w:val="00000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rsidR="001044DA" w:rsidRPr="001044DA" w:rsidRDefault="001044DA" w:rsidP="001044DA">
            <w:pPr>
              <w:rPr>
                <w:b/>
                <w:bCs/>
                <w:color w:val="000000"/>
                <w:sz w:val="18"/>
                <w:szCs w:val="18"/>
              </w:rPr>
            </w:pPr>
          </w:p>
        </w:tc>
      </w:tr>
    </w:tbl>
    <w:p w:rsidR="001044DA" w:rsidRPr="00CC7B9B" w:rsidRDefault="001044DA" w:rsidP="00E60A5B">
      <w:pPr>
        <w:pStyle w:val="6"/>
        <w:spacing w:before="0" w:after="0"/>
        <w:ind w:firstLine="567"/>
        <w:jc w:val="both"/>
        <w:rPr>
          <w:sz w:val="16"/>
          <w:szCs w:val="16"/>
        </w:rPr>
      </w:pPr>
    </w:p>
    <w:p w:rsidR="00770F31" w:rsidRPr="00B73442" w:rsidRDefault="00415542" w:rsidP="00374473">
      <w:pPr>
        <w:pStyle w:val="6"/>
        <w:spacing w:before="0" w:after="0" w:line="276" w:lineRule="auto"/>
        <w:ind w:firstLine="567"/>
        <w:jc w:val="both"/>
        <w:rPr>
          <w:szCs w:val="24"/>
        </w:rPr>
      </w:pPr>
      <w:r w:rsidRPr="00B73442">
        <w:rPr>
          <w:szCs w:val="24"/>
        </w:rPr>
        <w:t>К концу отчетного 20</w:t>
      </w:r>
      <w:r w:rsidR="0063418E" w:rsidRPr="00B73442">
        <w:rPr>
          <w:szCs w:val="24"/>
        </w:rPr>
        <w:t>2</w:t>
      </w:r>
      <w:r w:rsidR="001044DA">
        <w:rPr>
          <w:szCs w:val="24"/>
        </w:rPr>
        <w:t>4</w:t>
      </w:r>
      <w:r w:rsidRPr="00B73442">
        <w:rPr>
          <w:szCs w:val="24"/>
        </w:rPr>
        <w:t xml:space="preserve"> года плановые бюджетные ассигнования </w:t>
      </w:r>
      <w:r w:rsidR="007667CA" w:rsidRPr="00B73442">
        <w:rPr>
          <w:szCs w:val="24"/>
        </w:rPr>
        <w:t xml:space="preserve">на расходы </w:t>
      </w:r>
      <w:r w:rsidRPr="00B73442">
        <w:rPr>
          <w:szCs w:val="24"/>
        </w:rPr>
        <w:t xml:space="preserve">были увеличены </w:t>
      </w:r>
      <w:r w:rsidR="00776FB5" w:rsidRPr="00B73442">
        <w:rPr>
          <w:szCs w:val="24"/>
        </w:rPr>
        <w:t xml:space="preserve">на общую </w:t>
      </w:r>
      <w:r w:rsidR="00F72721" w:rsidRPr="00B73442">
        <w:rPr>
          <w:szCs w:val="24"/>
        </w:rPr>
        <w:t xml:space="preserve">сумму </w:t>
      </w:r>
      <w:r w:rsidR="001044DA">
        <w:rPr>
          <w:szCs w:val="24"/>
        </w:rPr>
        <w:t>2 208 616,487</w:t>
      </w:r>
      <w:r w:rsidR="00907AA2" w:rsidRPr="00B73442">
        <w:rPr>
          <w:szCs w:val="24"/>
        </w:rPr>
        <w:t xml:space="preserve"> </w:t>
      </w:r>
      <w:r w:rsidR="007667CA" w:rsidRPr="00B73442">
        <w:rPr>
          <w:szCs w:val="24"/>
        </w:rPr>
        <w:t xml:space="preserve">тыс. </w:t>
      </w:r>
      <w:r w:rsidR="005D4EF2">
        <w:rPr>
          <w:szCs w:val="24"/>
        </w:rPr>
        <w:t>руб.</w:t>
      </w:r>
      <w:r w:rsidR="00F61DFA" w:rsidRPr="00B73442">
        <w:rPr>
          <w:szCs w:val="24"/>
        </w:rPr>
        <w:t xml:space="preserve"> Изменения </w:t>
      </w:r>
      <w:r w:rsidR="005C30E3" w:rsidRPr="00B73442">
        <w:rPr>
          <w:szCs w:val="24"/>
        </w:rPr>
        <w:t>прошли по</w:t>
      </w:r>
      <w:r w:rsidR="00F61DFA" w:rsidRPr="00B73442">
        <w:rPr>
          <w:szCs w:val="24"/>
        </w:rPr>
        <w:t xml:space="preserve"> </w:t>
      </w:r>
      <w:r w:rsidR="005C30E3" w:rsidRPr="00B73442">
        <w:rPr>
          <w:szCs w:val="24"/>
        </w:rPr>
        <w:t>всем разделам</w:t>
      </w:r>
      <w:r w:rsidRPr="00B73442">
        <w:rPr>
          <w:szCs w:val="24"/>
        </w:rPr>
        <w:t>, подраздел</w:t>
      </w:r>
      <w:r w:rsidR="00602990" w:rsidRPr="00B73442">
        <w:rPr>
          <w:szCs w:val="24"/>
        </w:rPr>
        <w:t>ам</w:t>
      </w:r>
      <w:r w:rsidR="001044DA">
        <w:rPr>
          <w:szCs w:val="24"/>
        </w:rPr>
        <w:t xml:space="preserve"> бюджетной классификации:</w:t>
      </w:r>
    </w:p>
    <w:p w:rsidR="001044DA" w:rsidRDefault="001044DA" w:rsidP="00374473">
      <w:pPr>
        <w:numPr>
          <w:ilvl w:val="0"/>
          <w:numId w:val="7"/>
        </w:numPr>
        <w:spacing w:line="276" w:lineRule="auto"/>
        <w:ind w:right="-284"/>
        <w:jc w:val="both"/>
      </w:pPr>
      <w:r w:rsidRPr="00B73442">
        <w:t xml:space="preserve">0100 «Общегосударственные вопросы» </w:t>
      </w:r>
      <w:r>
        <w:t>+78 545,316</w:t>
      </w:r>
      <w:r w:rsidRPr="00B73442">
        <w:t xml:space="preserve"> тыс.</w:t>
      </w:r>
      <w:r w:rsidR="005D4EF2">
        <w:t xml:space="preserve"> руб.</w:t>
      </w:r>
      <w:r w:rsidRPr="00B73442">
        <w:t xml:space="preserve"> (</w:t>
      </w:r>
      <w:r>
        <w:t>14,4</w:t>
      </w:r>
      <w:r w:rsidRPr="00B73442">
        <w:t>%);</w:t>
      </w:r>
    </w:p>
    <w:p w:rsidR="001044DA" w:rsidRDefault="001044DA" w:rsidP="00374473">
      <w:pPr>
        <w:numPr>
          <w:ilvl w:val="0"/>
          <w:numId w:val="7"/>
        </w:numPr>
        <w:spacing w:line="276" w:lineRule="auto"/>
        <w:ind w:right="-284"/>
        <w:jc w:val="both"/>
      </w:pPr>
      <w:r>
        <w:t xml:space="preserve">0200 «Национальная оборона» +319,3 тыс. </w:t>
      </w:r>
      <w:r w:rsidR="005D4EF2">
        <w:t>руб.</w:t>
      </w:r>
      <w:r>
        <w:t xml:space="preserve"> (12,75%);</w:t>
      </w:r>
    </w:p>
    <w:p w:rsidR="001044DA" w:rsidRPr="00B73442" w:rsidRDefault="001044DA" w:rsidP="00374473">
      <w:pPr>
        <w:numPr>
          <w:ilvl w:val="0"/>
          <w:numId w:val="7"/>
        </w:numPr>
        <w:spacing w:line="276" w:lineRule="auto"/>
        <w:ind w:right="-284"/>
        <w:jc w:val="both"/>
      </w:pPr>
      <w:r>
        <w:t xml:space="preserve">0300 «Национальная безопасность и правоохранительная деятельность» +15 225,535 тыс. </w:t>
      </w:r>
      <w:r w:rsidR="005D4EF2">
        <w:t>руб.</w:t>
      </w:r>
      <w:r>
        <w:t xml:space="preserve"> (47,83%);</w:t>
      </w:r>
    </w:p>
    <w:p w:rsidR="00F71A1D" w:rsidRPr="00B73442" w:rsidRDefault="00F71A1D" w:rsidP="00374473">
      <w:pPr>
        <w:numPr>
          <w:ilvl w:val="0"/>
          <w:numId w:val="7"/>
        </w:numPr>
        <w:spacing w:line="276" w:lineRule="auto"/>
        <w:ind w:right="-284"/>
        <w:jc w:val="both"/>
      </w:pPr>
      <w:r w:rsidRPr="00B73442">
        <w:t xml:space="preserve">0400 «Национальная экономика» </w:t>
      </w:r>
      <w:r w:rsidR="001044DA">
        <w:t>+429 911,676</w:t>
      </w:r>
      <w:r w:rsidRPr="00B73442">
        <w:t xml:space="preserve"> тыс. </w:t>
      </w:r>
      <w:r w:rsidR="005D4EF2">
        <w:t>руб.</w:t>
      </w:r>
      <w:r w:rsidRPr="00B73442">
        <w:t xml:space="preserve"> (</w:t>
      </w:r>
      <w:r w:rsidR="001044DA">
        <w:t>87,7</w:t>
      </w:r>
      <w:r w:rsidRPr="00B73442">
        <w:t>%);</w:t>
      </w:r>
    </w:p>
    <w:p w:rsidR="00197D32" w:rsidRDefault="001044DA" w:rsidP="00374473">
      <w:pPr>
        <w:numPr>
          <w:ilvl w:val="0"/>
          <w:numId w:val="7"/>
        </w:numPr>
        <w:spacing w:line="276" w:lineRule="auto"/>
        <w:ind w:right="-284"/>
        <w:jc w:val="both"/>
      </w:pPr>
      <w:r w:rsidRPr="00B73442">
        <w:t xml:space="preserve">0500 «Жилищно-коммунальное хозяйство» </w:t>
      </w:r>
      <w:r>
        <w:t>+275 609,650</w:t>
      </w:r>
      <w:r w:rsidRPr="00B73442">
        <w:t xml:space="preserve"> тыс. </w:t>
      </w:r>
      <w:r w:rsidR="005D4EF2">
        <w:t>руб.</w:t>
      </w:r>
      <w:r w:rsidRPr="00B73442">
        <w:t xml:space="preserve"> (</w:t>
      </w:r>
      <w:r w:rsidR="00197D32">
        <w:t>16,91</w:t>
      </w:r>
      <w:r w:rsidRPr="00B73442">
        <w:t>%)</w:t>
      </w:r>
      <w:r w:rsidR="00197D32">
        <w:t>;</w:t>
      </w:r>
    </w:p>
    <w:p w:rsidR="00F71A1D" w:rsidRDefault="00F71A1D" w:rsidP="00374473">
      <w:pPr>
        <w:numPr>
          <w:ilvl w:val="0"/>
          <w:numId w:val="7"/>
        </w:numPr>
        <w:spacing w:line="276" w:lineRule="auto"/>
        <w:ind w:right="-284"/>
        <w:jc w:val="both"/>
      </w:pPr>
      <w:r w:rsidRPr="00B73442">
        <w:t>0700 «</w:t>
      </w:r>
      <w:r w:rsidR="005E1F68" w:rsidRPr="00B73442">
        <w:t xml:space="preserve">Образование» </w:t>
      </w:r>
      <w:r w:rsidR="00197D32">
        <w:t>+324 455,145</w:t>
      </w:r>
      <w:r w:rsidRPr="00B73442">
        <w:t xml:space="preserve"> тыс. </w:t>
      </w:r>
      <w:r w:rsidR="005D4EF2">
        <w:t>руб.</w:t>
      </w:r>
      <w:r w:rsidRPr="00B73442">
        <w:t xml:space="preserve"> (</w:t>
      </w:r>
      <w:r w:rsidR="00197D32">
        <w:t>20,95</w:t>
      </w:r>
      <w:r w:rsidRPr="00B73442">
        <w:t>%);</w:t>
      </w:r>
    </w:p>
    <w:p w:rsidR="00197D32" w:rsidRDefault="00B65707" w:rsidP="00374473">
      <w:pPr>
        <w:numPr>
          <w:ilvl w:val="0"/>
          <w:numId w:val="7"/>
        </w:numPr>
        <w:spacing w:line="276" w:lineRule="auto"/>
        <w:ind w:right="-284"/>
        <w:jc w:val="both"/>
      </w:pPr>
      <w:r>
        <w:t>0800</w:t>
      </w:r>
      <w:r w:rsidR="00197D32">
        <w:t xml:space="preserve"> «Культура и кинематография» +45 003,174 тыс. </w:t>
      </w:r>
      <w:r w:rsidR="005D4EF2">
        <w:t>руб.</w:t>
      </w:r>
      <w:r w:rsidR="00197D32">
        <w:t xml:space="preserve"> (11,77%);</w:t>
      </w:r>
    </w:p>
    <w:p w:rsidR="00197D32" w:rsidRDefault="00B65707" w:rsidP="00374473">
      <w:pPr>
        <w:numPr>
          <w:ilvl w:val="0"/>
          <w:numId w:val="7"/>
        </w:numPr>
        <w:spacing w:line="276" w:lineRule="auto"/>
        <w:ind w:right="-284"/>
        <w:jc w:val="both"/>
      </w:pPr>
      <w:r>
        <w:t>1000</w:t>
      </w:r>
      <w:r w:rsidR="00197D32">
        <w:t xml:space="preserve"> «Социальная политика» +48 088,778 тыс. </w:t>
      </w:r>
      <w:r w:rsidR="005D4EF2">
        <w:t>руб.</w:t>
      </w:r>
      <w:r w:rsidR="00197D32">
        <w:t xml:space="preserve"> (12,63%);</w:t>
      </w:r>
    </w:p>
    <w:p w:rsidR="00197D32" w:rsidRPr="00B73442" w:rsidRDefault="00B65707" w:rsidP="00374473">
      <w:pPr>
        <w:numPr>
          <w:ilvl w:val="0"/>
          <w:numId w:val="7"/>
        </w:numPr>
        <w:spacing w:line="276" w:lineRule="auto"/>
        <w:ind w:right="-284"/>
        <w:jc w:val="both"/>
      </w:pPr>
      <w:r>
        <w:t>1100</w:t>
      </w:r>
      <w:r w:rsidR="00197D32">
        <w:t xml:space="preserve"> «Физическая культура и спорт» +6 212,0 тыс. </w:t>
      </w:r>
      <w:r w:rsidR="005D4EF2">
        <w:t>руб.</w:t>
      </w:r>
      <w:r w:rsidR="00197D32">
        <w:t xml:space="preserve"> (10,83%);</w:t>
      </w:r>
    </w:p>
    <w:p w:rsidR="00706B09" w:rsidRPr="00B73442" w:rsidRDefault="00706B09" w:rsidP="00374473">
      <w:pPr>
        <w:numPr>
          <w:ilvl w:val="0"/>
          <w:numId w:val="7"/>
        </w:numPr>
        <w:spacing w:line="276" w:lineRule="auto"/>
        <w:ind w:right="-284"/>
        <w:jc w:val="both"/>
      </w:pPr>
      <w:r w:rsidRPr="00B73442">
        <w:t>1400 «Межбюджетные трансферты</w:t>
      </w:r>
      <w:r w:rsidR="00197D32">
        <w:t xml:space="preserve"> общего характера бюджетам субъектов РФ и муниципальных образований</w:t>
      </w:r>
      <w:r w:rsidRPr="00B73442">
        <w:t xml:space="preserve">» </w:t>
      </w:r>
      <w:r w:rsidR="00197D32">
        <w:t>+1 009 222,213</w:t>
      </w:r>
      <w:r w:rsidRPr="00B73442">
        <w:t xml:space="preserve"> тыс.</w:t>
      </w:r>
      <w:r w:rsidR="00B65707">
        <w:t xml:space="preserve"> </w:t>
      </w:r>
      <w:r w:rsidR="005D4EF2">
        <w:t>руб.</w:t>
      </w:r>
      <w:r w:rsidRPr="00B73442">
        <w:t xml:space="preserve"> (</w:t>
      </w:r>
      <w:r w:rsidR="00197D32">
        <w:t>более чем в 2 раза).</w:t>
      </w:r>
    </w:p>
    <w:p w:rsidR="00706B09" w:rsidRPr="00654993" w:rsidRDefault="00F61DFA" w:rsidP="00374473">
      <w:pPr>
        <w:pStyle w:val="6"/>
        <w:spacing w:before="0" w:after="0" w:line="276" w:lineRule="auto"/>
        <w:ind w:firstLine="567"/>
        <w:jc w:val="both"/>
      </w:pPr>
      <w:r w:rsidRPr="00B73442">
        <w:rPr>
          <w:b/>
          <w:i/>
          <w:szCs w:val="24"/>
        </w:rPr>
        <w:lastRenderedPageBreak/>
        <w:t>Уменьшен</w:t>
      </w:r>
      <w:r w:rsidR="00620140" w:rsidRPr="00B73442">
        <w:rPr>
          <w:b/>
          <w:i/>
          <w:szCs w:val="24"/>
        </w:rPr>
        <w:t>ие</w:t>
      </w:r>
      <w:r w:rsidRPr="00B73442">
        <w:rPr>
          <w:b/>
          <w:szCs w:val="24"/>
        </w:rPr>
        <w:t xml:space="preserve"> </w:t>
      </w:r>
      <w:r w:rsidR="00620140" w:rsidRPr="00B73442">
        <w:rPr>
          <w:szCs w:val="24"/>
        </w:rPr>
        <w:t>плановых суммовых показателей отмечено по раздел</w:t>
      </w:r>
      <w:r w:rsidR="00B65707">
        <w:rPr>
          <w:szCs w:val="24"/>
        </w:rPr>
        <w:t>у</w:t>
      </w:r>
      <w:r w:rsidR="00620140" w:rsidRPr="00B73442">
        <w:rPr>
          <w:szCs w:val="24"/>
        </w:rPr>
        <w:t>, подраздел</w:t>
      </w:r>
      <w:r w:rsidR="00B65707">
        <w:rPr>
          <w:szCs w:val="24"/>
        </w:rPr>
        <w:t xml:space="preserve">у </w:t>
      </w:r>
      <w:r w:rsidR="00B65707">
        <w:t xml:space="preserve">0600 «Охрана объектов растительного и животного мира и среды их обитания» на 976,3 тыс. </w:t>
      </w:r>
      <w:r w:rsidR="005D4EF2">
        <w:t>руб.</w:t>
      </w:r>
      <w:r w:rsidR="00B65707">
        <w:t xml:space="preserve"> </w:t>
      </w:r>
      <w:r w:rsidR="005D4EF2">
        <w:t xml:space="preserve">  </w:t>
      </w:r>
      <w:r w:rsidR="00B65707">
        <w:t>(-7,5%)</w:t>
      </w:r>
      <w:r w:rsidR="00620140" w:rsidRPr="00B73442">
        <w:t>.</w:t>
      </w:r>
    </w:p>
    <w:p w:rsidR="001F1106" w:rsidRDefault="001F1106" w:rsidP="00374473">
      <w:pPr>
        <w:spacing w:line="276" w:lineRule="auto"/>
        <w:jc w:val="both"/>
        <w:rPr>
          <w:szCs w:val="28"/>
        </w:rPr>
      </w:pPr>
    </w:p>
    <w:p w:rsidR="005E6552" w:rsidRDefault="00654993" w:rsidP="00374473">
      <w:pPr>
        <w:spacing w:line="276" w:lineRule="auto"/>
        <w:ind w:right="-1" w:firstLine="567"/>
        <w:jc w:val="both"/>
        <w:rPr>
          <w:i/>
          <w:szCs w:val="28"/>
        </w:rPr>
      </w:pPr>
      <w:r>
        <w:rPr>
          <w:i/>
          <w:szCs w:val="28"/>
        </w:rPr>
        <w:t>5.4. Анализ исполнения расходов районного бюджета</w:t>
      </w:r>
    </w:p>
    <w:p w:rsidR="0024109F" w:rsidRPr="00066D08" w:rsidRDefault="0024109F" w:rsidP="00374473">
      <w:pPr>
        <w:spacing w:line="276" w:lineRule="auto"/>
        <w:ind w:firstLine="567"/>
        <w:jc w:val="both"/>
        <w:rPr>
          <w:szCs w:val="28"/>
        </w:rPr>
      </w:pPr>
      <w:r w:rsidRPr="00066D08">
        <w:rPr>
          <w:szCs w:val="28"/>
        </w:rPr>
        <w:t>Исполнение расходов районного бюджета осуществлялось в соответствии с</w:t>
      </w:r>
      <w:r>
        <w:rPr>
          <w:szCs w:val="28"/>
        </w:rPr>
        <w:t xml:space="preserve"> </w:t>
      </w:r>
      <w:r w:rsidRPr="00066D08">
        <w:rPr>
          <w:szCs w:val="28"/>
        </w:rPr>
        <w:t>показателями сводной бюджетной росписи на 202</w:t>
      </w:r>
      <w:r>
        <w:rPr>
          <w:szCs w:val="28"/>
        </w:rPr>
        <w:t>4</w:t>
      </w:r>
      <w:r w:rsidRPr="00066D08">
        <w:rPr>
          <w:szCs w:val="28"/>
        </w:rPr>
        <w:t xml:space="preserve"> год, утвержденной руководителем финансового управления администрации Туруханского района от 31.12.202</w:t>
      </w:r>
      <w:r>
        <w:rPr>
          <w:szCs w:val="28"/>
        </w:rPr>
        <w:t>4</w:t>
      </w:r>
      <w:r w:rsidRPr="00066D08">
        <w:rPr>
          <w:szCs w:val="28"/>
        </w:rPr>
        <w:t xml:space="preserve">, согласно которой общий объем плановых показателей расходов районного бюджета составил </w:t>
      </w:r>
      <w:r>
        <w:rPr>
          <w:szCs w:val="28"/>
        </w:rPr>
        <w:t>8 128 062,609</w:t>
      </w:r>
      <w:r w:rsidRPr="00066D08">
        <w:rPr>
          <w:szCs w:val="28"/>
        </w:rPr>
        <w:t xml:space="preserve"> тыс</w:t>
      </w:r>
      <w:proofErr w:type="gramStart"/>
      <w:r w:rsidRPr="00066D08">
        <w:rPr>
          <w:szCs w:val="28"/>
        </w:rPr>
        <w:t>.</w:t>
      </w:r>
      <w:r w:rsidR="005D4EF2">
        <w:rPr>
          <w:szCs w:val="28"/>
        </w:rPr>
        <w:t>р</w:t>
      </w:r>
      <w:proofErr w:type="gramEnd"/>
      <w:r w:rsidR="005D4EF2">
        <w:rPr>
          <w:szCs w:val="28"/>
        </w:rPr>
        <w:t>уб.</w:t>
      </w:r>
      <w:r w:rsidRPr="00066D08">
        <w:rPr>
          <w:szCs w:val="28"/>
        </w:rPr>
        <w:t>, что соответствует уточненным назначениям в приложении 5 «Ведомственная структура расходов районного бюджета за 202</w:t>
      </w:r>
      <w:r>
        <w:rPr>
          <w:szCs w:val="28"/>
        </w:rPr>
        <w:t>4</w:t>
      </w:r>
      <w:r w:rsidRPr="00066D08">
        <w:rPr>
          <w:szCs w:val="28"/>
        </w:rPr>
        <w:t xml:space="preserve"> год» к Проекту решения районного Совета депутатов.</w:t>
      </w:r>
    </w:p>
    <w:p w:rsidR="00654993" w:rsidRDefault="00991956" w:rsidP="00374473">
      <w:pPr>
        <w:spacing w:line="276" w:lineRule="auto"/>
        <w:ind w:firstLine="567"/>
        <w:jc w:val="both"/>
        <w:rPr>
          <w:szCs w:val="28"/>
        </w:rPr>
      </w:pPr>
      <w:r>
        <w:rPr>
          <w:szCs w:val="28"/>
        </w:rPr>
        <w:t>Кассовые расходы районного бюджета по сравнению с показателями сводной бюджетной росписи с учетом внесенных изменений исполнены на сумму 7 828 924,133 тыс. руб. или 95,26%, в том числе:</w:t>
      </w:r>
    </w:p>
    <w:p w:rsidR="00991956" w:rsidRPr="00A15200" w:rsidRDefault="00991956" w:rsidP="00374473">
      <w:pPr>
        <w:pStyle w:val="af1"/>
        <w:numPr>
          <w:ilvl w:val="0"/>
          <w:numId w:val="21"/>
        </w:numPr>
        <w:jc w:val="both"/>
        <w:rPr>
          <w:rFonts w:ascii="Times New Roman" w:hAnsi="Times New Roman"/>
          <w:sz w:val="24"/>
        </w:rPr>
      </w:pPr>
      <w:r w:rsidRPr="00A15200">
        <w:rPr>
          <w:rFonts w:ascii="Times New Roman" w:hAnsi="Times New Roman"/>
          <w:sz w:val="24"/>
        </w:rPr>
        <w:t>по программным расходам на сумму - 5 907 728,271 тыс. руб. (или на 94,4% от утвержденного объема программных расходов);</w:t>
      </w:r>
    </w:p>
    <w:p w:rsidR="00991956" w:rsidRPr="00A15200" w:rsidRDefault="00991956" w:rsidP="00374473">
      <w:pPr>
        <w:pStyle w:val="af1"/>
        <w:numPr>
          <w:ilvl w:val="0"/>
          <w:numId w:val="21"/>
        </w:numPr>
        <w:jc w:val="both"/>
        <w:rPr>
          <w:rFonts w:ascii="Times New Roman" w:hAnsi="Times New Roman"/>
          <w:sz w:val="24"/>
        </w:rPr>
      </w:pPr>
      <w:r w:rsidRPr="00A15200">
        <w:rPr>
          <w:rFonts w:ascii="Times New Roman" w:hAnsi="Times New Roman"/>
          <w:sz w:val="24"/>
        </w:rPr>
        <w:t xml:space="preserve">по </w:t>
      </w:r>
      <w:proofErr w:type="spellStart"/>
      <w:r w:rsidRPr="00A15200">
        <w:rPr>
          <w:rFonts w:ascii="Times New Roman" w:hAnsi="Times New Roman"/>
          <w:sz w:val="24"/>
        </w:rPr>
        <w:t>непрограммным</w:t>
      </w:r>
      <w:proofErr w:type="spellEnd"/>
      <w:r w:rsidRPr="00A15200">
        <w:rPr>
          <w:rFonts w:ascii="Times New Roman" w:hAnsi="Times New Roman"/>
          <w:sz w:val="24"/>
        </w:rPr>
        <w:t xml:space="preserve"> расходам – на сумму 1 921 195,862 тыс. руб. (или на 98,04% от утвержденного объема </w:t>
      </w:r>
      <w:proofErr w:type="spellStart"/>
      <w:r w:rsidRPr="00A15200">
        <w:rPr>
          <w:rFonts w:ascii="Times New Roman" w:hAnsi="Times New Roman"/>
          <w:sz w:val="24"/>
        </w:rPr>
        <w:t>непрог</w:t>
      </w:r>
      <w:r w:rsidR="00A15200">
        <w:rPr>
          <w:rFonts w:ascii="Times New Roman" w:hAnsi="Times New Roman"/>
          <w:sz w:val="24"/>
        </w:rPr>
        <w:t>р</w:t>
      </w:r>
      <w:r w:rsidRPr="00A15200">
        <w:rPr>
          <w:rFonts w:ascii="Times New Roman" w:hAnsi="Times New Roman"/>
          <w:sz w:val="24"/>
        </w:rPr>
        <w:t>аммных</w:t>
      </w:r>
      <w:proofErr w:type="spellEnd"/>
      <w:r w:rsidRPr="00A15200">
        <w:rPr>
          <w:rFonts w:ascii="Times New Roman" w:hAnsi="Times New Roman"/>
          <w:sz w:val="24"/>
        </w:rPr>
        <w:t xml:space="preserve"> расходов).</w:t>
      </w:r>
    </w:p>
    <w:p w:rsidR="00991956" w:rsidRPr="00991956" w:rsidRDefault="00991956" w:rsidP="00374473">
      <w:pPr>
        <w:spacing w:line="276" w:lineRule="auto"/>
        <w:ind w:firstLine="567"/>
        <w:jc w:val="both"/>
        <w:rPr>
          <w:szCs w:val="28"/>
        </w:rPr>
      </w:pPr>
      <w:r>
        <w:rPr>
          <w:szCs w:val="28"/>
        </w:rPr>
        <w:t xml:space="preserve">Доля программных и </w:t>
      </w:r>
      <w:proofErr w:type="spellStart"/>
      <w:r>
        <w:rPr>
          <w:szCs w:val="28"/>
        </w:rPr>
        <w:t>непрограммных</w:t>
      </w:r>
      <w:proofErr w:type="spellEnd"/>
      <w:r>
        <w:rPr>
          <w:szCs w:val="28"/>
        </w:rPr>
        <w:t xml:space="preserve"> расходов в общем объеме исполненных расходов районного бюджета</w:t>
      </w:r>
      <w:r w:rsidR="0024109F">
        <w:rPr>
          <w:szCs w:val="28"/>
        </w:rPr>
        <w:t xml:space="preserve"> составила 75,46% и 24,54% соответственно</w:t>
      </w:r>
    </w:p>
    <w:p w:rsidR="00E4435E" w:rsidRPr="00066D08" w:rsidRDefault="00E4435E" w:rsidP="00374473">
      <w:pPr>
        <w:spacing w:line="276" w:lineRule="auto"/>
        <w:ind w:firstLine="567"/>
        <w:jc w:val="both"/>
        <w:rPr>
          <w:szCs w:val="28"/>
        </w:rPr>
      </w:pPr>
      <w:r w:rsidRPr="00066D08">
        <w:rPr>
          <w:szCs w:val="28"/>
        </w:rPr>
        <w:t xml:space="preserve">Сумма неисполненных бюджетных назначений составляет </w:t>
      </w:r>
      <w:r w:rsidR="00034BB4">
        <w:rPr>
          <w:szCs w:val="28"/>
        </w:rPr>
        <w:t>389 138,476</w:t>
      </w:r>
      <w:r w:rsidRPr="00066D08">
        <w:rPr>
          <w:szCs w:val="28"/>
        </w:rPr>
        <w:t xml:space="preserve"> тыс. </w:t>
      </w:r>
      <w:r w:rsidR="00034BB4">
        <w:rPr>
          <w:szCs w:val="28"/>
        </w:rPr>
        <w:t>руб. или 1.96%.</w:t>
      </w:r>
      <w:r w:rsidR="002064CF" w:rsidRPr="00066D08">
        <w:rPr>
          <w:szCs w:val="28"/>
        </w:rPr>
        <w:t xml:space="preserve"> </w:t>
      </w:r>
      <w:r w:rsidR="00A821BC" w:rsidRPr="00066D08">
        <w:rPr>
          <w:szCs w:val="28"/>
        </w:rPr>
        <w:t xml:space="preserve">По отношению к </w:t>
      </w:r>
      <w:r w:rsidRPr="00066D08">
        <w:rPr>
          <w:szCs w:val="28"/>
        </w:rPr>
        <w:t>20</w:t>
      </w:r>
      <w:r w:rsidR="00D32417" w:rsidRPr="00066D08">
        <w:rPr>
          <w:szCs w:val="28"/>
        </w:rPr>
        <w:t>2</w:t>
      </w:r>
      <w:r w:rsidR="00034BB4">
        <w:rPr>
          <w:szCs w:val="28"/>
        </w:rPr>
        <w:t>3</w:t>
      </w:r>
      <w:r w:rsidRPr="00066D08">
        <w:rPr>
          <w:szCs w:val="28"/>
        </w:rPr>
        <w:t xml:space="preserve"> год</w:t>
      </w:r>
      <w:r w:rsidR="00A821BC" w:rsidRPr="00066D08">
        <w:rPr>
          <w:szCs w:val="28"/>
        </w:rPr>
        <w:t>у</w:t>
      </w:r>
      <w:r w:rsidR="00210A43" w:rsidRPr="00066D08">
        <w:rPr>
          <w:szCs w:val="28"/>
        </w:rPr>
        <w:t xml:space="preserve"> (</w:t>
      </w:r>
      <w:r w:rsidR="00034BB4">
        <w:rPr>
          <w:szCs w:val="28"/>
        </w:rPr>
        <w:t>6 070 606,575</w:t>
      </w:r>
      <w:r w:rsidR="00210A43" w:rsidRPr="00066D08">
        <w:rPr>
          <w:szCs w:val="28"/>
        </w:rPr>
        <w:t xml:space="preserve"> тыс.</w:t>
      </w:r>
      <w:r w:rsidR="00034BB4">
        <w:rPr>
          <w:szCs w:val="28"/>
        </w:rPr>
        <w:t xml:space="preserve"> руб.</w:t>
      </w:r>
      <w:r w:rsidR="00210A43" w:rsidRPr="00066D08">
        <w:rPr>
          <w:szCs w:val="28"/>
        </w:rPr>
        <w:t>)</w:t>
      </w:r>
      <w:r w:rsidR="00A821BC" w:rsidRPr="00066D08">
        <w:rPr>
          <w:szCs w:val="28"/>
        </w:rPr>
        <w:t>,</w:t>
      </w:r>
      <w:r w:rsidRPr="00066D08">
        <w:rPr>
          <w:szCs w:val="28"/>
        </w:rPr>
        <w:t xml:space="preserve"> сумма исполненных расходов </w:t>
      </w:r>
      <w:r w:rsidR="00034BB4">
        <w:rPr>
          <w:szCs w:val="28"/>
        </w:rPr>
        <w:t>снизилась</w:t>
      </w:r>
      <w:r w:rsidR="00210A43" w:rsidRPr="00066D08">
        <w:rPr>
          <w:szCs w:val="28"/>
        </w:rPr>
        <w:t xml:space="preserve"> </w:t>
      </w:r>
      <w:r w:rsidRPr="00066D08">
        <w:rPr>
          <w:szCs w:val="28"/>
        </w:rPr>
        <w:t xml:space="preserve">на </w:t>
      </w:r>
      <w:r w:rsidR="00034BB4">
        <w:rPr>
          <w:szCs w:val="28"/>
        </w:rPr>
        <w:t>71 992,295</w:t>
      </w:r>
      <w:r w:rsidRPr="00066D08">
        <w:rPr>
          <w:szCs w:val="28"/>
        </w:rPr>
        <w:t xml:space="preserve"> тыс. </w:t>
      </w:r>
      <w:r w:rsidR="005D4EF2">
        <w:rPr>
          <w:szCs w:val="28"/>
        </w:rPr>
        <w:t>руб.</w:t>
      </w:r>
      <w:r w:rsidRPr="00066D08">
        <w:rPr>
          <w:szCs w:val="28"/>
        </w:rPr>
        <w:t xml:space="preserve"> или на </w:t>
      </w:r>
      <w:r w:rsidR="00034BB4">
        <w:rPr>
          <w:szCs w:val="28"/>
        </w:rPr>
        <w:t>13,66</w:t>
      </w:r>
      <w:r w:rsidRPr="00066D08">
        <w:rPr>
          <w:szCs w:val="28"/>
        </w:rPr>
        <w:t>%.</w:t>
      </w:r>
    </w:p>
    <w:p w:rsidR="006B3B34" w:rsidRPr="00066D08" w:rsidRDefault="006B3B34" w:rsidP="00374473">
      <w:pPr>
        <w:spacing w:line="276" w:lineRule="auto"/>
        <w:ind w:firstLine="567"/>
        <w:jc w:val="both"/>
        <w:rPr>
          <w:szCs w:val="28"/>
        </w:rPr>
      </w:pPr>
      <w:r w:rsidRPr="00066D08">
        <w:rPr>
          <w:szCs w:val="28"/>
        </w:rPr>
        <w:t xml:space="preserve">Причины отклонения кассового исполнения расходов от планового показателя отражены в Пояснительной записке к годовому </w:t>
      </w:r>
      <w:r w:rsidR="00460773" w:rsidRPr="00066D08">
        <w:rPr>
          <w:szCs w:val="28"/>
        </w:rPr>
        <w:t>отчету (</w:t>
      </w:r>
      <w:r w:rsidRPr="00066D08">
        <w:rPr>
          <w:szCs w:val="28"/>
        </w:rPr>
        <w:t>ф. 0503360).</w:t>
      </w:r>
    </w:p>
    <w:p w:rsidR="00631309" w:rsidRPr="00066D08" w:rsidRDefault="00E4435E" w:rsidP="00374473">
      <w:pPr>
        <w:spacing w:line="276" w:lineRule="auto"/>
        <w:ind w:firstLine="567"/>
        <w:jc w:val="both"/>
        <w:rPr>
          <w:szCs w:val="28"/>
        </w:rPr>
      </w:pPr>
      <w:r w:rsidRPr="00066D08">
        <w:rPr>
          <w:szCs w:val="28"/>
        </w:rPr>
        <w:t xml:space="preserve">Показатели исполнения районного бюджета по расходам, отраженные в </w:t>
      </w:r>
      <w:r w:rsidR="00460773" w:rsidRPr="00066D08">
        <w:rPr>
          <w:szCs w:val="28"/>
        </w:rPr>
        <w:t>отчете ф.</w:t>
      </w:r>
      <w:r w:rsidRPr="00066D08">
        <w:rPr>
          <w:szCs w:val="28"/>
        </w:rPr>
        <w:t xml:space="preserve"> 0503317, соответствуют </w:t>
      </w:r>
      <w:r w:rsidR="00460773" w:rsidRPr="00066D08">
        <w:rPr>
          <w:szCs w:val="28"/>
        </w:rPr>
        <w:t xml:space="preserve">показателям </w:t>
      </w:r>
      <w:r w:rsidR="00937423" w:rsidRPr="00066D08">
        <w:rPr>
          <w:szCs w:val="28"/>
        </w:rPr>
        <w:t>Сводной справки</w:t>
      </w:r>
      <w:r w:rsidRPr="00066D08">
        <w:rPr>
          <w:szCs w:val="28"/>
        </w:rPr>
        <w:t xml:space="preserve"> по кассовым</w:t>
      </w:r>
      <w:r w:rsidR="00937423" w:rsidRPr="00066D08">
        <w:rPr>
          <w:szCs w:val="28"/>
        </w:rPr>
        <w:t xml:space="preserve"> операциям</w:t>
      </w:r>
      <w:r w:rsidRPr="00066D08">
        <w:rPr>
          <w:szCs w:val="28"/>
        </w:rPr>
        <w:t xml:space="preserve"> выплатам из бюджета (ф.05318</w:t>
      </w:r>
      <w:r w:rsidR="00937423" w:rsidRPr="00066D08">
        <w:rPr>
          <w:szCs w:val="28"/>
        </w:rPr>
        <w:t>58</w:t>
      </w:r>
      <w:r w:rsidRPr="00066D08">
        <w:rPr>
          <w:szCs w:val="28"/>
        </w:rPr>
        <w:t>), представленным Федеральным казначейством по Красноярскому краю.</w:t>
      </w:r>
    </w:p>
    <w:p w:rsidR="00291F9C" w:rsidRDefault="000F340C" w:rsidP="00374473">
      <w:pPr>
        <w:spacing w:line="276" w:lineRule="auto"/>
        <w:ind w:right="-1" w:firstLine="567"/>
        <w:jc w:val="both"/>
        <w:rPr>
          <w:szCs w:val="28"/>
        </w:rPr>
      </w:pPr>
      <w:r>
        <w:rPr>
          <w:szCs w:val="28"/>
        </w:rPr>
        <w:t>В соответствии с ведомственной структурой районного бюджета в 2024 году исполнение бюджета осуществлялось 8 главными распорядителями бюджетных средств. Из них шесть главных распорядителей бюджетных средств осуществляли, в том числе и расходы по программным направлениям.</w:t>
      </w:r>
    </w:p>
    <w:p w:rsidR="000F340C" w:rsidRDefault="000F340C" w:rsidP="00374473">
      <w:pPr>
        <w:spacing w:line="276" w:lineRule="auto"/>
        <w:ind w:right="-1" w:firstLine="567"/>
        <w:jc w:val="both"/>
        <w:rPr>
          <w:szCs w:val="28"/>
        </w:rPr>
      </w:pPr>
      <w:r>
        <w:rPr>
          <w:szCs w:val="28"/>
        </w:rPr>
        <w:t>Информация по исполнению районного бюджета по ведомственной структуре расходов представлена в таблице № 11.</w:t>
      </w:r>
    </w:p>
    <w:p w:rsidR="00FC6129" w:rsidRPr="00066D08" w:rsidRDefault="00DE47B3" w:rsidP="00291F9C">
      <w:pPr>
        <w:ind w:right="-1"/>
        <w:jc w:val="center"/>
        <w:rPr>
          <w:szCs w:val="28"/>
        </w:rPr>
      </w:pPr>
      <w:r w:rsidRPr="00066D08">
        <w:rPr>
          <w:szCs w:val="28"/>
        </w:rPr>
        <w:t xml:space="preserve">                                                                                       </w:t>
      </w:r>
      <w:r w:rsidR="00C04037" w:rsidRPr="00066D08">
        <w:rPr>
          <w:szCs w:val="28"/>
        </w:rPr>
        <w:t xml:space="preserve">                </w:t>
      </w:r>
      <w:r w:rsidRPr="00066D08">
        <w:rPr>
          <w:szCs w:val="28"/>
        </w:rPr>
        <w:t xml:space="preserve">    </w:t>
      </w:r>
      <w:r w:rsidR="00381E78" w:rsidRPr="00066D08">
        <w:rPr>
          <w:szCs w:val="28"/>
        </w:rPr>
        <w:t xml:space="preserve">Таблица № </w:t>
      </w:r>
      <w:r w:rsidR="000F340C">
        <w:rPr>
          <w:szCs w:val="28"/>
        </w:rPr>
        <w:t>11</w:t>
      </w:r>
      <w:r w:rsidR="00322EA3" w:rsidRPr="00066D08">
        <w:rPr>
          <w:szCs w:val="28"/>
        </w:rPr>
        <w:t xml:space="preserve"> </w:t>
      </w:r>
      <w:r w:rsidR="007C722C" w:rsidRPr="00066D08">
        <w:rPr>
          <w:szCs w:val="28"/>
        </w:rPr>
        <w:t>(</w:t>
      </w:r>
      <w:r w:rsidR="00F058CB" w:rsidRPr="00066D08">
        <w:rPr>
          <w:szCs w:val="28"/>
        </w:rPr>
        <w:t xml:space="preserve">тыс. </w:t>
      </w:r>
      <w:r w:rsidR="005D4EF2">
        <w:rPr>
          <w:szCs w:val="28"/>
        </w:rPr>
        <w:t>руб.</w:t>
      </w:r>
      <w:r w:rsidR="003C7803" w:rsidRPr="00066D08">
        <w:rPr>
          <w:szCs w:val="28"/>
        </w:rPr>
        <w:t>)</w:t>
      </w:r>
    </w:p>
    <w:tbl>
      <w:tblPr>
        <w:tblW w:w="10068" w:type="dxa"/>
        <w:tblInd w:w="98" w:type="dxa"/>
        <w:tblLook w:val="04A0"/>
      </w:tblPr>
      <w:tblGrid>
        <w:gridCol w:w="840"/>
        <w:gridCol w:w="3300"/>
        <w:gridCol w:w="1360"/>
        <w:gridCol w:w="1240"/>
        <w:gridCol w:w="1260"/>
        <w:gridCol w:w="1108"/>
        <w:gridCol w:w="960"/>
      </w:tblGrid>
      <w:tr w:rsidR="000F340C" w:rsidRPr="000F340C" w:rsidTr="00BB01BF">
        <w:trPr>
          <w:trHeight w:val="290"/>
        </w:trPr>
        <w:tc>
          <w:tcPr>
            <w:tcW w:w="840"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0F340C" w:rsidRPr="000F340C" w:rsidRDefault="000F340C" w:rsidP="000F340C">
            <w:pPr>
              <w:jc w:val="center"/>
              <w:rPr>
                <w:b/>
                <w:bCs/>
                <w:sz w:val="17"/>
                <w:szCs w:val="17"/>
              </w:rPr>
            </w:pPr>
            <w:r w:rsidRPr="000F340C">
              <w:rPr>
                <w:b/>
                <w:bCs/>
                <w:sz w:val="17"/>
                <w:szCs w:val="17"/>
              </w:rPr>
              <w:t>КВСР</w:t>
            </w:r>
          </w:p>
        </w:tc>
        <w:tc>
          <w:tcPr>
            <w:tcW w:w="3300"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0F340C" w:rsidRPr="000F340C" w:rsidRDefault="00BB01BF" w:rsidP="00BB01BF">
            <w:pPr>
              <w:jc w:val="center"/>
              <w:rPr>
                <w:b/>
                <w:bCs/>
                <w:sz w:val="17"/>
                <w:szCs w:val="17"/>
              </w:rPr>
            </w:pPr>
            <w:r w:rsidRPr="00BB01BF">
              <w:rPr>
                <w:b/>
                <w:bCs/>
                <w:sz w:val="17"/>
                <w:szCs w:val="17"/>
              </w:rPr>
              <w:t>Наименование показателя бюджетной класс</w:t>
            </w:r>
            <w:r w:rsidR="00E50021">
              <w:rPr>
                <w:b/>
                <w:bCs/>
                <w:sz w:val="17"/>
                <w:szCs w:val="17"/>
              </w:rPr>
              <w:t>и</w:t>
            </w:r>
            <w:r w:rsidRPr="00BB01BF">
              <w:rPr>
                <w:b/>
                <w:bCs/>
                <w:sz w:val="17"/>
                <w:szCs w:val="17"/>
              </w:rPr>
              <w:t>фикации</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0F340C" w:rsidRPr="000F340C" w:rsidRDefault="000F340C" w:rsidP="000F340C">
            <w:pPr>
              <w:jc w:val="center"/>
              <w:rPr>
                <w:b/>
                <w:bCs/>
                <w:sz w:val="16"/>
                <w:szCs w:val="16"/>
              </w:rPr>
            </w:pPr>
            <w:r w:rsidRPr="000F340C">
              <w:rPr>
                <w:b/>
                <w:bCs/>
                <w:sz w:val="16"/>
                <w:szCs w:val="16"/>
              </w:rPr>
              <w:t>Утверждено решением о бюджете</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0F340C" w:rsidRPr="000F340C" w:rsidRDefault="000F340C" w:rsidP="000F340C">
            <w:pPr>
              <w:jc w:val="center"/>
              <w:rPr>
                <w:b/>
                <w:bCs/>
                <w:sz w:val="16"/>
                <w:szCs w:val="16"/>
              </w:rPr>
            </w:pPr>
            <w:r w:rsidRPr="000F340C">
              <w:rPr>
                <w:b/>
                <w:bCs/>
                <w:sz w:val="16"/>
                <w:szCs w:val="16"/>
              </w:rPr>
              <w:t>Исполнение</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0F340C" w:rsidRPr="000F340C" w:rsidRDefault="000F340C" w:rsidP="000F340C">
            <w:pPr>
              <w:jc w:val="center"/>
              <w:rPr>
                <w:b/>
                <w:bCs/>
                <w:sz w:val="16"/>
                <w:szCs w:val="16"/>
              </w:rPr>
            </w:pPr>
            <w:r w:rsidRPr="000F340C">
              <w:rPr>
                <w:b/>
                <w:bCs/>
                <w:sz w:val="16"/>
                <w:szCs w:val="16"/>
              </w:rPr>
              <w:t>Отклонение (гр.4 -гр.3)</w:t>
            </w:r>
          </w:p>
        </w:tc>
        <w:tc>
          <w:tcPr>
            <w:tcW w:w="1108"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0F340C" w:rsidRPr="000F340C" w:rsidRDefault="000F340C" w:rsidP="000F340C">
            <w:pPr>
              <w:jc w:val="center"/>
              <w:rPr>
                <w:b/>
                <w:bCs/>
                <w:sz w:val="16"/>
                <w:szCs w:val="16"/>
              </w:rPr>
            </w:pPr>
            <w:r w:rsidRPr="000F340C">
              <w:rPr>
                <w:b/>
                <w:bCs/>
                <w:sz w:val="16"/>
                <w:szCs w:val="16"/>
              </w:rPr>
              <w:t>% Исполнения</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0F340C" w:rsidRPr="000F340C" w:rsidRDefault="000F340C" w:rsidP="000F340C">
            <w:pPr>
              <w:spacing w:after="240"/>
              <w:jc w:val="center"/>
              <w:rPr>
                <w:b/>
                <w:bCs/>
                <w:sz w:val="16"/>
                <w:szCs w:val="16"/>
              </w:rPr>
            </w:pPr>
            <w:r w:rsidRPr="000F340C">
              <w:rPr>
                <w:b/>
                <w:bCs/>
                <w:sz w:val="16"/>
                <w:szCs w:val="16"/>
              </w:rPr>
              <w:t xml:space="preserve">% доли в </w:t>
            </w:r>
            <w:r w:rsidRPr="000F340C">
              <w:rPr>
                <w:b/>
                <w:bCs/>
                <w:sz w:val="16"/>
                <w:szCs w:val="16"/>
              </w:rPr>
              <w:br/>
              <w:t>структуре расходов</w:t>
            </w:r>
          </w:p>
        </w:tc>
      </w:tr>
      <w:tr w:rsidR="000F340C" w:rsidRPr="000F340C" w:rsidTr="009E0668">
        <w:trPr>
          <w:trHeight w:val="195"/>
        </w:trPr>
        <w:tc>
          <w:tcPr>
            <w:tcW w:w="840"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0F340C" w:rsidRPr="000F340C" w:rsidRDefault="000F340C" w:rsidP="000F340C">
            <w:pPr>
              <w:rPr>
                <w:b/>
                <w:bCs/>
                <w:sz w:val="17"/>
                <w:szCs w:val="17"/>
              </w:rPr>
            </w:pPr>
          </w:p>
        </w:tc>
        <w:tc>
          <w:tcPr>
            <w:tcW w:w="3300"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0F340C" w:rsidRPr="000F340C" w:rsidRDefault="000F340C" w:rsidP="000F340C">
            <w:pPr>
              <w:rPr>
                <w:b/>
                <w:bCs/>
                <w:sz w:val="17"/>
                <w:szCs w:val="17"/>
              </w:rPr>
            </w:pPr>
          </w:p>
        </w:tc>
        <w:tc>
          <w:tcPr>
            <w:tcW w:w="1360"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0F340C" w:rsidRPr="000F340C" w:rsidRDefault="000F340C" w:rsidP="000F340C">
            <w:pPr>
              <w:rPr>
                <w:b/>
                <w:bCs/>
                <w:sz w:val="16"/>
                <w:szCs w:val="16"/>
              </w:rPr>
            </w:pPr>
          </w:p>
        </w:tc>
        <w:tc>
          <w:tcPr>
            <w:tcW w:w="1240"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0F340C" w:rsidRPr="000F340C" w:rsidRDefault="000F340C" w:rsidP="000F340C">
            <w:pPr>
              <w:rPr>
                <w:b/>
                <w:bCs/>
                <w:sz w:val="16"/>
                <w:szCs w:val="16"/>
              </w:rPr>
            </w:pPr>
          </w:p>
        </w:tc>
        <w:tc>
          <w:tcPr>
            <w:tcW w:w="1260"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0F340C" w:rsidRPr="000F340C" w:rsidRDefault="000F340C" w:rsidP="000F340C">
            <w:pPr>
              <w:rPr>
                <w:b/>
                <w:bCs/>
                <w:sz w:val="16"/>
                <w:szCs w:val="16"/>
              </w:rPr>
            </w:pPr>
          </w:p>
        </w:tc>
        <w:tc>
          <w:tcPr>
            <w:tcW w:w="1108"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0F340C" w:rsidRPr="000F340C" w:rsidRDefault="000F340C" w:rsidP="000F340C">
            <w:pPr>
              <w:rPr>
                <w:b/>
                <w:bCs/>
                <w:sz w:val="16"/>
                <w:szCs w:val="16"/>
              </w:rPr>
            </w:pPr>
          </w:p>
        </w:tc>
        <w:tc>
          <w:tcPr>
            <w:tcW w:w="960"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0F340C" w:rsidRPr="000F340C" w:rsidRDefault="000F340C" w:rsidP="000F340C">
            <w:pPr>
              <w:rPr>
                <w:b/>
                <w:bCs/>
                <w:sz w:val="16"/>
                <w:szCs w:val="16"/>
              </w:rPr>
            </w:pPr>
          </w:p>
        </w:tc>
      </w:tr>
      <w:tr w:rsidR="00AC1A4B" w:rsidRPr="000F340C" w:rsidTr="009E0668">
        <w:trPr>
          <w:trHeight w:val="89"/>
        </w:trPr>
        <w:tc>
          <w:tcPr>
            <w:tcW w:w="840" w:type="dxa"/>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AC1A4B" w:rsidRPr="000F340C" w:rsidRDefault="00AC1A4B" w:rsidP="000F340C">
            <w:pPr>
              <w:jc w:val="center"/>
              <w:rPr>
                <w:b/>
                <w:bCs/>
                <w:sz w:val="16"/>
                <w:szCs w:val="16"/>
              </w:rPr>
            </w:pPr>
            <w:r w:rsidRPr="000F340C">
              <w:rPr>
                <w:b/>
                <w:bCs/>
                <w:sz w:val="16"/>
                <w:szCs w:val="16"/>
              </w:rPr>
              <w:t>Итого</w:t>
            </w:r>
          </w:p>
        </w:tc>
        <w:tc>
          <w:tcPr>
            <w:tcW w:w="3300" w:type="dxa"/>
            <w:tcBorders>
              <w:top w:val="nil"/>
              <w:left w:val="nil"/>
              <w:bottom w:val="single" w:sz="8" w:space="0" w:color="auto"/>
              <w:right w:val="single" w:sz="8" w:space="0" w:color="auto"/>
            </w:tcBorders>
            <w:shd w:val="clear" w:color="auto" w:fill="F2F2F2" w:themeFill="background1" w:themeFillShade="F2"/>
            <w:noWrap/>
            <w:vAlign w:val="bottom"/>
            <w:hideMark/>
          </w:tcPr>
          <w:p w:rsidR="00AC1A4B" w:rsidRPr="000F340C" w:rsidRDefault="00AC1A4B" w:rsidP="000F340C">
            <w:pPr>
              <w:jc w:val="right"/>
              <w:rPr>
                <w:b/>
                <w:bCs/>
                <w:sz w:val="16"/>
                <w:szCs w:val="16"/>
              </w:rPr>
            </w:pPr>
            <w:r w:rsidRPr="000F340C">
              <w:rPr>
                <w:b/>
                <w:bCs/>
                <w:sz w:val="16"/>
                <w:szCs w:val="16"/>
              </w:rPr>
              <w:t>ВСЕГО РАСХОДОВ</w:t>
            </w:r>
          </w:p>
        </w:tc>
        <w:tc>
          <w:tcPr>
            <w:tcW w:w="1360" w:type="dxa"/>
            <w:tcBorders>
              <w:top w:val="nil"/>
              <w:left w:val="nil"/>
              <w:bottom w:val="single" w:sz="8" w:space="0" w:color="auto"/>
              <w:right w:val="single" w:sz="8" w:space="0" w:color="auto"/>
            </w:tcBorders>
            <w:shd w:val="clear" w:color="auto" w:fill="F2F2F2" w:themeFill="background1" w:themeFillShade="F2"/>
            <w:noWrap/>
            <w:vAlign w:val="bottom"/>
            <w:hideMark/>
          </w:tcPr>
          <w:p w:rsidR="00AC1A4B" w:rsidRPr="000F340C" w:rsidRDefault="00AC1A4B" w:rsidP="000F340C">
            <w:pPr>
              <w:jc w:val="right"/>
              <w:rPr>
                <w:b/>
                <w:bCs/>
                <w:sz w:val="16"/>
                <w:szCs w:val="16"/>
              </w:rPr>
            </w:pPr>
            <w:r w:rsidRPr="000F340C">
              <w:rPr>
                <w:b/>
                <w:bCs/>
                <w:sz w:val="16"/>
                <w:szCs w:val="16"/>
              </w:rPr>
              <w:t>8 218 062,61</w:t>
            </w:r>
          </w:p>
        </w:tc>
        <w:tc>
          <w:tcPr>
            <w:tcW w:w="1240" w:type="dxa"/>
            <w:tcBorders>
              <w:top w:val="nil"/>
              <w:left w:val="nil"/>
              <w:bottom w:val="single" w:sz="8" w:space="0" w:color="auto"/>
              <w:right w:val="single" w:sz="8" w:space="0" w:color="auto"/>
            </w:tcBorders>
            <w:shd w:val="clear" w:color="auto" w:fill="F2F2F2" w:themeFill="background1" w:themeFillShade="F2"/>
            <w:noWrap/>
            <w:vAlign w:val="bottom"/>
            <w:hideMark/>
          </w:tcPr>
          <w:p w:rsidR="00AC1A4B" w:rsidRPr="000F340C" w:rsidRDefault="00AC1A4B" w:rsidP="000F340C">
            <w:pPr>
              <w:jc w:val="right"/>
              <w:rPr>
                <w:b/>
                <w:bCs/>
                <w:sz w:val="16"/>
                <w:szCs w:val="16"/>
              </w:rPr>
            </w:pPr>
            <w:r w:rsidRPr="000F340C">
              <w:rPr>
                <w:b/>
                <w:bCs/>
                <w:sz w:val="16"/>
                <w:szCs w:val="16"/>
              </w:rPr>
              <w:t>7 828 924,13</w:t>
            </w:r>
          </w:p>
        </w:tc>
        <w:tc>
          <w:tcPr>
            <w:tcW w:w="1260" w:type="dxa"/>
            <w:tcBorders>
              <w:top w:val="nil"/>
              <w:left w:val="nil"/>
              <w:bottom w:val="single" w:sz="8" w:space="0" w:color="auto"/>
              <w:right w:val="single" w:sz="8" w:space="0" w:color="auto"/>
            </w:tcBorders>
            <w:shd w:val="clear" w:color="auto" w:fill="F2F2F2" w:themeFill="background1" w:themeFillShade="F2"/>
            <w:noWrap/>
            <w:vAlign w:val="bottom"/>
            <w:hideMark/>
          </w:tcPr>
          <w:p w:rsidR="00AC1A4B" w:rsidRPr="000F340C" w:rsidRDefault="00AC1A4B" w:rsidP="000F340C">
            <w:pPr>
              <w:jc w:val="right"/>
              <w:rPr>
                <w:b/>
                <w:bCs/>
                <w:sz w:val="16"/>
                <w:szCs w:val="16"/>
              </w:rPr>
            </w:pPr>
            <w:r w:rsidRPr="000F340C">
              <w:rPr>
                <w:b/>
                <w:bCs/>
                <w:sz w:val="16"/>
                <w:szCs w:val="16"/>
              </w:rPr>
              <w:t>-389 138,48</w:t>
            </w:r>
          </w:p>
        </w:tc>
        <w:tc>
          <w:tcPr>
            <w:tcW w:w="1108" w:type="dxa"/>
            <w:tcBorders>
              <w:top w:val="nil"/>
              <w:left w:val="nil"/>
              <w:bottom w:val="single" w:sz="8" w:space="0" w:color="auto"/>
              <w:right w:val="single" w:sz="8" w:space="0" w:color="auto"/>
            </w:tcBorders>
            <w:shd w:val="clear" w:color="auto" w:fill="F2F2F2" w:themeFill="background1" w:themeFillShade="F2"/>
            <w:noWrap/>
            <w:vAlign w:val="bottom"/>
            <w:hideMark/>
          </w:tcPr>
          <w:p w:rsidR="00AC1A4B" w:rsidRPr="00AC1A4B" w:rsidRDefault="00AC1A4B">
            <w:pPr>
              <w:jc w:val="right"/>
              <w:rPr>
                <w:b/>
                <w:bCs/>
                <w:sz w:val="16"/>
                <w:szCs w:val="16"/>
              </w:rPr>
            </w:pPr>
            <w:r w:rsidRPr="00AC1A4B">
              <w:rPr>
                <w:b/>
                <w:bCs/>
                <w:sz w:val="16"/>
                <w:szCs w:val="16"/>
              </w:rPr>
              <w:t>95,26</w:t>
            </w:r>
          </w:p>
        </w:tc>
        <w:tc>
          <w:tcPr>
            <w:tcW w:w="960" w:type="dxa"/>
            <w:tcBorders>
              <w:top w:val="nil"/>
              <w:left w:val="nil"/>
              <w:bottom w:val="single" w:sz="8" w:space="0" w:color="auto"/>
              <w:right w:val="single" w:sz="8" w:space="0" w:color="auto"/>
            </w:tcBorders>
            <w:shd w:val="clear" w:color="auto" w:fill="F2F2F2" w:themeFill="background1" w:themeFillShade="F2"/>
            <w:noWrap/>
            <w:vAlign w:val="bottom"/>
            <w:hideMark/>
          </w:tcPr>
          <w:p w:rsidR="00AC1A4B" w:rsidRPr="000F340C" w:rsidRDefault="00AC1A4B" w:rsidP="000F340C">
            <w:pPr>
              <w:jc w:val="right"/>
              <w:rPr>
                <w:b/>
                <w:bCs/>
                <w:sz w:val="16"/>
                <w:szCs w:val="16"/>
              </w:rPr>
            </w:pPr>
            <w:r w:rsidRPr="000F340C">
              <w:rPr>
                <w:b/>
                <w:bCs/>
                <w:sz w:val="16"/>
                <w:szCs w:val="16"/>
              </w:rPr>
              <w:t>100,00</w:t>
            </w:r>
          </w:p>
        </w:tc>
      </w:tr>
      <w:tr w:rsidR="00AC1A4B" w:rsidRPr="000F340C" w:rsidTr="009E0668">
        <w:trPr>
          <w:trHeight w:val="262"/>
        </w:trPr>
        <w:tc>
          <w:tcPr>
            <w:tcW w:w="840" w:type="dxa"/>
            <w:tcBorders>
              <w:top w:val="nil"/>
              <w:left w:val="single" w:sz="8" w:space="0" w:color="auto"/>
              <w:bottom w:val="single" w:sz="4" w:space="0" w:color="auto"/>
              <w:right w:val="single" w:sz="8" w:space="0" w:color="auto"/>
            </w:tcBorders>
            <w:shd w:val="clear" w:color="auto" w:fill="auto"/>
            <w:vAlign w:val="center"/>
            <w:hideMark/>
          </w:tcPr>
          <w:p w:rsidR="00AC1A4B" w:rsidRPr="000F340C" w:rsidRDefault="00AC1A4B" w:rsidP="000F340C">
            <w:pPr>
              <w:jc w:val="center"/>
              <w:rPr>
                <w:b/>
                <w:bCs/>
                <w:sz w:val="16"/>
                <w:szCs w:val="16"/>
              </w:rPr>
            </w:pPr>
            <w:r w:rsidRPr="000F340C">
              <w:rPr>
                <w:b/>
                <w:bCs/>
                <w:sz w:val="16"/>
                <w:szCs w:val="16"/>
              </w:rPr>
              <w:t>240</w:t>
            </w:r>
          </w:p>
        </w:tc>
        <w:tc>
          <w:tcPr>
            <w:tcW w:w="3300" w:type="dxa"/>
            <w:tcBorders>
              <w:top w:val="nil"/>
              <w:left w:val="nil"/>
              <w:bottom w:val="single" w:sz="4" w:space="0" w:color="auto"/>
              <w:right w:val="single" w:sz="8" w:space="0" w:color="auto"/>
            </w:tcBorders>
            <w:shd w:val="clear" w:color="auto" w:fill="auto"/>
            <w:vAlign w:val="center"/>
            <w:hideMark/>
          </w:tcPr>
          <w:p w:rsidR="00AC1A4B" w:rsidRPr="009E0668" w:rsidRDefault="00C41088" w:rsidP="000F340C">
            <w:pPr>
              <w:rPr>
                <w:bCs/>
                <w:sz w:val="16"/>
                <w:szCs w:val="16"/>
              </w:rPr>
            </w:pPr>
            <w:r w:rsidRPr="009E0668">
              <w:rPr>
                <w:bCs/>
                <w:sz w:val="16"/>
                <w:szCs w:val="16"/>
              </w:rPr>
              <w:t>Финансовое управление а</w:t>
            </w:r>
            <w:r w:rsidR="00AC1A4B" w:rsidRPr="009E0668">
              <w:rPr>
                <w:bCs/>
                <w:sz w:val="16"/>
                <w:szCs w:val="16"/>
              </w:rPr>
              <w:t>дминистрации Туруханского района</w:t>
            </w:r>
          </w:p>
        </w:tc>
        <w:tc>
          <w:tcPr>
            <w:tcW w:w="136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2 002 817,14</w:t>
            </w:r>
          </w:p>
        </w:tc>
        <w:tc>
          <w:tcPr>
            <w:tcW w:w="124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1 974 372,86</w:t>
            </w:r>
          </w:p>
        </w:tc>
        <w:tc>
          <w:tcPr>
            <w:tcW w:w="126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-28 444,28</w:t>
            </w:r>
          </w:p>
        </w:tc>
        <w:tc>
          <w:tcPr>
            <w:tcW w:w="1108" w:type="dxa"/>
            <w:tcBorders>
              <w:top w:val="nil"/>
              <w:left w:val="nil"/>
              <w:bottom w:val="single" w:sz="4" w:space="0" w:color="auto"/>
              <w:right w:val="single" w:sz="8" w:space="0" w:color="auto"/>
            </w:tcBorders>
            <w:shd w:val="clear" w:color="auto" w:fill="auto"/>
            <w:noWrap/>
            <w:vAlign w:val="bottom"/>
            <w:hideMark/>
          </w:tcPr>
          <w:p w:rsidR="00AC1A4B" w:rsidRPr="009E0668" w:rsidRDefault="00AC1A4B">
            <w:pPr>
              <w:jc w:val="right"/>
              <w:rPr>
                <w:bCs/>
                <w:sz w:val="16"/>
                <w:szCs w:val="16"/>
              </w:rPr>
            </w:pPr>
            <w:r w:rsidRPr="009E0668">
              <w:rPr>
                <w:bCs/>
                <w:sz w:val="16"/>
                <w:szCs w:val="16"/>
              </w:rPr>
              <w:t>98,58</w:t>
            </w:r>
          </w:p>
        </w:tc>
        <w:tc>
          <w:tcPr>
            <w:tcW w:w="960" w:type="dxa"/>
            <w:tcBorders>
              <w:top w:val="nil"/>
              <w:left w:val="nil"/>
              <w:bottom w:val="single" w:sz="4" w:space="0" w:color="auto"/>
              <w:right w:val="single" w:sz="8" w:space="0" w:color="auto"/>
            </w:tcBorders>
            <w:shd w:val="clear" w:color="auto" w:fill="auto"/>
            <w:noWrap/>
            <w:vAlign w:val="bottom"/>
            <w:hideMark/>
          </w:tcPr>
          <w:p w:rsidR="00AC1A4B" w:rsidRPr="009E0668" w:rsidRDefault="00AC1A4B" w:rsidP="000F340C">
            <w:pPr>
              <w:jc w:val="right"/>
              <w:rPr>
                <w:bCs/>
                <w:sz w:val="16"/>
                <w:szCs w:val="16"/>
              </w:rPr>
            </w:pPr>
            <w:r w:rsidRPr="009E0668">
              <w:rPr>
                <w:bCs/>
                <w:sz w:val="16"/>
                <w:szCs w:val="16"/>
              </w:rPr>
              <w:t>25,22</w:t>
            </w:r>
          </w:p>
        </w:tc>
      </w:tr>
      <w:tr w:rsidR="00AC1A4B" w:rsidRPr="000F340C" w:rsidTr="009E0668">
        <w:trPr>
          <w:trHeight w:val="165"/>
        </w:trPr>
        <w:tc>
          <w:tcPr>
            <w:tcW w:w="840" w:type="dxa"/>
            <w:tcBorders>
              <w:top w:val="nil"/>
              <w:left w:val="single" w:sz="8" w:space="0" w:color="auto"/>
              <w:bottom w:val="single" w:sz="4" w:space="0" w:color="auto"/>
              <w:right w:val="single" w:sz="8" w:space="0" w:color="auto"/>
            </w:tcBorders>
            <w:shd w:val="clear" w:color="auto" w:fill="auto"/>
            <w:vAlign w:val="center"/>
            <w:hideMark/>
          </w:tcPr>
          <w:p w:rsidR="00AC1A4B" w:rsidRPr="000F340C" w:rsidRDefault="00AC1A4B" w:rsidP="000F340C">
            <w:pPr>
              <w:jc w:val="center"/>
              <w:rPr>
                <w:b/>
                <w:bCs/>
                <w:sz w:val="16"/>
                <w:szCs w:val="16"/>
              </w:rPr>
            </w:pPr>
            <w:r w:rsidRPr="000F340C">
              <w:rPr>
                <w:b/>
                <w:bCs/>
                <w:sz w:val="16"/>
                <w:szCs w:val="16"/>
              </w:rPr>
              <w:t>241</w:t>
            </w:r>
          </w:p>
        </w:tc>
        <w:tc>
          <w:tcPr>
            <w:tcW w:w="330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rPr>
                <w:bCs/>
                <w:sz w:val="16"/>
                <w:szCs w:val="16"/>
              </w:rPr>
            </w:pPr>
            <w:r w:rsidRPr="009E0668">
              <w:rPr>
                <w:bCs/>
                <w:sz w:val="16"/>
                <w:szCs w:val="16"/>
              </w:rPr>
              <w:t>Администрация Туруханского района</w:t>
            </w:r>
          </w:p>
        </w:tc>
        <w:tc>
          <w:tcPr>
            <w:tcW w:w="136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1 586 825,00</w:t>
            </w:r>
          </w:p>
        </w:tc>
        <w:tc>
          <w:tcPr>
            <w:tcW w:w="124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1 499 461,05</w:t>
            </w:r>
          </w:p>
        </w:tc>
        <w:tc>
          <w:tcPr>
            <w:tcW w:w="126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-87 363,95</w:t>
            </w:r>
          </w:p>
        </w:tc>
        <w:tc>
          <w:tcPr>
            <w:tcW w:w="1108" w:type="dxa"/>
            <w:tcBorders>
              <w:top w:val="nil"/>
              <w:left w:val="nil"/>
              <w:bottom w:val="single" w:sz="4" w:space="0" w:color="auto"/>
              <w:right w:val="single" w:sz="8" w:space="0" w:color="auto"/>
            </w:tcBorders>
            <w:shd w:val="clear" w:color="auto" w:fill="auto"/>
            <w:noWrap/>
            <w:vAlign w:val="bottom"/>
            <w:hideMark/>
          </w:tcPr>
          <w:p w:rsidR="00AC1A4B" w:rsidRPr="009E0668" w:rsidRDefault="00AC1A4B">
            <w:pPr>
              <w:jc w:val="right"/>
              <w:rPr>
                <w:bCs/>
                <w:sz w:val="16"/>
                <w:szCs w:val="16"/>
              </w:rPr>
            </w:pPr>
            <w:r w:rsidRPr="009E0668">
              <w:rPr>
                <w:bCs/>
                <w:sz w:val="16"/>
                <w:szCs w:val="16"/>
              </w:rPr>
              <w:t>94,49</w:t>
            </w:r>
          </w:p>
        </w:tc>
        <w:tc>
          <w:tcPr>
            <w:tcW w:w="960" w:type="dxa"/>
            <w:tcBorders>
              <w:top w:val="nil"/>
              <w:left w:val="nil"/>
              <w:bottom w:val="single" w:sz="4" w:space="0" w:color="auto"/>
              <w:right w:val="single" w:sz="8" w:space="0" w:color="auto"/>
            </w:tcBorders>
            <w:shd w:val="clear" w:color="auto" w:fill="auto"/>
            <w:noWrap/>
            <w:vAlign w:val="bottom"/>
            <w:hideMark/>
          </w:tcPr>
          <w:p w:rsidR="00AC1A4B" w:rsidRPr="009E0668" w:rsidRDefault="00AC1A4B" w:rsidP="000F340C">
            <w:pPr>
              <w:jc w:val="right"/>
              <w:rPr>
                <w:bCs/>
                <w:sz w:val="16"/>
                <w:szCs w:val="16"/>
              </w:rPr>
            </w:pPr>
            <w:r w:rsidRPr="009E0668">
              <w:rPr>
                <w:bCs/>
                <w:sz w:val="16"/>
                <w:szCs w:val="16"/>
              </w:rPr>
              <w:t>19,15</w:t>
            </w:r>
          </w:p>
        </w:tc>
      </w:tr>
      <w:tr w:rsidR="00AC1A4B" w:rsidRPr="000F340C" w:rsidTr="009E0668">
        <w:trPr>
          <w:trHeight w:val="252"/>
        </w:trPr>
        <w:tc>
          <w:tcPr>
            <w:tcW w:w="840" w:type="dxa"/>
            <w:tcBorders>
              <w:top w:val="nil"/>
              <w:left w:val="single" w:sz="8" w:space="0" w:color="auto"/>
              <w:bottom w:val="single" w:sz="4" w:space="0" w:color="auto"/>
              <w:right w:val="single" w:sz="8" w:space="0" w:color="auto"/>
            </w:tcBorders>
            <w:shd w:val="clear" w:color="auto" w:fill="auto"/>
            <w:vAlign w:val="center"/>
            <w:hideMark/>
          </w:tcPr>
          <w:p w:rsidR="00AC1A4B" w:rsidRPr="000F340C" w:rsidRDefault="00AC1A4B" w:rsidP="000F340C">
            <w:pPr>
              <w:jc w:val="center"/>
              <w:rPr>
                <w:b/>
                <w:bCs/>
                <w:sz w:val="16"/>
                <w:szCs w:val="16"/>
              </w:rPr>
            </w:pPr>
            <w:r w:rsidRPr="000F340C">
              <w:rPr>
                <w:b/>
                <w:bCs/>
                <w:sz w:val="16"/>
                <w:szCs w:val="16"/>
              </w:rPr>
              <w:t>242</w:t>
            </w:r>
          </w:p>
        </w:tc>
        <w:tc>
          <w:tcPr>
            <w:tcW w:w="330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rPr>
                <w:bCs/>
                <w:sz w:val="16"/>
                <w:szCs w:val="16"/>
              </w:rPr>
            </w:pPr>
            <w:r w:rsidRPr="009E0668">
              <w:rPr>
                <w:bCs/>
                <w:sz w:val="16"/>
                <w:szCs w:val="16"/>
              </w:rPr>
              <w:t>Территориальное управление администрации Туруханского района</w:t>
            </w:r>
          </w:p>
        </w:tc>
        <w:tc>
          <w:tcPr>
            <w:tcW w:w="136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222 381,90</w:t>
            </w:r>
          </w:p>
        </w:tc>
        <w:tc>
          <w:tcPr>
            <w:tcW w:w="124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214 460,69</w:t>
            </w:r>
          </w:p>
        </w:tc>
        <w:tc>
          <w:tcPr>
            <w:tcW w:w="126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-7 921,21</w:t>
            </w:r>
          </w:p>
        </w:tc>
        <w:tc>
          <w:tcPr>
            <w:tcW w:w="1108" w:type="dxa"/>
            <w:tcBorders>
              <w:top w:val="nil"/>
              <w:left w:val="nil"/>
              <w:bottom w:val="single" w:sz="4" w:space="0" w:color="auto"/>
              <w:right w:val="single" w:sz="8" w:space="0" w:color="auto"/>
            </w:tcBorders>
            <w:shd w:val="clear" w:color="auto" w:fill="auto"/>
            <w:noWrap/>
            <w:vAlign w:val="bottom"/>
            <w:hideMark/>
          </w:tcPr>
          <w:p w:rsidR="00AC1A4B" w:rsidRPr="009E0668" w:rsidRDefault="00AC1A4B">
            <w:pPr>
              <w:jc w:val="right"/>
              <w:rPr>
                <w:bCs/>
                <w:sz w:val="16"/>
                <w:szCs w:val="16"/>
              </w:rPr>
            </w:pPr>
            <w:r w:rsidRPr="009E0668">
              <w:rPr>
                <w:bCs/>
                <w:sz w:val="16"/>
                <w:szCs w:val="16"/>
              </w:rPr>
              <w:t>96,44</w:t>
            </w:r>
          </w:p>
        </w:tc>
        <w:tc>
          <w:tcPr>
            <w:tcW w:w="960" w:type="dxa"/>
            <w:tcBorders>
              <w:top w:val="nil"/>
              <w:left w:val="nil"/>
              <w:bottom w:val="single" w:sz="4" w:space="0" w:color="auto"/>
              <w:right w:val="single" w:sz="8" w:space="0" w:color="auto"/>
            </w:tcBorders>
            <w:shd w:val="clear" w:color="auto" w:fill="auto"/>
            <w:noWrap/>
            <w:vAlign w:val="bottom"/>
            <w:hideMark/>
          </w:tcPr>
          <w:p w:rsidR="00AC1A4B" w:rsidRPr="009E0668" w:rsidRDefault="00AC1A4B" w:rsidP="000F340C">
            <w:pPr>
              <w:jc w:val="right"/>
              <w:rPr>
                <w:bCs/>
                <w:sz w:val="16"/>
                <w:szCs w:val="16"/>
              </w:rPr>
            </w:pPr>
            <w:r w:rsidRPr="009E0668">
              <w:rPr>
                <w:bCs/>
                <w:sz w:val="16"/>
                <w:szCs w:val="16"/>
              </w:rPr>
              <w:t>2,74</w:t>
            </w:r>
          </w:p>
        </w:tc>
      </w:tr>
      <w:tr w:rsidR="00AC1A4B" w:rsidRPr="000F340C" w:rsidTr="009E0668">
        <w:trPr>
          <w:trHeight w:val="300"/>
        </w:trPr>
        <w:tc>
          <w:tcPr>
            <w:tcW w:w="840" w:type="dxa"/>
            <w:tcBorders>
              <w:top w:val="nil"/>
              <w:left w:val="single" w:sz="8" w:space="0" w:color="auto"/>
              <w:bottom w:val="single" w:sz="4" w:space="0" w:color="auto"/>
              <w:right w:val="single" w:sz="8" w:space="0" w:color="auto"/>
            </w:tcBorders>
            <w:shd w:val="clear" w:color="auto" w:fill="auto"/>
            <w:vAlign w:val="center"/>
            <w:hideMark/>
          </w:tcPr>
          <w:p w:rsidR="00AC1A4B" w:rsidRPr="000F340C" w:rsidRDefault="00AC1A4B" w:rsidP="000F340C">
            <w:pPr>
              <w:jc w:val="center"/>
              <w:rPr>
                <w:b/>
                <w:bCs/>
                <w:sz w:val="16"/>
                <w:szCs w:val="16"/>
              </w:rPr>
            </w:pPr>
            <w:r w:rsidRPr="000F340C">
              <w:rPr>
                <w:b/>
                <w:bCs/>
                <w:sz w:val="16"/>
                <w:szCs w:val="16"/>
              </w:rPr>
              <w:t>243</w:t>
            </w:r>
          </w:p>
        </w:tc>
        <w:tc>
          <w:tcPr>
            <w:tcW w:w="330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rPr>
                <w:bCs/>
                <w:sz w:val="16"/>
                <w:szCs w:val="16"/>
              </w:rPr>
            </w:pPr>
            <w:r w:rsidRPr="009E0668">
              <w:rPr>
                <w:bCs/>
                <w:sz w:val="16"/>
                <w:szCs w:val="16"/>
              </w:rPr>
              <w:t>Управление образования администрации Туруханского района</w:t>
            </w:r>
          </w:p>
        </w:tc>
        <w:tc>
          <w:tcPr>
            <w:tcW w:w="136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1 600 253,73</w:t>
            </w:r>
          </w:p>
        </w:tc>
        <w:tc>
          <w:tcPr>
            <w:tcW w:w="124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1 553 959,13</w:t>
            </w:r>
          </w:p>
        </w:tc>
        <w:tc>
          <w:tcPr>
            <w:tcW w:w="126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-46 294,60</w:t>
            </w:r>
          </w:p>
        </w:tc>
        <w:tc>
          <w:tcPr>
            <w:tcW w:w="1108" w:type="dxa"/>
            <w:tcBorders>
              <w:top w:val="nil"/>
              <w:left w:val="nil"/>
              <w:bottom w:val="single" w:sz="4" w:space="0" w:color="auto"/>
              <w:right w:val="single" w:sz="8" w:space="0" w:color="auto"/>
            </w:tcBorders>
            <w:shd w:val="clear" w:color="auto" w:fill="auto"/>
            <w:noWrap/>
            <w:vAlign w:val="bottom"/>
            <w:hideMark/>
          </w:tcPr>
          <w:p w:rsidR="00AC1A4B" w:rsidRPr="009E0668" w:rsidRDefault="00AC1A4B">
            <w:pPr>
              <w:jc w:val="right"/>
              <w:rPr>
                <w:bCs/>
                <w:sz w:val="16"/>
                <w:szCs w:val="16"/>
              </w:rPr>
            </w:pPr>
            <w:r w:rsidRPr="009E0668">
              <w:rPr>
                <w:bCs/>
                <w:sz w:val="16"/>
                <w:szCs w:val="16"/>
              </w:rPr>
              <w:t>97,11</w:t>
            </w:r>
          </w:p>
        </w:tc>
        <w:tc>
          <w:tcPr>
            <w:tcW w:w="960" w:type="dxa"/>
            <w:tcBorders>
              <w:top w:val="nil"/>
              <w:left w:val="nil"/>
              <w:bottom w:val="single" w:sz="4" w:space="0" w:color="auto"/>
              <w:right w:val="single" w:sz="8" w:space="0" w:color="auto"/>
            </w:tcBorders>
            <w:shd w:val="clear" w:color="auto" w:fill="auto"/>
            <w:noWrap/>
            <w:vAlign w:val="bottom"/>
            <w:hideMark/>
          </w:tcPr>
          <w:p w:rsidR="00AC1A4B" w:rsidRPr="009E0668" w:rsidRDefault="00AC1A4B" w:rsidP="000F340C">
            <w:pPr>
              <w:jc w:val="right"/>
              <w:rPr>
                <w:bCs/>
                <w:sz w:val="16"/>
                <w:szCs w:val="16"/>
              </w:rPr>
            </w:pPr>
            <w:r w:rsidRPr="009E0668">
              <w:rPr>
                <w:bCs/>
                <w:sz w:val="16"/>
                <w:szCs w:val="16"/>
              </w:rPr>
              <w:t>19,85</w:t>
            </w:r>
          </w:p>
        </w:tc>
      </w:tr>
      <w:tr w:rsidR="00AC1A4B" w:rsidRPr="000F340C" w:rsidTr="009E0668">
        <w:trPr>
          <w:trHeight w:val="207"/>
        </w:trPr>
        <w:tc>
          <w:tcPr>
            <w:tcW w:w="840" w:type="dxa"/>
            <w:tcBorders>
              <w:top w:val="nil"/>
              <w:left w:val="single" w:sz="8" w:space="0" w:color="auto"/>
              <w:bottom w:val="single" w:sz="4" w:space="0" w:color="auto"/>
              <w:right w:val="single" w:sz="8" w:space="0" w:color="auto"/>
            </w:tcBorders>
            <w:shd w:val="clear" w:color="auto" w:fill="auto"/>
            <w:vAlign w:val="center"/>
            <w:hideMark/>
          </w:tcPr>
          <w:p w:rsidR="00AC1A4B" w:rsidRPr="000F340C" w:rsidRDefault="00AC1A4B" w:rsidP="000F340C">
            <w:pPr>
              <w:jc w:val="center"/>
              <w:rPr>
                <w:b/>
                <w:bCs/>
                <w:sz w:val="16"/>
                <w:szCs w:val="16"/>
              </w:rPr>
            </w:pPr>
            <w:r w:rsidRPr="000F340C">
              <w:rPr>
                <w:b/>
                <w:bCs/>
                <w:sz w:val="16"/>
                <w:szCs w:val="16"/>
              </w:rPr>
              <w:t>244</w:t>
            </w:r>
          </w:p>
        </w:tc>
        <w:tc>
          <w:tcPr>
            <w:tcW w:w="330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rPr>
                <w:bCs/>
                <w:sz w:val="16"/>
                <w:szCs w:val="16"/>
              </w:rPr>
            </w:pPr>
            <w:r w:rsidRPr="009E0668">
              <w:rPr>
                <w:bCs/>
                <w:sz w:val="16"/>
                <w:szCs w:val="16"/>
              </w:rPr>
              <w:t>Управление культуры и молодёжной политики администрации Туруханского района</w:t>
            </w:r>
          </w:p>
        </w:tc>
        <w:tc>
          <w:tcPr>
            <w:tcW w:w="136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552 619,90</w:t>
            </w:r>
          </w:p>
        </w:tc>
        <w:tc>
          <w:tcPr>
            <w:tcW w:w="124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535 369,96</w:t>
            </w:r>
          </w:p>
        </w:tc>
        <w:tc>
          <w:tcPr>
            <w:tcW w:w="126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-17 249,93</w:t>
            </w:r>
          </w:p>
        </w:tc>
        <w:tc>
          <w:tcPr>
            <w:tcW w:w="1108" w:type="dxa"/>
            <w:tcBorders>
              <w:top w:val="nil"/>
              <w:left w:val="nil"/>
              <w:bottom w:val="single" w:sz="4" w:space="0" w:color="auto"/>
              <w:right w:val="single" w:sz="8" w:space="0" w:color="auto"/>
            </w:tcBorders>
            <w:shd w:val="clear" w:color="auto" w:fill="auto"/>
            <w:noWrap/>
            <w:vAlign w:val="bottom"/>
            <w:hideMark/>
          </w:tcPr>
          <w:p w:rsidR="00AC1A4B" w:rsidRPr="009E0668" w:rsidRDefault="00AC1A4B">
            <w:pPr>
              <w:jc w:val="right"/>
              <w:rPr>
                <w:bCs/>
                <w:sz w:val="16"/>
                <w:szCs w:val="16"/>
              </w:rPr>
            </w:pPr>
            <w:r w:rsidRPr="009E0668">
              <w:rPr>
                <w:bCs/>
                <w:sz w:val="16"/>
                <w:szCs w:val="16"/>
              </w:rPr>
              <w:t>96,88</w:t>
            </w:r>
          </w:p>
        </w:tc>
        <w:tc>
          <w:tcPr>
            <w:tcW w:w="960" w:type="dxa"/>
            <w:tcBorders>
              <w:top w:val="nil"/>
              <w:left w:val="nil"/>
              <w:bottom w:val="single" w:sz="4" w:space="0" w:color="auto"/>
              <w:right w:val="single" w:sz="8" w:space="0" w:color="auto"/>
            </w:tcBorders>
            <w:shd w:val="clear" w:color="auto" w:fill="auto"/>
            <w:noWrap/>
            <w:vAlign w:val="bottom"/>
            <w:hideMark/>
          </w:tcPr>
          <w:p w:rsidR="00AC1A4B" w:rsidRPr="009E0668" w:rsidRDefault="00AC1A4B" w:rsidP="000F340C">
            <w:pPr>
              <w:jc w:val="right"/>
              <w:rPr>
                <w:bCs/>
                <w:sz w:val="16"/>
                <w:szCs w:val="16"/>
              </w:rPr>
            </w:pPr>
            <w:r w:rsidRPr="009E0668">
              <w:rPr>
                <w:bCs/>
                <w:sz w:val="16"/>
                <w:szCs w:val="16"/>
              </w:rPr>
              <w:t>6,84</w:t>
            </w:r>
          </w:p>
        </w:tc>
      </w:tr>
      <w:tr w:rsidR="00AC1A4B" w:rsidRPr="000F340C" w:rsidTr="009E0668">
        <w:trPr>
          <w:trHeight w:val="215"/>
        </w:trPr>
        <w:tc>
          <w:tcPr>
            <w:tcW w:w="840" w:type="dxa"/>
            <w:tcBorders>
              <w:top w:val="nil"/>
              <w:left w:val="single" w:sz="8" w:space="0" w:color="auto"/>
              <w:bottom w:val="single" w:sz="4" w:space="0" w:color="auto"/>
              <w:right w:val="single" w:sz="8" w:space="0" w:color="auto"/>
            </w:tcBorders>
            <w:shd w:val="clear" w:color="auto" w:fill="auto"/>
            <w:vAlign w:val="center"/>
            <w:hideMark/>
          </w:tcPr>
          <w:p w:rsidR="00AC1A4B" w:rsidRPr="000F340C" w:rsidRDefault="00AC1A4B" w:rsidP="000F340C">
            <w:pPr>
              <w:jc w:val="center"/>
              <w:rPr>
                <w:b/>
                <w:bCs/>
                <w:sz w:val="16"/>
                <w:szCs w:val="16"/>
              </w:rPr>
            </w:pPr>
            <w:r w:rsidRPr="000F340C">
              <w:rPr>
                <w:b/>
                <w:bCs/>
                <w:sz w:val="16"/>
                <w:szCs w:val="16"/>
              </w:rPr>
              <w:t>247</w:t>
            </w:r>
          </w:p>
        </w:tc>
        <w:tc>
          <w:tcPr>
            <w:tcW w:w="330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rPr>
                <w:bCs/>
                <w:sz w:val="16"/>
                <w:szCs w:val="16"/>
              </w:rPr>
            </w:pPr>
            <w:r w:rsidRPr="009E0668">
              <w:rPr>
                <w:bCs/>
                <w:sz w:val="16"/>
                <w:szCs w:val="16"/>
              </w:rPr>
              <w:t>Управление  жилищно-коммунального хозяйства и строительства</w:t>
            </w:r>
          </w:p>
        </w:tc>
        <w:tc>
          <w:tcPr>
            <w:tcW w:w="136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2 220 302,78</w:t>
            </w:r>
          </w:p>
        </w:tc>
        <w:tc>
          <w:tcPr>
            <w:tcW w:w="124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2 018 729,00</w:t>
            </w:r>
          </w:p>
        </w:tc>
        <w:tc>
          <w:tcPr>
            <w:tcW w:w="126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-201 573,78</w:t>
            </w:r>
          </w:p>
        </w:tc>
        <w:tc>
          <w:tcPr>
            <w:tcW w:w="1108" w:type="dxa"/>
            <w:tcBorders>
              <w:top w:val="nil"/>
              <w:left w:val="nil"/>
              <w:bottom w:val="single" w:sz="4" w:space="0" w:color="auto"/>
              <w:right w:val="single" w:sz="8" w:space="0" w:color="auto"/>
            </w:tcBorders>
            <w:shd w:val="clear" w:color="auto" w:fill="auto"/>
            <w:noWrap/>
            <w:vAlign w:val="bottom"/>
            <w:hideMark/>
          </w:tcPr>
          <w:p w:rsidR="00AC1A4B" w:rsidRPr="009E0668" w:rsidRDefault="00AC1A4B">
            <w:pPr>
              <w:jc w:val="right"/>
              <w:rPr>
                <w:bCs/>
                <w:sz w:val="16"/>
                <w:szCs w:val="16"/>
              </w:rPr>
            </w:pPr>
            <w:r w:rsidRPr="009E0668">
              <w:rPr>
                <w:bCs/>
                <w:sz w:val="16"/>
                <w:szCs w:val="16"/>
              </w:rPr>
              <w:t>90,92</w:t>
            </w:r>
          </w:p>
        </w:tc>
        <w:tc>
          <w:tcPr>
            <w:tcW w:w="960" w:type="dxa"/>
            <w:tcBorders>
              <w:top w:val="nil"/>
              <w:left w:val="nil"/>
              <w:bottom w:val="single" w:sz="4" w:space="0" w:color="auto"/>
              <w:right w:val="single" w:sz="8" w:space="0" w:color="auto"/>
            </w:tcBorders>
            <w:shd w:val="clear" w:color="auto" w:fill="auto"/>
            <w:noWrap/>
            <w:vAlign w:val="bottom"/>
            <w:hideMark/>
          </w:tcPr>
          <w:p w:rsidR="00AC1A4B" w:rsidRPr="009E0668" w:rsidRDefault="00AC1A4B" w:rsidP="000F340C">
            <w:pPr>
              <w:jc w:val="right"/>
              <w:rPr>
                <w:bCs/>
                <w:sz w:val="16"/>
                <w:szCs w:val="16"/>
              </w:rPr>
            </w:pPr>
            <w:r w:rsidRPr="009E0668">
              <w:rPr>
                <w:bCs/>
                <w:sz w:val="16"/>
                <w:szCs w:val="16"/>
              </w:rPr>
              <w:t>25,79</w:t>
            </w:r>
          </w:p>
        </w:tc>
      </w:tr>
      <w:tr w:rsidR="00AC1A4B" w:rsidRPr="000F340C" w:rsidTr="009E0668">
        <w:trPr>
          <w:trHeight w:val="120"/>
        </w:trPr>
        <w:tc>
          <w:tcPr>
            <w:tcW w:w="840" w:type="dxa"/>
            <w:tcBorders>
              <w:top w:val="nil"/>
              <w:left w:val="single" w:sz="8" w:space="0" w:color="auto"/>
              <w:bottom w:val="single" w:sz="4" w:space="0" w:color="auto"/>
              <w:right w:val="single" w:sz="8" w:space="0" w:color="auto"/>
            </w:tcBorders>
            <w:shd w:val="clear" w:color="auto" w:fill="auto"/>
            <w:vAlign w:val="center"/>
            <w:hideMark/>
          </w:tcPr>
          <w:p w:rsidR="00AC1A4B" w:rsidRPr="000F340C" w:rsidRDefault="00AC1A4B" w:rsidP="000F340C">
            <w:pPr>
              <w:jc w:val="center"/>
              <w:rPr>
                <w:b/>
                <w:bCs/>
                <w:sz w:val="16"/>
                <w:szCs w:val="16"/>
              </w:rPr>
            </w:pPr>
            <w:r w:rsidRPr="000F340C">
              <w:rPr>
                <w:b/>
                <w:bCs/>
                <w:sz w:val="16"/>
                <w:szCs w:val="16"/>
              </w:rPr>
              <w:t>249</w:t>
            </w:r>
          </w:p>
        </w:tc>
        <w:tc>
          <w:tcPr>
            <w:tcW w:w="330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rPr>
                <w:bCs/>
                <w:sz w:val="16"/>
                <w:szCs w:val="16"/>
              </w:rPr>
            </w:pPr>
            <w:r w:rsidRPr="009E0668">
              <w:rPr>
                <w:bCs/>
                <w:sz w:val="16"/>
                <w:szCs w:val="16"/>
              </w:rPr>
              <w:t>Туруханский районный Совет депутатов</w:t>
            </w:r>
          </w:p>
        </w:tc>
        <w:tc>
          <w:tcPr>
            <w:tcW w:w="136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21 901,75</w:t>
            </w:r>
          </w:p>
        </w:tc>
        <w:tc>
          <w:tcPr>
            <w:tcW w:w="124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21 721,43</w:t>
            </w:r>
          </w:p>
        </w:tc>
        <w:tc>
          <w:tcPr>
            <w:tcW w:w="1260" w:type="dxa"/>
            <w:tcBorders>
              <w:top w:val="nil"/>
              <w:left w:val="nil"/>
              <w:bottom w:val="single" w:sz="4"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-180,32</w:t>
            </w:r>
          </w:p>
        </w:tc>
        <w:tc>
          <w:tcPr>
            <w:tcW w:w="1108" w:type="dxa"/>
            <w:tcBorders>
              <w:top w:val="nil"/>
              <w:left w:val="nil"/>
              <w:bottom w:val="single" w:sz="4" w:space="0" w:color="auto"/>
              <w:right w:val="single" w:sz="8" w:space="0" w:color="auto"/>
            </w:tcBorders>
            <w:shd w:val="clear" w:color="auto" w:fill="auto"/>
            <w:noWrap/>
            <w:vAlign w:val="bottom"/>
            <w:hideMark/>
          </w:tcPr>
          <w:p w:rsidR="00AC1A4B" w:rsidRPr="009E0668" w:rsidRDefault="00AC1A4B">
            <w:pPr>
              <w:jc w:val="right"/>
              <w:rPr>
                <w:bCs/>
                <w:sz w:val="16"/>
                <w:szCs w:val="16"/>
              </w:rPr>
            </w:pPr>
            <w:r w:rsidRPr="009E0668">
              <w:rPr>
                <w:bCs/>
                <w:sz w:val="16"/>
                <w:szCs w:val="16"/>
              </w:rPr>
              <w:t>99,18</w:t>
            </w:r>
          </w:p>
        </w:tc>
        <w:tc>
          <w:tcPr>
            <w:tcW w:w="960" w:type="dxa"/>
            <w:tcBorders>
              <w:top w:val="nil"/>
              <w:left w:val="nil"/>
              <w:bottom w:val="single" w:sz="4" w:space="0" w:color="auto"/>
              <w:right w:val="single" w:sz="8" w:space="0" w:color="auto"/>
            </w:tcBorders>
            <w:shd w:val="clear" w:color="auto" w:fill="auto"/>
            <w:noWrap/>
            <w:vAlign w:val="bottom"/>
            <w:hideMark/>
          </w:tcPr>
          <w:p w:rsidR="00AC1A4B" w:rsidRPr="009E0668" w:rsidRDefault="00AC1A4B" w:rsidP="000F340C">
            <w:pPr>
              <w:jc w:val="right"/>
              <w:rPr>
                <w:bCs/>
                <w:sz w:val="16"/>
                <w:szCs w:val="16"/>
              </w:rPr>
            </w:pPr>
            <w:r w:rsidRPr="009E0668">
              <w:rPr>
                <w:bCs/>
                <w:sz w:val="16"/>
                <w:szCs w:val="16"/>
              </w:rPr>
              <w:t>0,28</w:t>
            </w:r>
          </w:p>
        </w:tc>
      </w:tr>
      <w:tr w:rsidR="00AC1A4B" w:rsidRPr="000F340C" w:rsidTr="009E0668">
        <w:trPr>
          <w:trHeight w:val="137"/>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AC1A4B" w:rsidRPr="000F340C" w:rsidRDefault="00AC1A4B" w:rsidP="000F340C">
            <w:pPr>
              <w:jc w:val="center"/>
              <w:rPr>
                <w:b/>
                <w:bCs/>
                <w:sz w:val="16"/>
                <w:szCs w:val="16"/>
              </w:rPr>
            </w:pPr>
            <w:r w:rsidRPr="000F340C">
              <w:rPr>
                <w:b/>
                <w:bCs/>
                <w:sz w:val="16"/>
                <w:szCs w:val="16"/>
              </w:rPr>
              <w:t>250</w:t>
            </w:r>
          </w:p>
        </w:tc>
        <w:tc>
          <w:tcPr>
            <w:tcW w:w="3300" w:type="dxa"/>
            <w:tcBorders>
              <w:top w:val="nil"/>
              <w:left w:val="nil"/>
              <w:bottom w:val="single" w:sz="8" w:space="0" w:color="auto"/>
              <w:right w:val="single" w:sz="8" w:space="0" w:color="auto"/>
            </w:tcBorders>
            <w:shd w:val="clear" w:color="auto" w:fill="auto"/>
            <w:vAlign w:val="center"/>
            <w:hideMark/>
          </w:tcPr>
          <w:p w:rsidR="00AC1A4B" w:rsidRPr="009E0668" w:rsidRDefault="00AC1A4B" w:rsidP="000F340C">
            <w:pPr>
              <w:rPr>
                <w:bCs/>
                <w:sz w:val="16"/>
                <w:szCs w:val="16"/>
              </w:rPr>
            </w:pPr>
            <w:r w:rsidRPr="009E0668">
              <w:rPr>
                <w:bCs/>
                <w:sz w:val="16"/>
                <w:szCs w:val="16"/>
              </w:rPr>
              <w:t>Контрольно-ревизионная комиссия Туруханского района</w:t>
            </w:r>
          </w:p>
        </w:tc>
        <w:tc>
          <w:tcPr>
            <w:tcW w:w="1360" w:type="dxa"/>
            <w:tcBorders>
              <w:top w:val="nil"/>
              <w:left w:val="nil"/>
              <w:bottom w:val="single" w:sz="8"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10 960,41</w:t>
            </w:r>
          </w:p>
        </w:tc>
        <w:tc>
          <w:tcPr>
            <w:tcW w:w="1240" w:type="dxa"/>
            <w:tcBorders>
              <w:top w:val="nil"/>
              <w:left w:val="nil"/>
              <w:bottom w:val="single" w:sz="8"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10 850,01</w:t>
            </w:r>
          </w:p>
        </w:tc>
        <w:tc>
          <w:tcPr>
            <w:tcW w:w="1260" w:type="dxa"/>
            <w:tcBorders>
              <w:top w:val="nil"/>
              <w:left w:val="nil"/>
              <w:bottom w:val="single" w:sz="8" w:space="0" w:color="auto"/>
              <w:right w:val="single" w:sz="8" w:space="0" w:color="auto"/>
            </w:tcBorders>
            <w:shd w:val="clear" w:color="auto" w:fill="auto"/>
            <w:vAlign w:val="center"/>
            <w:hideMark/>
          </w:tcPr>
          <w:p w:rsidR="00AC1A4B" w:rsidRPr="009E0668" w:rsidRDefault="00AC1A4B" w:rsidP="000F340C">
            <w:pPr>
              <w:jc w:val="right"/>
              <w:rPr>
                <w:bCs/>
                <w:sz w:val="16"/>
                <w:szCs w:val="16"/>
              </w:rPr>
            </w:pPr>
            <w:r w:rsidRPr="009E0668">
              <w:rPr>
                <w:bCs/>
                <w:sz w:val="16"/>
                <w:szCs w:val="16"/>
              </w:rPr>
              <w:t>-110,40</w:t>
            </w:r>
          </w:p>
        </w:tc>
        <w:tc>
          <w:tcPr>
            <w:tcW w:w="1108" w:type="dxa"/>
            <w:tcBorders>
              <w:top w:val="nil"/>
              <w:left w:val="nil"/>
              <w:bottom w:val="single" w:sz="8" w:space="0" w:color="auto"/>
              <w:right w:val="single" w:sz="8" w:space="0" w:color="auto"/>
            </w:tcBorders>
            <w:shd w:val="clear" w:color="auto" w:fill="auto"/>
            <w:noWrap/>
            <w:vAlign w:val="bottom"/>
            <w:hideMark/>
          </w:tcPr>
          <w:p w:rsidR="00AC1A4B" w:rsidRPr="009E0668" w:rsidRDefault="00AC1A4B">
            <w:pPr>
              <w:jc w:val="right"/>
              <w:rPr>
                <w:bCs/>
                <w:sz w:val="16"/>
                <w:szCs w:val="16"/>
              </w:rPr>
            </w:pPr>
            <w:r w:rsidRPr="009E0668">
              <w:rPr>
                <w:bCs/>
                <w:sz w:val="16"/>
                <w:szCs w:val="16"/>
              </w:rPr>
              <w:t>98,99</w:t>
            </w:r>
          </w:p>
        </w:tc>
        <w:tc>
          <w:tcPr>
            <w:tcW w:w="960" w:type="dxa"/>
            <w:tcBorders>
              <w:top w:val="nil"/>
              <w:left w:val="nil"/>
              <w:bottom w:val="single" w:sz="8" w:space="0" w:color="auto"/>
              <w:right w:val="single" w:sz="8" w:space="0" w:color="auto"/>
            </w:tcBorders>
            <w:shd w:val="clear" w:color="auto" w:fill="auto"/>
            <w:noWrap/>
            <w:vAlign w:val="bottom"/>
            <w:hideMark/>
          </w:tcPr>
          <w:p w:rsidR="00AC1A4B" w:rsidRPr="009E0668" w:rsidRDefault="00AC1A4B" w:rsidP="000F340C">
            <w:pPr>
              <w:jc w:val="right"/>
              <w:rPr>
                <w:bCs/>
                <w:sz w:val="16"/>
                <w:szCs w:val="16"/>
              </w:rPr>
            </w:pPr>
            <w:r w:rsidRPr="009E0668">
              <w:rPr>
                <w:bCs/>
                <w:sz w:val="16"/>
                <w:szCs w:val="16"/>
              </w:rPr>
              <w:t>0,14</w:t>
            </w:r>
          </w:p>
        </w:tc>
      </w:tr>
    </w:tbl>
    <w:p w:rsidR="000F340C" w:rsidRDefault="000F340C" w:rsidP="009B2853">
      <w:pPr>
        <w:ind w:right="-1"/>
        <w:jc w:val="both"/>
        <w:rPr>
          <w:szCs w:val="28"/>
        </w:rPr>
      </w:pPr>
    </w:p>
    <w:p w:rsidR="009F7EDB" w:rsidRPr="00066D08" w:rsidRDefault="009F7EDB" w:rsidP="00374473">
      <w:pPr>
        <w:spacing w:line="276" w:lineRule="auto"/>
        <w:ind w:firstLine="567"/>
        <w:jc w:val="both"/>
        <w:rPr>
          <w:szCs w:val="28"/>
        </w:rPr>
      </w:pPr>
      <w:proofErr w:type="gramStart"/>
      <w:r w:rsidRPr="00066D08">
        <w:rPr>
          <w:szCs w:val="28"/>
        </w:rPr>
        <w:t xml:space="preserve">Основная доля расходов </w:t>
      </w:r>
      <w:r w:rsidR="00E6505D">
        <w:rPr>
          <w:szCs w:val="28"/>
        </w:rPr>
        <w:t>в 202</w:t>
      </w:r>
      <w:r w:rsidR="00BB01BF">
        <w:rPr>
          <w:szCs w:val="28"/>
        </w:rPr>
        <w:t>4</w:t>
      </w:r>
      <w:r w:rsidR="00E6505D">
        <w:rPr>
          <w:szCs w:val="28"/>
        </w:rPr>
        <w:t xml:space="preserve"> году </w:t>
      </w:r>
      <w:r w:rsidRPr="00066D08">
        <w:rPr>
          <w:szCs w:val="28"/>
        </w:rPr>
        <w:t xml:space="preserve">падает на </w:t>
      </w:r>
      <w:r w:rsidR="00BB01BF" w:rsidRPr="00066D08">
        <w:rPr>
          <w:szCs w:val="28"/>
        </w:rPr>
        <w:t xml:space="preserve">управление ЖКХ и строительства администрации Туруханского района </w:t>
      </w:r>
      <w:r w:rsidR="00BB01BF">
        <w:rPr>
          <w:szCs w:val="28"/>
        </w:rPr>
        <w:t>25,79</w:t>
      </w:r>
      <w:r w:rsidR="00BB01BF" w:rsidRPr="00066D08">
        <w:rPr>
          <w:szCs w:val="28"/>
        </w:rPr>
        <w:t>% (в 202</w:t>
      </w:r>
      <w:r w:rsidR="00BB01BF">
        <w:rPr>
          <w:szCs w:val="28"/>
        </w:rPr>
        <w:t>3</w:t>
      </w:r>
      <w:r w:rsidR="00BB01BF" w:rsidRPr="00066D08">
        <w:rPr>
          <w:szCs w:val="28"/>
        </w:rPr>
        <w:t xml:space="preserve"> году </w:t>
      </w:r>
      <w:r w:rsidR="00BB01BF">
        <w:rPr>
          <w:szCs w:val="28"/>
        </w:rPr>
        <w:t>30,2</w:t>
      </w:r>
      <w:r w:rsidR="00BB01BF" w:rsidRPr="00066D08">
        <w:rPr>
          <w:szCs w:val="28"/>
        </w:rPr>
        <w:t>%)</w:t>
      </w:r>
      <w:r w:rsidR="00BB01BF">
        <w:rPr>
          <w:szCs w:val="28"/>
        </w:rPr>
        <w:t>,</w:t>
      </w:r>
      <w:r w:rsidR="00BB01BF" w:rsidRPr="00BB01BF">
        <w:rPr>
          <w:szCs w:val="28"/>
        </w:rPr>
        <w:t xml:space="preserve"> </w:t>
      </w:r>
      <w:r w:rsidR="00BB01BF" w:rsidRPr="00066D08">
        <w:rPr>
          <w:szCs w:val="28"/>
        </w:rPr>
        <w:t xml:space="preserve">на финансовое управление администрации Туруханского района </w:t>
      </w:r>
      <w:r w:rsidR="00AC1A4B">
        <w:rPr>
          <w:szCs w:val="28"/>
        </w:rPr>
        <w:t>25,22</w:t>
      </w:r>
      <w:r w:rsidR="00BB01BF" w:rsidRPr="00066D08">
        <w:rPr>
          <w:szCs w:val="28"/>
        </w:rPr>
        <w:t>% (в 202</w:t>
      </w:r>
      <w:r w:rsidR="00AC1A4B">
        <w:rPr>
          <w:szCs w:val="28"/>
        </w:rPr>
        <w:t>3</w:t>
      </w:r>
      <w:r w:rsidR="00BB01BF" w:rsidRPr="00066D08">
        <w:rPr>
          <w:szCs w:val="28"/>
        </w:rPr>
        <w:t xml:space="preserve"> году </w:t>
      </w:r>
      <w:r w:rsidR="00BB01BF">
        <w:rPr>
          <w:szCs w:val="28"/>
        </w:rPr>
        <w:t>17,6</w:t>
      </w:r>
      <w:r w:rsidR="00BB01BF" w:rsidRPr="00066D08">
        <w:rPr>
          <w:szCs w:val="28"/>
        </w:rPr>
        <w:t>%)</w:t>
      </w:r>
      <w:r w:rsidR="00AC1A4B">
        <w:rPr>
          <w:szCs w:val="28"/>
        </w:rPr>
        <w:t>,</w:t>
      </w:r>
      <w:r w:rsidR="00BB01BF" w:rsidRPr="00066D08">
        <w:rPr>
          <w:szCs w:val="28"/>
        </w:rPr>
        <w:t xml:space="preserve"> </w:t>
      </w:r>
      <w:r w:rsidR="006A0A3E" w:rsidRPr="00066D08">
        <w:rPr>
          <w:szCs w:val="28"/>
        </w:rPr>
        <w:t>у</w:t>
      </w:r>
      <w:r w:rsidR="0011658A" w:rsidRPr="00066D08">
        <w:rPr>
          <w:szCs w:val="28"/>
        </w:rPr>
        <w:t xml:space="preserve">правление образования администрации Туруханского района </w:t>
      </w:r>
      <w:r w:rsidR="00BB01BF">
        <w:rPr>
          <w:szCs w:val="28"/>
        </w:rPr>
        <w:t>19,85</w:t>
      </w:r>
      <w:r w:rsidR="0011658A" w:rsidRPr="00066D08">
        <w:rPr>
          <w:szCs w:val="28"/>
        </w:rPr>
        <w:t>% (</w:t>
      </w:r>
      <w:r w:rsidR="008B7D94" w:rsidRPr="00066D08">
        <w:rPr>
          <w:szCs w:val="28"/>
        </w:rPr>
        <w:t>в 20</w:t>
      </w:r>
      <w:r w:rsidR="00395C8F" w:rsidRPr="00066D08">
        <w:rPr>
          <w:szCs w:val="28"/>
        </w:rPr>
        <w:t>2</w:t>
      </w:r>
      <w:r w:rsidR="00AC1A4B">
        <w:rPr>
          <w:szCs w:val="28"/>
        </w:rPr>
        <w:t>3</w:t>
      </w:r>
      <w:r w:rsidR="008B7D94" w:rsidRPr="00066D08">
        <w:rPr>
          <w:szCs w:val="28"/>
        </w:rPr>
        <w:t xml:space="preserve"> </w:t>
      </w:r>
      <w:r w:rsidR="0011658A" w:rsidRPr="00066D08">
        <w:rPr>
          <w:szCs w:val="28"/>
        </w:rPr>
        <w:t>году</w:t>
      </w:r>
      <w:r w:rsidR="008B7D94" w:rsidRPr="00066D08">
        <w:rPr>
          <w:szCs w:val="28"/>
        </w:rPr>
        <w:t xml:space="preserve"> </w:t>
      </w:r>
      <w:r w:rsidR="00E6505D">
        <w:rPr>
          <w:szCs w:val="28"/>
        </w:rPr>
        <w:t>22,</w:t>
      </w:r>
      <w:r w:rsidR="00BB01BF">
        <w:rPr>
          <w:szCs w:val="28"/>
        </w:rPr>
        <w:t>9</w:t>
      </w:r>
      <w:r w:rsidR="0011658A" w:rsidRPr="00066D08">
        <w:rPr>
          <w:szCs w:val="28"/>
        </w:rPr>
        <w:t>%)</w:t>
      </w:r>
      <w:r w:rsidR="00AC1A4B">
        <w:rPr>
          <w:szCs w:val="28"/>
        </w:rPr>
        <w:t xml:space="preserve"> и </w:t>
      </w:r>
      <w:r w:rsidR="00AC1A4B" w:rsidRPr="00066D08">
        <w:rPr>
          <w:szCs w:val="28"/>
        </w:rPr>
        <w:t xml:space="preserve">администрацию Туруханского района приходится </w:t>
      </w:r>
      <w:r w:rsidR="00AC1A4B">
        <w:rPr>
          <w:szCs w:val="28"/>
        </w:rPr>
        <w:t>19,15</w:t>
      </w:r>
      <w:r w:rsidR="00AC1A4B" w:rsidRPr="00066D08">
        <w:rPr>
          <w:szCs w:val="28"/>
        </w:rPr>
        <w:t>% (в 202</w:t>
      </w:r>
      <w:r w:rsidR="00AC1A4B">
        <w:rPr>
          <w:szCs w:val="28"/>
        </w:rPr>
        <w:t>3</w:t>
      </w:r>
      <w:r w:rsidR="00AC1A4B" w:rsidRPr="00066D08">
        <w:rPr>
          <w:szCs w:val="28"/>
        </w:rPr>
        <w:t xml:space="preserve"> году </w:t>
      </w:r>
      <w:r w:rsidR="00AC1A4B">
        <w:rPr>
          <w:szCs w:val="28"/>
        </w:rPr>
        <w:t>17,6</w:t>
      </w:r>
      <w:r w:rsidR="00AC1A4B" w:rsidRPr="00066D08">
        <w:rPr>
          <w:szCs w:val="28"/>
        </w:rPr>
        <w:t>%)</w:t>
      </w:r>
      <w:r w:rsidR="00D51385" w:rsidRPr="00066D08">
        <w:rPr>
          <w:szCs w:val="28"/>
        </w:rPr>
        <w:t>.</w:t>
      </w:r>
      <w:proofErr w:type="gramEnd"/>
    </w:p>
    <w:p w:rsidR="009F7EDB" w:rsidRPr="00066D08" w:rsidRDefault="00D51385" w:rsidP="00374473">
      <w:pPr>
        <w:spacing w:line="276" w:lineRule="auto"/>
        <w:ind w:firstLine="567"/>
        <w:jc w:val="both"/>
        <w:rPr>
          <w:szCs w:val="28"/>
        </w:rPr>
      </w:pPr>
      <w:r w:rsidRPr="00066D08">
        <w:rPr>
          <w:szCs w:val="28"/>
        </w:rPr>
        <w:t>На</w:t>
      </w:r>
      <w:r w:rsidR="00AC1A4B">
        <w:rPr>
          <w:szCs w:val="28"/>
        </w:rPr>
        <w:t xml:space="preserve"> </w:t>
      </w:r>
      <w:r w:rsidRPr="00066D08">
        <w:rPr>
          <w:szCs w:val="28"/>
        </w:rPr>
        <w:t xml:space="preserve">управление культуры и молодежной политики </w:t>
      </w:r>
      <w:r w:rsidR="00AC1A4B">
        <w:rPr>
          <w:szCs w:val="28"/>
        </w:rPr>
        <w:t>6,84</w:t>
      </w:r>
      <w:r w:rsidRPr="00066D08">
        <w:rPr>
          <w:szCs w:val="28"/>
        </w:rPr>
        <w:t>% (в 20</w:t>
      </w:r>
      <w:r w:rsidR="00395C8F" w:rsidRPr="00066D08">
        <w:rPr>
          <w:szCs w:val="28"/>
        </w:rPr>
        <w:t>2</w:t>
      </w:r>
      <w:r w:rsidR="00AC1A4B">
        <w:rPr>
          <w:szCs w:val="28"/>
        </w:rPr>
        <w:t>3</w:t>
      </w:r>
      <w:r w:rsidR="00F418E2" w:rsidRPr="00066D08">
        <w:rPr>
          <w:szCs w:val="28"/>
        </w:rPr>
        <w:t xml:space="preserve"> </w:t>
      </w:r>
      <w:r w:rsidRPr="00066D08">
        <w:rPr>
          <w:szCs w:val="28"/>
        </w:rPr>
        <w:t xml:space="preserve">году </w:t>
      </w:r>
      <w:r w:rsidR="00025C72" w:rsidRPr="00066D08">
        <w:rPr>
          <w:szCs w:val="28"/>
        </w:rPr>
        <w:t>7,</w:t>
      </w:r>
      <w:r w:rsidR="00AC1A4B">
        <w:rPr>
          <w:szCs w:val="28"/>
        </w:rPr>
        <w:t>5</w:t>
      </w:r>
      <w:r w:rsidRPr="00066D08">
        <w:rPr>
          <w:szCs w:val="28"/>
        </w:rPr>
        <w:t xml:space="preserve">%), </w:t>
      </w:r>
      <w:r w:rsidR="00025C72" w:rsidRPr="00066D08">
        <w:rPr>
          <w:szCs w:val="28"/>
        </w:rPr>
        <w:t>т</w:t>
      </w:r>
      <w:r w:rsidRPr="00066D08">
        <w:rPr>
          <w:szCs w:val="28"/>
        </w:rPr>
        <w:t xml:space="preserve">ерриториальное управление администрации Туруханского района </w:t>
      </w:r>
      <w:r w:rsidR="00AC1A4B">
        <w:rPr>
          <w:szCs w:val="28"/>
        </w:rPr>
        <w:t>2,74</w:t>
      </w:r>
      <w:r w:rsidR="008B7D94" w:rsidRPr="00066D08">
        <w:rPr>
          <w:szCs w:val="28"/>
        </w:rPr>
        <w:t>% (в 20</w:t>
      </w:r>
      <w:r w:rsidR="00395C8F" w:rsidRPr="00066D08">
        <w:rPr>
          <w:szCs w:val="28"/>
        </w:rPr>
        <w:t>2</w:t>
      </w:r>
      <w:r w:rsidR="00AC1A4B">
        <w:rPr>
          <w:szCs w:val="28"/>
        </w:rPr>
        <w:t>3</w:t>
      </w:r>
      <w:r w:rsidR="008B7D94" w:rsidRPr="00066D08">
        <w:rPr>
          <w:szCs w:val="28"/>
        </w:rPr>
        <w:t xml:space="preserve"> году </w:t>
      </w:r>
      <w:r w:rsidR="00E6505D">
        <w:rPr>
          <w:szCs w:val="28"/>
        </w:rPr>
        <w:t>3,</w:t>
      </w:r>
      <w:r w:rsidR="00AC1A4B">
        <w:rPr>
          <w:szCs w:val="28"/>
        </w:rPr>
        <w:t>6</w:t>
      </w:r>
      <w:r w:rsidR="008B7D94" w:rsidRPr="00066D08">
        <w:rPr>
          <w:szCs w:val="28"/>
        </w:rPr>
        <w:t xml:space="preserve">%), Туруханский районный Совет депутатов </w:t>
      </w:r>
      <w:r w:rsidR="00AC1A4B">
        <w:rPr>
          <w:szCs w:val="28"/>
        </w:rPr>
        <w:t>0,28</w:t>
      </w:r>
      <w:r w:rsidR="008B7D94" w:rsidRPr="00066D08">
        <w:rPr>
          <w:szCs w:val="28"/>
        </w:rPr>
        <w:t>% (в 20</w:t>
      </w:r>
      <w:r w:rsidR="00395C8F" w:rsidRPr="00066D08">
        <w:rPr>
          <w:szCs w:val="28"/>
        </w:rPr>
        <w:t>2</w:t>
      </w:r>
      <w:r w:rsidR="00AC1A4B">
        <w:rPr>
          <w:szCs w:val="28"/>
        </w:rPr>
        <w:t>3</w:t>
      </w:r>
      <w:r w:rsidR="008B7D94" w:rsidRPr="00066D08">
        <w:rPr>
          <w:szCs w:val="28"/>
        </w:rPr>
        <w:t xml:space="preserve"> </w:t>
      </w:r>
      <w:r w:rsidR="00395C8F" w:rsidRPr="00066D08">
        <w:rPr>
          <w:szCs w:val="28"/>
        </w:rPr>
        <w:t>году 0</w:t>
      </w:r>
      <w:r w:rsidR="008B7D94" w:rsidRPr="00066D08">
        <w:rPr>
          <w:szCs w:val="28"/>
        </w:rPr>
        <w:t>,</w:t>
      </w:r>
      <w:r w:rsidR="00025C72" w:rsidRPr="00066D08">
        <w:rPr>
          <w:szCs w:val="28"/>
        </w:rPr>
        <w:t>3</w:t>
      </w:r>
      <w:r w:rsidR="008B7D94" w:rsidRPr="00066D08">
        <w:rPr>
          <w:szCs w:val="28"/>
        </w:rPr>
        <w:t>%), Контрольно-ревизионная комиссия Туруханского района 0,</w:t>
      </w:r>
      <w:r w:rsidR="00025C72" w:rsidRPr="00066D08">
        <w:rPr>
          <w:szCs w:val="28"/>
        </w:rPr>
        <w:t>1</w:t>
      </w:r>
      <w:r w:rsidR="00AC1A4B">
        <w:rPr>
          <w:szCs w:val="28"/>
        </w:rPr>
        <w:t>4</w:t>
      </w:r>
      <w:r w:rsidR="008B7D94" w:rsidRPr="00066D08">
        <w:rPr>
          <w:szCs w:val="28"/>
        </w:rPr>
        <w:t>% (в 20</w:t>
      </w:r>
      <w:r w:rsidR="00395C8F" w:rsidRPr="00066D08">
        <w:rPr>
          <w:szCs w:val="28"/>
        </w:rPr>
        <w:t>2</w:t>
      </w:r>
      <w:r w:rsidR="00AC1A4B">
        <w:rPr>
          <w:szCs w:val="28"/>
        </w:rPr>
        <w:t>3</w:t>
      </w:r>
      <w:r w:rsidR="008B7D94" w:rsidRPr="00066D08">
        <w:rPr>
          <w:szCs w:val="28"/>
        </w:rPr>
        <w:t xml:space="preserve"> году 0,</w:t>
      </w:r>
      <w:r w:rsidR="00E6505D">
        <w:rPr>
          <w:szCs w:val="28"/>
        </w:rPr>
        <w:t>1</w:t>
      </w:r>
      <w:r w:rsidR="00AC1A4B">
        <w:rPr>
          <w:szCs w:val="28"/>
        </w:rPr>
        <w:t>5</w:t>
      </w:r>
      <w:r w:rsidR="008B7D94" w:rsidRPr="00066D08">
        <w:rPr>
          <w:szCs w:val="28"/>
        </w:rPr>
        <w:t>%).</w:t>
      </w:r>
    </w:p>
    <w:p w:rsidR="00694685" w:rsidRDefault="003E26D9" w:rsidP="00374473">
      <w:pPr>
        <w:spacing w:line="276" w:lineRule="auto"/>
        <w:ind w:firstLine="567"/>
        <w:jc w:val="both"/>
        <w:rPr>
          <w:szCs w:val="28"/>
        </w:rPr>
      </w:pPr>
      <w:r w:rsidRPr="00066D08">
        <w:rPr>
          <w:szCs w:val="28"/>
        </w:rPr>
        <w:t>Все ГРБС</w:t>
      </w:r>
      <w:r w:rsidR="003E492E" w:rsidRPr="00066D08">
        <w:rPr>
          <w:szCs w:val="28"/>
        </w:rPr>
        <w:t xml:space="preserve"> исполнили </w:t>
      </w:r>
      <w:r w:rsidR="009F7EDB" w:rsidRPr="00066D08">
        <w:rPr>
          <w:szCs w:val="28"/>
        </w:rPr>
        <w:t xml:space="preserve">бюджет по расходам выше среднего от </w:t>
      </w:r>
      <w:r w:rsidR="00AC1A4B">
        <w:rPr>
          <w:szCs w:val="28"/>
        </w:rPr>
        <w:t>90,92</w:t>
      </w:r>
      <w:r w:rsidR="009F7EDB" w:rsidRPr="00066D08">
        <w:rPr>
          <w:szCs w:val="28"/>
        </w:rPr>
        <w:t xml:space="preserve">% </w:t>
      </w:r>
      <w:r w:rsidR="0087537E" w:rsidRPr="00066D08">
        <w:rPr>
          <w:szCs w:val="28"/>
        </w:rPr>
        <w:t xml:space="preserve">до </w:t>
      </w:r>
      <w:r w:rsidR="00AC1A4B">
        <w:rPr>
          <w:szCs w:val="28"/>
        </w:rPr>
        <w:t>98,99</w:t>
      </w:r>
      <w:r w:rsidR="0087537E" w:rsidRPr="00066D08">
        <w:rPr>
          <w:szCs w:val="28"/>
        </w:rPr>
        <w:t>%.</w:t>
      </w:r>
    </w:p>
    <w:p w:rsidR="009A653B" w:rsidRDefault="009A653B" w:rsidP="00374473">
      <w:pPr>
        <w:spacing w:line="276" w:lineRule="auto"/>
        <w:ind w:firstLine="567"/>
        <w:jc w:val="both"/>
        <w:rPr>
          <w:bCs/>
        </w:rPr>
      </w:pPr>
      <w:r>
        <w:rPr>
          <w:szCs w:val="28"/>
        </w:rPr>
        <w:t xml:space="preserve">Наибольший объем неисполненных бюджетных ассигнований в абсолютных значениях сложился по Управлению жилищно-коммунального хозяйства и строительства </w:t>
      </w:r>
      <w:r w:rsidRPr="009A653B">
        <w:t>(</w:t>
      </w:r>
      <w:r w:rsidRPr="000F340C">
        <w:rPr>
          <w:bCs/>
        </w:rPr>
        <w:t>-201 573,78</w:t>
      </w:r>
      <w:r>
        <w:rPr>
          <w:bCs/>
        </w:rPr>
        <w:t xml:space="preserve"> тыс. руб.), Администрации Туруханского района (-87 363,95 тыс. руб.), Управлению образования (-46 294,60 тыс. руб.), Фина</w:t>
      </w:r>
      <w:r w:rsidR="00046755">
        <w:rPr>
          <w:bCs/>
        </w:rPr>
        <w:t>н</w:t>
      </w:r>
      <w:r>
        <w:rPr>
          <w:bCs/>
        </w:rPr>
        <w:t xml:space="preserve">совому </w:t>
      </w:r>
      <w:r w:rsidR="00046755">
        <w:rPr>
          <w:bCs/>
        </w:rPr>
        <w:t>управлению (-28 444,28 тыс.</w:t>
      </w:r>
      <w:r w:rsidR="00A83C60">
        <w:rPr>
          <w:bCs/>
        </w:rPr>
        <w:t xml:space="preserve"> </w:t>
      </w:r>
      <w:r w:rsidR="00046755">
        <w:rPr>
          <w:bCs/>
        </w:rPr>
        <w:t>руб.).</w:t>
      </w:r>
    </w:p>
    <w:p w:rsidR="00046755" w:rsidRDefault="00046755" w:rsidP="00374473">
      <w:pPr>
        <w:spacing w:line="276" w:lineRule="auto"/>
        <w:ind w:firstLine="567"/>
        <w:jc w:val="both"/>
        <w:rPr>
          <w:bCs/>
        </w:rPr>
      </w:pPr>
      <w:r>
        <w:rPr>
          <w:bCs/>
        </w:rPr>
        <w:t>По результатам сравнительного анализа годового отчета об исполнении районного бюджета за 2024 год по расходам с консолидируемыми показателями бюджетной отчетности ГАБС расхождений не установлено.</w:t>
      </w:r>
    </w:p>
    <w:p w:rsidR="00CF45D6" w:rsidRPr="00046755" w:rsidRDefault="00046755" w:rsidP="002A618F">
      <w:pPr>
        <w:spacing w:line="276" w:lineRule="auto"/>
        <w:ind w:firstLine="567"/>
        <w:jc w:val="both"/>
      </w:pPr>
      <w:r>
        <w:t>Данные о структуре кассовых расходов по функциональной классификации расходов бюджета представлены в таблице № 12.</w:t>
      </w:r>
    </w:p>
    <w:p w:rsidR="00AA1CF0" w:rsidRPr="00CF45D6" w:rsidRDefault="00461A79" w:rsidP="00CF45D6">
      <w:pPr>
        <w:ind w:right="-1"/>
        <w:jc w:val="center"/>
        <w:rPr>
          <w:szCs w:val="28"/>
        </w:rPr>
      </w:pPr>
      <w:r w:rsidRPr="00CF45D6">
        <w:rPr>
          <w:szCs w:val="28"/>
        </w:rPr>
        <w:t xml:space="preserve">                                                                                   </w:t>
      </w:r>
      <w:r w:rsidR="005844C4" w:rsidRPr="00CF45D6">
        <w:rPr>
          <w:szCs w:val="28"/>
        </w:rPr>
        <w:t xml:space="preserve">                  </w:t>
      </w:r>
      <w:r w:rsidRPr="00CF45D6">
        <w:rPr>
          <w:szCs w:val="28"/>
        </w:rPr>
        <w:t xml:space="preserve">  </w:t>
      </w:r>
      <w:r w:rsidR="008368D6" w:rsidRPr="00CF45D6">
        <w:rPr>
          <w:szCs w:val="28"/>
        </w:rPr>
        <w:t xml:space="preserve">Таблица № </w:t>
      </w:r>
      <w:r w:rsidR="003E1C84" w:rsidRPr="00CF45D6">
        <w:rPr>
          <w:szCs w:val="28"/>
        </w:rPr>
        <w:t>1</w:t>
      </w:r>
      <w:r w:rsidR="00322EA3" w:rsidRPr="00CF45D6">
        <w:rPr>
          <w:szCs w:val="28"/>
        </w:rPr>
        <w:t>2</w:t>
      </w:r>
      <w:r w:rsidR="00CF45D6">
        <w:rPr>
          <w:szCs w:val="28"/>
        </w:rPr>
        <w:t xml:space="preserve"> </w:t>
      </w:r>
      <w:r w:rsidR="00AA20A1" w:rsidRPr="00CF45D6">
        <w:rPr>
          <w:szCs w:val="28"/>
        </w:rPr>
        <w:t>(</w:t>
      </w:r>
      <w:r w:rsidR="003E1C84" w:rsidRPr="00CF45D6">
        <w:rPr>
          <w:szCs w:val="28"/>
        </w:rPr>
        <w:t>тыс</w:t>
      </w:r>
      <w:proofErr w:type="gramStart"/>
      <w:r w:rsidR="003E1C84" w:rsidRPr="00CF45D6">
        <w:rPr>
          <w:szCs w:val="28"/>
        </w:rPr>
        <w:t>.</w:t>
      </w:r>
      <w:r w:rsidR="005D4EF2">
        <w:rPr>
          <w:szCs w:val="28"/>
        </w:rPr>
        <w:t>р</w:t>
      </w:r>
      <w:proofErr w:type="gramEnd"/>
      <w:r w:rsidR="005D4EF2">
        <w:rPr>
          <w:szCs w:val="28"/>
        </w:rPr>
        <w:t>уб.</w:t>
      </w:r>
      <w:r w:rsidR="00AA20A1" w:rsidRPr="00CF45D6">
        <w:rPr>
          <w:szCs w:val="28"/>
        </w:rPr>
        <w:t>)</w:t>
      </w:r>
    </w:p>
    <w:tbl>
      <w:tblPr>
        <w:tblW w:w="10632" w:type="dxa"/>
        <w:tblInd w:w="-176" w:type="dxa"/>
        <w:tblLayout w:type="fixed"/>
        <w:tblLook w:val="04A0"/>
      </w:tblPr>
      <w:tblGrid>
        <w:gridCol w:w="2200"/>
        <w:gridCol w:w="560"/>
        <w:gridCol w:w="520"/>
        <w:gridCol w:w="960"/>
        <w:gridCol w:w="1031"/>
        <w:gridCol w:w="960"/>
        <w:gridCol w:w="990"/>
        <w:gridCol w:w="888"/>
        <w:gridCol w:w="601"/>
        <w:gridCol w:w="868"/>
        <w:gridCol w:w="1054"/>
      </w:tblGrid>
      <w:tr w:rsidR="001D5030" w:rsidRPr="001D5030" w:rsidTr="00B53D38">
        <w:trPr>
          <w:trHeight w:val="290"/>
        </w:trPr>
        <w:tc>
          <w:tcPr>
            <w:tcW w:w="22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Наименование показателя бюджетной классификации</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rsidR="001D5030" w:rsidRPr="001D5030" w:rsidRDefault="001D5030" w:rsidP="001D5030">
            <w:pPr>
              <w:jc w:val="center"/>
              <w:rPr>
                <w:b/>
                <w:bCs/>
                <w:color w:val="000000"/>
                <w:sz w:val="14"/>
                <w:szCs w:val="14"/>
              </w:rPr>
            </w:pPr>
            <w:r w:rsidRPr="001D5030">
              <w:rPr>
                <w:b/>
                <w:bCs/>
                <w:color w:val="000000"/>
                <w:sz w:val="14"/>
                <w:szCs w:val="14"/>
              </w:rPr>
              <w:t>Раздел</w:t>
            </w:r>
          </w:p>
        </w:tc>
        <w:tc>
          <w:tcPr>
            <w:tcW w:w="520" w:type="dxa"/>
            <w:vMerge w:val="restart"/>
            <w:tcBorders>
              <w:top w:val="single" w:sz="4" w:space="0" w:color="auto"/>
              <w:left w:val="single" w:sz="4" w:space="0" w:color="auto"/>
              <w:bottom w:val="single" w:sz="4" w:space="0" w:color="auto"/>
              <w:right w:val="single" w:sz="4" w:space="0" w:color="auto"/>
            </w:tcBorders>
            <w:shd w:val="clear" w:color="000000" w:fill="F2F2F2"/>
            <w:noWrap/>
            <w:textDirection w:val="btLr"/>
            <w:vAlign w:val="center"/>
            <w:hideMark/>
          </w:tcPr>
          <w:p w:rsidR="001D5030" w:rsidRPr="001D5030" w:rsidRDefault="001D5030" w:rsidP="001D5030">
            <w:pPr>
              <w:jc w:val="center"/>
              <w:rPr>
                <w:b/>
                <w:bCs/>
                <w:color w:val="000000"/>
                <w:sz w:val="14"/>
                <w:szCs w:val="14"/>
              </w:rPr>
            </w:pPr>
            <w:r w:rsidRPr="001D5030">
              <w:rPr>
                <w:b/>
                <w:bCs/>
                <w:color w:val="000000"/>
                <w:sz w:val="14"/>
                <w:szCs w:val="14"/>
              </w:rPr>
              <w:t>Подраздел</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Кассовое исполнение 2023 год</w:t>
            </w:r>
          </w:p>
        </w:tc>
        <w:tc>
          <w:tcPr>
            <w:tcW w:w="103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Уточненный план на 31.12.2024</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Кассовое исполнение 2024 год</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Отклонение  гр.6-гр.5</w:t>
            </w:r>
          </w:p>
        </w:tc>
        <w:tc>
          <w:tcPr>
            <w:tcW w:w="888"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 xml:space="preserve">% </w:t>
            </w:r>
            <w:proofErr w:type="spellStart"/>
            <w:r w:rsidRPr="001D5030">
              <w:rPr>
                <w:b/>
                <w:bCs/>
                <w:color w:val="000000"/>
                <w:sz w:val="14"/>
                <w:szCs w:val="14"/>
              </w:rPr>
              <w:t>исполения</w:t>
            </w:r>
            <w:proofErr w:type="spellEnd"/>
          </w:p>
        </w:tc>
        <w:tc>
          <w:tcPr>
            <w:tcW w:w="60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rsidR="001D5030" w:rsidRPr="001D5030" w:rsidRDefault="001D5030" w:rsidP="001D5030">
            <w:pPr>
              <w:jc w:val="center"/>
              <w:rPr>
                <w:b/>
                <w:bCs/>
                <w:color w:val="000000"/>
                <w:sz w:val="14"/>
                <w:szCs w:val="14"/>
              </w:rPr>
            </w:pPr>
            <w:proofErr w:type="spellStart"/>
            <w:r w:rsidRPr="001D5030">
              <w:rPr>
                <w:b/>
                <w:bCs/>
                <w:color w:val="000000"/>
                <w:sz w:val="14"/>
                <w:szCs w:val="14"/>
              </w:rPr>
              <w:t>Удельн</w:t>
            </w:r>
            <w:proofErr w:type="spellEnd"/>
            <w:r w:rsidRPr="001D5030">
              <w:rPr>
                <w:b/>
                <w:bCs/>
                <w:color w:val="000000"/>
                <w:sz w:val="14"/>
                <w:szCs w:val="14"/>
              </w:rPr>
              <w:t xml:space="preserve">. </w:t>
            </w:r>
            <w:proofErr w:type="spellStart"/>
            <w:r w:rsidRPr="001D5030">
              <w:rPr>
                <w:b/>
                <w:bCs/>
                <w:color w:val="000000"/>
                <w:sz w:val="14"/>
                <w:szCs w:val="14"/>
              </w:rPr>
              <w:t>вескассов</w:t>
            </w:r>
            <w:proofErr w:type="gramStart"/>
            <w:r w:rsidRPr="001D5030">
              <w:rPr>
                <w:b/>
                <w:bCs/>
                <w:color w:val="000000"/>
                <w:sz w:val="14"/>
                <w:szCs w:val="14"/>
              </w:rPr>
              <w:t>.р</w:t>
            </w:r>
            <w:proofErr w:type="gramEnd"/>
            <w:r w:rsidRPr="001D5030">
              <w:rPr>
                <w:b/>
                <w:bCs/>
                <w:color w:val="000000"/>
                <w:sz w:val="14"/>
                <w:szCs w:val="14"/>
              </w:rPr>
              <w:t>асходов</w:t>
            </w:r>
            <w:proofErr w:type="spellEnd"/>
            <w:r w:rsidRPr="001D5030">
              <w:rPr>
                <w:b/>
                <w:bCs/>
                <w:color w:val="000000"/>
                <w:sz w:val="14"/>
                <w:szCs w:val="14"/>
              </w:rPr>
              <w:t xml:space="preserve"> (%) </w:t>
            </w:r>
          </w:p>
        </w:tc>
        <w:tc>
          <w:tcPr>
            <w:tcW w:w="8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сравнение 2024 к 2023 году тыс. руб.</w:t>
            </w:r>
          </w:p>
        </w:tc>
        <w:tc>
          <w:tcPr>
            <w:tcW w:w="1054"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 отклонение 2024 к 2023 (гр.6/гр.4*100-100)</w:t>
            </w:r>
          </w:p>
        </w:tc>
      </w:tr>
      <w:tr w:rsidR="001D5030" w:rsidRPr="001D5030" w:rsidTr="00B53D38">
        <w:trPr>
          <w:trHeight w:val="290"/>
        </w:trPr>
        <w:tc>
          <w:tcPr>
            <w:tcW w:w="2200"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888" w:type="dxa"/>
            <w:vMerge/>
            <w:tcBorders>
              <w:top w:val="single" w:sz="4" w:space="0" w:color="auto"/>
              <w:left w:val="single" w:sz="4" w:space="0" w:color="auto"/>
              <w:bottom w:val="single" w:sz="4" w:space="0" w:color="000000"/>
              <w:right w:val="single" w:sz="4" w:space="0" w:color="auto"/>
            </w:tcBorders>
            <w:vAlign w:val="center"/>
            <w:hideMark/>
          </w:tcPr>
          <w:p w:rsidR="001D5030" w:rsidRPr="001D5030" w:rsidRDefault="001D5030" w:rsidP="001D5030">
            <w:pPr>
              <w:rPr>
                <w:b/>
                <w:bCs/>
                <w:color w:val="000000"/>
                <w:sz w:val="14"/>
                <w:szCs w:val="14"/>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1054" w:type="dxa"/>
            <w:vMerge/>
            <w:tcBorders>
              <w:top w:val="single" w:sz="4" w:space="0" w:color="auto"/>
              <w:left w:val="single" w:sz="4" w:space="0" w:color="auto"/>
              <w:bottom w:val="single" w:sz="4" w:space="0" w:color="000000"/>
              <w:right w:val="single" w:sz="4" w:space="0" w:color="auto"/>
            </w:tcBorders>
            <w:vAlign w:val="center"/>
            <w:hideMark/>
          </w:tcPr>
          <w:p w:rsidR="001D5030" w:rsidRPr="001D5030" w:rsidRDefault="001D5030" w:rsidP="001D5030">
            <w:pPr>
              <w:rPr>
                <w:b/>
                <w:bCs/>
                <w:color w:val="000000"/>
                <w:sz w:val="14"/>
                <w:szCs w:val="14"/>
              </w:rPr>
            </w:pPr>
          </w:p>
        </w:tc>
      </w:tr>
      <w:tr w:rsidR="001D5030" w:rsidRPr="001D5030" w:rsidTr="00B53D38">
        <w:trPr>
          <w:trHeight w:val="290"/>
        </w:trPr>
        <w:tc>
          <w:tcPr>
            <w:tcW w:w="2200"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888" w:type="dxa"/>
            <w:vMerge/>
            <w:tcBorders>
              <w:top w:val="single" w:sz="4" w:space="0" w:color="auto"/>
              <w:left w:val="single" w:sz="4" w:space="0" w:color="auto"/>
              <w:bottom w:val="single" w:sz="4" w:space="0" w:color="000000"/>
              <w:right w:val="single" w:sz="4" w:space="0" w:color="auto"/>
            </w:tcBorders>
            <w:vAlign w:val="center"/>
            <w:hideMark/>
          </w:tcPr>
          <w:p w:rsidR="001D5030" w:rsidRPr="001D5030" w:rsidRDefault="001D5030" w:rsidP="001D5030">
            <w:pPr>
              <w:rPr>
                <w:b/>
                <w:bCs/>
                <w:color w:val="000000"/>
                <w:sz w:val="14"/>
                <w:szCs w:val="14"/>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1D5030" w:rsidRPr="001D5030" w:rsidRDefault="001D5030" w:rsidP="001D5030">
            <w:pPr>
              <w:rPr>
                <w:b/>
                <w:bCs/>
                <w:color w:val="000000"/>
                <w:sz w:val="14"/>
                <w:szCs w:val="14"/>
              </w:rPr>
            </w:pPr>
          </w:p>
        </w:tc>
        <w:tc>
          <w:tcPr>
            <w:tcW w:w="1054" w:type="dxa"/>
            <w:vMerge/>
            <w:tcBorders>
              <w:top w:val="single" w:sz="4" w:space="0" w:color="auto"/>
              <w:left w:val="single" w:sz="4" w:space="0" w:color="auto"/>
              <w:bottom w:val="single" w:sz="4" w:space="0" w:color="000000"/>
              <w:right w:val="single" w:sz="4" w:space="0" w:color="auto"/>
            </w:tcBorders>
            <w:vAlign w:val="center"/>
            <w:hideMark/>
          </w:tcPr>
          <w:p w:rsidR="001D5030" w:rsidRPr="001D5030" w:rsidRDefault="001D5030" w:rsidP="001D5030">
            <w:pPr>
              <w:rPr>
                <w:b/>
                <w:bCs/>
                <w:color w:val="000000"/>
                <w:sz w:val="14"/>
                <w:szCs w:val="14"/>
              </w:rPr>
            </w:pP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1</w:t>
            </w:r>
          </w:p>
        </w:tc>
        <w:tc>
          <w:tcPr>
            <w:tcW w:w="5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2</w:t>
            </w:r>
          </w:p>
        </w:tc>
        <w:tc>
          <w:tcPr>
            <w:tcW w:w="52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3</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4</w:t>
            </w:r>
          </w:p>
        </w:tc>
        <w:tc>
          <w:tcPr>
            <w:tcW w:w="103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5</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6</w:t>
            </w:r>
          </w:p>
        </w:tc>
        <w:tc>
          <w:tcPr>
            <w:tcW w:w="99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7</w:t>
            </w:r>
          </w:p>
        </w:tc>
        <w:tc>
          <w:tcPr>
            <w:tcW w:w="888"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8</w:t>
            </w:r>
          </w:p>
        </w:tc>
        <w:tc>
          <w:tcPr>
            <w:tcW w:w="60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9</w:t>
            </w:r>
          </w:p>
        </w:tc>
        <w:tc>
          <w:tcPr>
            <w:tcW w:w="868"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10</w:t>
            </w:r>
          </w:p>
        </w:tc>
        <w:tc>
          <w:tcPr>
            <w:tcW w:w="1054"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11</w:t>
            </w:r>
          </w:p>
        </w:tc>
      </w:tr>
      <w:tr w:rsidR="001D5030" w:rsidRPr="001D5030" w:rsidTr="00B53D38">
        <w:trPr>
          <w:trHeight w:val="360"/>
        </w:trPr>
        <w:tc>
          <w:tcPr>
            <w:tcW w:w="2200" w:type="dxa"/>
            <w:tcBorders>
              <w:top w:val="nil"/>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rPr>
                <w:b/>
                <w:bCs/>
                <w:color w:val="000000"/>
                <w:sz w:val="14"/>
                <w:szCs w:val="14"/>
              </w:rPr>
            </w:pPr>
            <w:r w:rsidRPr="001D5030">
              <w:rPr>
                <w:b/>
                <w:bCs/>
                <w:color w:val="000000"/>
                <w:sz w:val="14"/>
                <w:szCs w:val="14"/>
              </w:rPr>
              <w:t>ОБЩЕГОСУДАРСТВЕННЫЕ ВОПРОСЫ</w:t>
            </w:r>
          </w:p>
        </w:tc>
        <w:tc>
          <w:tcPr>
            <w:tcW w:w="5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01</w:t>
            </w:r>
          </w:p>
        </w:tc>
        <w:tc>
          <w:tcPr>
            <w:tcW w:w="52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 </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415 929,34</w:t>
            </w:r>
          </w:p>
        </w:tc>
        <w:tc>
          <w:tcPr>
            <w:tcW w:w="103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624 167,02</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520 968,60</w:t>
            </w:r>
          </w:p>
        </w:tc>
        <w:tc>
          <w:tcPr>
            <w:tcW w:w="99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-103 198,42</w:t>
            </w:r>
          </w:p>
        </w:tc>
        <w:tc>
          <w:tcPr>
            <w:tcW w:w="888"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83,47</w:t>
            </w:r>
          </w:p>
        </w:tc>
        <w:tc>
          <w:tcPr>
            <w:tcW w:w="60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6,65</w:t>
            </w:r>
          </w:p>
        </w:tc>
        <w:tc>
          <w:tcPr>
            <w:tcW w:w="868"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105 039,26</w:t>
            </w:r>
          </w:p>
        </w:tc>
        <w:tc>
          <w:tcPr>
            <w:tcW w:w="1054"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25,25</w:t>
            </w:r>
          </w:p>
        </w:tc>
      </w:tr>
      <w:tr w:rsidR="001D5030" w:rsidRPr="001D5030" w:rsidTr="00B53D38">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Функционирование высшего должностного лица субъекта РФ и МО</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01</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02</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3 705,88</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4 227,71</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3 776,04</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-451,67</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89,32</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0,05</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70,16</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1,89</w:t>
            </w:r>
          </w:p>
        </w:tc>
      </w:tr>
      <w:tr w:rsidR="001D5030" w:rsidRPr="001D5030" w:rsidTr="00B53D38">
        <w:trPr>
          <w:trHeight w:val="9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Функционирование законодательных (представительных) органов государственной власти и представительных органов МО</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01</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03</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20 015,11</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21 901,75</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21 721,43</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-180,32</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99,18</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0,28</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1 706,32</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8,53</w:t>
            </w:r>
          </w:p>
        </w:tc>
      </w:tr>
      <w:tr w:rsidR="001D5030" w:rsidRPr="001D5030" w:rsidTr="00B53D38">
        <w:trPr>
          <w:trHeight w:val="9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Функционирование Правительства РФ, высших исполнительных органов государственной власти субъектов РФ, местных администраций</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01</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04</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247 840,54</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319 878,15</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312 152,77</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-7 725,38</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97,58</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3,99</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64 312,23</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25,95</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Судебная система</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01</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05</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3,80</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0,00</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0,00</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0,00</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#ДЕЛ/0!</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0,0000</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-3,80</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-100,00</w:t>
            </w:r>
          </w:p>
        </w:tc>
      </w:tr>
      <w:tr w:rsidR="001D5030" w:rsidRPr="001D5030" w:rsidTr="00B53D38">
        <w:trPr>
          <w:trHeight w:val="9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01</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06</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48 145,00</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56 292,84</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56 073,49</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-219,35</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99,61</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0,72</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7 928,49</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16,47</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Резервный фонд</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01</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11</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28 325,34</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-28 325,34</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0,00</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 </w:t>
            </w:r>
          </w:p>
        </w:tc>
      </w:tr>
      <w:tr w:rsidR="001D5030" w:rsidRPr="001D5030" w:rsidTr="00B53D38">
        <w:trPr>
          <w:trHeight w:val="3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Другие общегосударственные вопросы</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01</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13</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96 219,01</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193 541,23</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127 244,87</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-66 296,36</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65,75</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1,63</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31 025,86</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32,25</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rPr>
                <w:b/>
                <w:bCs/>
                <w:color w:val="000000"/>
                <w:sz w:val="14"/>
                <w:szCs w:val="14"/>
              </w:rPr>
            </w:pPr>
            <w:r w:rsidRPr="001D5030">
              <w:rPr>
                <w:b/>
                <w:bCs/>
                <w:color w:val="000000"/>
                <w:sz w:val="14"/>
                <w:szCs w:val="14"/>
              </w:rPr>
              <w:t>НАЦИОНАЛЬНАЯ ОБОРОНА</w:t>
            </w:r>
          </w:p>
        </w:tc>
        <w:tc>
          <w:tcPr>
            <w:tcW w:w="5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02</w:t>
            </w:r>
          </w:p>
        </w:tc>
        <w:tc>
          <w:tcPr>
            <w:tcW w:w="52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 </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2 234,70</w:t>
            </w:r>
          </w:p>
        </w:tc>
        <w:tc>
          <w:tcPr>
            <w:tcW w:w="103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2 823,70</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2 823,70</w:t>
            </w:r>
          </w:p>
        </w:tc>
        <w:tc>
          <w:tcPr>
            <w:tcW w:w="99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0,00</w:t>
            </w:r>
          </w:p>
        </w:tc>
        <w:tc>
          <w:tcPr>
            <w:tcW w:w="888"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100,00</w:t>
            </w:r>
          </w:p>
        </w:tc>
        <w:tc>
          <w:tcPr>
            <w:tcW w:w="60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0,04</w:t>
            </w:r>
          </w:p>
        </w:tc>
        <w:tc>
          <w:tcPr>
            <w:tcW w:w="868"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589,00</w:t>
            </w:r>
          </w:p>
        </w:tc>
        <w:tc>
          <w:tcPr>
            <w:tcW w:w="1054"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color w:val="000000"/>
                <w:sz w:val="14"/>
                <w:szCs w:val="14"/>
              </w:rPr>
            </w:pPr>
            <w:r w:rsidRPr="001D5030">
              <w:rPr>
                <w:color w:val="000000"/>
                <w:sz w:val="14"/>
                <w:szCs w:val="14"/>
              </w:rPr>
              <w:t>26,36</w:t>
            </w:r>
          </w:p>
        </w:tc>
      </w:tr>
      <w:tr w:rsidR="001D5030" w:rsidRPr="001D5030" w:rsidTr="00B53D38">
        <w:trPr>
          <w:trHeight w:val="3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Мобилизационная и вневойсковая подготовка</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02</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03</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2 234,70</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2 823,70</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2 823,70</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0,00</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100,00</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0,04</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589,00</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26,36</w:t>
            </w:r>
          </w:p>
        </w:tc>
      </w:tr>
      <w:tr w:rsidR="001D5030" w:rsidRPr="001D5030" w:rsidTr="00B53D38">
        <w:trPr>
          <w:trHeight w:val="720"/>
        </w:trPr>
        <w:tc>
          <w:tcPr>
            <w:tcW w:w="2200" w:type="dxa"/>
            <w:tcBorders>
              <w:top w:val="nil"/>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rPr>
                <w:b/>
                <w:bCs/>
                <w:color w:val="000000"/>
                <w:sz w:val="14"/>
                <w:szCs w:val="14"/>
              </w:rPr>
            </w:pPr>
            <w:r w:rsidRPr="001D5030">
              <w:rPr>
                <w:b/>
                <w:bCs/>
                <w:color w:val="000000"/>
                <w:sz w:val="14"/>
                <w:szCs w:val="14"/>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03</w:t>
            </w:r>
          </w:p>
        </w:tc>
        <w:tc>
          <w:tcPr>
            <w:tcW w:w="52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 </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44 047,33</w:t>
            </w:r>
          </w:p>
        </w:tc>
        <w:tc>
          <w:tcPr>
            <w:tcW w:w="103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47 060,25</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46 544,25</w:t>
            </w:r>
          </w:p>
        </w:tc>
        <w:tc>
          <w:tcPr>
            <w:tcW w:w="99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-516,00</w:t>
            </w:r>
          </w:p>
        </w:tc>
        <w:tc>
          <w:tcPr>
            <w:tcW w:w="888"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98,90</w:t>
            </w:r>
          </w:p>
        </w:tc>
        <w:tc>
          <w:tcPr>
            <w:tcW w:w="60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0,59</w:t>
            </w:r>
          </w:p>
        </w:tc>
        <w:tc>
          <w:tcPr>
            <w:tcW w:w="868"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2 496,92</w:t>
            </w:r>
          </w:p>
        </w:tc>
        <w:tc>
          <w:tcPr>
            <w:tcW w:w="1054"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5,67</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Гражданская оборона</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03</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09</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23 187,68</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21 313,00</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20 807,00</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-506,00</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97,63</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0,27</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-2 380,68</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-10,27</w:t>
            </w:r>
          </w:p>
        </w:tc>
      </w:tr>
      <w:tr w:rsidR="001D5030" w:rsidRPr="001D5030" w:rsidTr="00B53D38">
        <w:trPr>
          <w:trHeight w:val="72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Защита населения и территории от чрезвычайных ситуаций природного и техногенного характера, пожарная безопасность</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03</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10</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20 109,64</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24 997,25</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24 987,25</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-10,00</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99,96</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0,32</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4 877,61</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24,26</w:t>
            </w:r>
          </w:p>
        </w:tc>
      </w:tr>
      <w:tr w:rsidR="001D5030" w:rsidRPr="001D5030" w:rsidTr="00B53D38">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lastRenderedPageBreak/>
              <w:t>Другие вопросы в области национальной безопасности и правоохранительной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03</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14</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750</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750,00</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750,00</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0,00</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100,00</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0,01</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0,00</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0,00</w:t>
            </w:r>
          </w:p>
        </w:tc>
      </w:tr>
      <w:tr w:rsidR="001D5030" w:rsidRPr="001D5030" w:rsidTr="00B53D38">
        <w:trPr>
          <w:trHeight w:val="360"/>
        </w:trPr>
        <w:tc>
          <w:tcPr>
            <w:tcW w:w="2200" w:type="dxa"/>
            <w:tcBorders>
              <w:top w:val="nil"/>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rPr>
                <w:b/>
                <w:bCs/>
                <w:color w:val="000000"/>
                <w:sz w:val="14"/>
                <w:szCs w:val="14"/>
              </w:rPr>
            </w:pPr>
            <w:r w:rsidRPr="001D5030">
              <w:rPr>
                <w:b/>
                <w:bCs/>
                <w:color w:val="000000"/>
                <w:sz w:val="14"/>
                <w:szCs w:val="14"/>
              </w:rPr>
              <w:t>НАЦИОНАЛЬНАЯ ЭКОНОМИКА</w:t>
            </w:r>
          </w:p>
        </w:tc>
        <w:tc>
          <w:tcPr>
            <w:tcW w:w="5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04</w:t>
            </w:r>
          </w:p>
        </w:tc>
        <w:tc>
          <w:tcPr>
            <w:tcW w:w="52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 </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500 857,12</w:t>
            </w:r>
          </w:p>
        </w:tc>
        <w:tc>
          <w:tcPr>
            <w:tcW w:w="103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913 355,34</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871 514,74</w:t>
            </w:r>
          </w:p>
        </w:tc>
        <w:tc>
          <w:tcPr>
            <w:tcW w:w="99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-41 840,60</w:t>
            </w:r>
          </w:p>
        </w:tc>
        <w:tc>
          <w:tcPr>
            <w:tcW w:w="888"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95,42</w:t>
            </w:r>
          </w:p>
        </w:tc>
        <w:tc>
          <w:tcPr>
            <w:tcW w:w="60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11,13</w:t>
            </w:r>
          </w:p>
        </w:tc>
        <w:tc>
          <w:tcPr>
            <w:tcW w:w="868"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370 657,62</w:t>
            </w:r>
          </w:p>
        </w:tc>
        <w:tc>
          <w:tcPr>
            <w:tcW w:w="1054"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74,00</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Общеэкономические вопросы</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04</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01</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 </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348,50</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305,92</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-42,58</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 </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 </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 </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Сельское хозяйство и рыболовство</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04</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05</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1 538,97</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2 136,86</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2 130,11</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-6,75</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99,68</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0,03</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591,14</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38,41</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Транспорт</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04</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08</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152 609,81</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275 899,04</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263 850,22</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-12 048,82</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95,63</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3,37</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111 240,41</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72,89</w:t>
            </w:r>
          </w:p>
        </w:tc>
      </w:tr>
      <w:tr w:rsidR="001D5030" w:rsidRPr="001D5030" w:rsidTr="00B53D38">
        <w:trPr>
          <w:trHeight w:val="3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Дорожное хозяйство (дорожные фонды)</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04</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09</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95 419,38</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106 855,57</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92 314,51</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-14 541,06</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86,39</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1,18</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-3 104,87</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-3,25</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Связь и информатика</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04</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10</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1 232,99</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1 964,00</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1 964,00</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0,00</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100,00</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0,03</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731,01</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59,29</w:t>
            </w:r>
          </w:p>
        </w:tc>
      </w:tr>
      <w:tr w:rsidR="001D5030" w:rsidRPr="001D5030" w:rsidTr="00B53D38">
        <w:trPr>
          <w:trHeight w:val="3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Другие вопросы в области национальной экономики</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04</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12</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250 055,98</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526 499,87</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510 949,98</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-15 549,89</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97,05</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6,53</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260 894,00</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104,33</w:t>
            </w:r>
          </w:p>
        </w:tc>
      </w:tr>
      <w:tr w:rsidR="001D5030" w:rsidRPr="001D5030" w:rsidTr="00B53D38">
        <w:trPr>
          <w:trHeight w:val="360"/>
        </w:trPr>
        <w:tc>
          <w:tcPr>
            <w:tcW w:w="2200" w:type="dxa"/>
            <w:tcBorders>
              <w:top w:val="nil"/>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rPr>
                <w:b/>
                <w:bCs/>
                <w:color w:val="000000"/>
                <w:sz w:val="14"/>
                <w:szCs w:val="14"/>
              </w:rPr>
            </w:pPr>
            <w:r w:rsidRPr="001D5030">
              <w:rPr>
                <w:b/>
                <w:bCs/>
                <w:color w:val="000000"/>
                <w:sz w:val="14"/>
                <w:szCs w:val="14"/>
              </w:rPr>
              <w:t>ЖИЛИЩНО-КОММУНАЛЬНОЕ ХОЗЯЙСТВО</w:t>
            </w:r>
          </w:p>
        </w:tc>
        <w:tc>
          <w:tcPr>
            <w:tcW w:w="5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05</w:t>
            </w:r>
          </w:p>
        </w:tc>
        <w:tc>
          <w:tcPr>
            <w:tcW w:w="52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 </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1 715 045,22</w:t>
            </w:r>
          </w:p>
        </w:tc>
        <w:tc>
          <w:tcPr>
            <w:tcW w:w="103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1 905 171,73</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1 867 214,37</w:t>
            </w:r>
          </w:p>
        </w:tc>
        <w:tc>
          <w:tcPr>
            <w:tcW w:w="99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-37 957,36</w:t>
            </w:r>
          </w:p>
        </w:tc>
        <w:tc>
          <w:tcPr>
            <w:tcW w:w="888"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98,01</w:t>
            </w:r>
          </w:p>
        </w:tc>
        <w:tc>
          <w:tcPr>
            <w:tcW w:w="60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23,85</w:t>
            </w:r>
          </w:p>
        </w:tc>
        <w:tc>
          <w:tcPr>
            <w:tcW w:w="868"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152 169,15</w:t>
            </w:r>
          </w:p>
        </w:tc>
        <w:tc>
          <w:tcPr>
            <w:tcW w:w="1054"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8,87</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Жилищное хозяйство</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05</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01</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336 181,91</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354 948,71</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323 747,19</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-31 201,52</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91,21</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4,14</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-12 434,72</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-3,70</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Коммунальное хозяйство</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05</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02</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1 247 574,01</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1 369 471,43</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1 368 616,36</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-855,07</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99,94</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17,48</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121 042,36</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9,70</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Благоустройство</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05</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03</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90 726,02</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93 751,59</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91 450,82</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-2 300,77</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97,55</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1,17</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724,80</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0,80</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Другие вопросы в области ЖКХ</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05</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05</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40 563,29</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87 000,00</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83 400,00</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-3 600,00</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95,86</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1,07</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42 836,71</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105,60</w:t>
            </w:r>
          </w:p>
        </w:tc>
      </w:tr>
      <w:tr w:rsidR="001D5030" w:rsidRPr="001D5030" w:rsidTr="00B53D38">
        <w:trPr>
          <w:trHeight w:val="360"/>
        </w:trPr>
        <w:tc>
          <w:tcPr>
            <w:tcW w:w="2200" w:type="dxa"/>
            <w:tcBorders>
              <w:top w:val="nil"/>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rPr>
                <w:b/>
                <w:bCs/>
                <w:color w:val="000000"/>
                <w:sz w:val="14"/>
                <w:szCs w:val="14"/>
              </w:rPr>
            </w:pPr>
            <w:r w:rsidRPr="001D5030">
              <w:rPr>
                <w:b/>
                <w:bCs/>
                <w:color w:val="000000"/>
                <w:sz w:val="14"/>
                <w:szCs w:val="14"/>
              </w:rPr>
              <w:t>ОХРАНА ОКРУЖАЮЩЕЙ СРЕДЫ</w:t>
            </w:r>
          </w:p>
        </w:tc>
        <w:tc>
          <w:tcPr>
            <w:tcW w:w="5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06</w:t>
            </w:r>
          </w:p>
        </w:tc>
        <w:tc>
          <w:tcPr>
            <w:tcW w:w="52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 </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3 209,18</w:t>
            </w:r>
          </w:p>
        </w:tc>
        <w:tc>
          <w:tcPr>
            <w:tcW w:w="103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4 601,10</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3 159,41</w:t>
            </w:r>
          </w:p>
        </w:tc>
        <w:tc>
          <w:tcPr>
            <w:tcW w:w="99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-1 441,69</w:t>
            </w:r>
          </w:p>
        </w:tc>
        <w:tc>
          <w:tcPr>
            <w:tcW w:w="888"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68,67</w:t>
            </w:r>
          </w:p>
        </w:tc>
        <w:tc>
          <w:tcPr>
            <w:tcW w:w="60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0,04</w:t>
            </w:r>
          </w:p>
        </w:tc>
        <w:tc>
          <w:tcPr>
            <w:tcW w:w="868"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-49,77</w:t>
            </w:r>
          </w:p>
        </w:tc>
        <w:tc>
          <w:tcPr>
            <w:tcW w:w="1054"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-1,55</w:t>
            </w:r>
          </w:p>
        </w:tc>
      </w:tr>
      <w:tr w:rsidR="001D5030" w:rsidRPr="001D5030" w:rsidTr="00B53D38">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Охрана объектов растительного и животного мира и среды их обитания</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06</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03</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3 209,18</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4 601,10</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3 159,41</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-1 441,69</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68,67</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0,04</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-49,77</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-1,55</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rPr>
                <w:b/>
                <w:bCs/>
                <w:color w:val="000000"/>
                <w:sz w:val="14"/>
                <w:szCs w:val="14"/>
              </w:rPr>
            </w:pPr>
            <w:r w:rsidRPr="001D5030">
              <w:rPr>
                <w:b/>
                <w:bCs/>
                <w:color w:val="000000"/>
                <w:sz w:val="14"/>
                <w:szCs w:val="14"/>
              </w:rPr>
              <w:t>ОБРАЗОВАНИЕ</w:t>
            </w:r>
          </w:p>
        </w:tc>
        <w:tc>
          <w:tcPr>
            <w:tcW w:w="5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07</w:t>
            </w:r>
          </w:p>
        </w:tc>
        <w:tc>
          <w:tcPr>
            <w:tcW w:w="52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 </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1 600 252,71</w:t>
            </w:r>
          </w:p>
        </w:tc>
        <w:tc>
          <w:tcPr>
            <w:tcW w:w="103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1 873 342,85</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1 744 122,76</w:t>
            </w:r>
          </w:p>
        </w:tc>
        <w:tc>
          <w:tcPr>
            <w:tcW w:w="99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-129 220,09</w:t>
            </w:r>
          </w:p>
        </w:tc>
        <w:tc>
          <w:tcPr>
            <w:tcW w:w="888"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93,10</w:t>
            </w:r>
          </w:p>
        </w:tc>
        <w:tc>
          <w:tcPr>
            <w:tcW w:w="60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22,28</w:t>
            </w:r>
          </w:p>
        </w:tc>
        <w:tc>
          <w:tcPr>
            <w:tcW w:w="868"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143 870,05</w:t>
            </w:r>
          </w:p>
        </w:tc>
        <w:tc>
          <w:tcPr>
            <w:tcW w:w="1054"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8,99</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Дошкольное образование</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07</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01</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398 331,89</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461 669,76</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435 536,54</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-26 133,22</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94,34</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5,56</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37 204,65</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9,34</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Общее образование</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07</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02</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758 159,84</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814 699,47</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773 922,96</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-40 776,51</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94,99</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9,89</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15 763,12</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2,08</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Дополнительное образование детей</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07</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03</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229 686,32</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354 405,11</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298 668,97</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-55 736,14</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84,27</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3,81</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68 982,65</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30,03</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Молодежная политика</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07</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07</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73 112,07</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81 223,43</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78 575,01</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-2 648,42</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96,74</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1,00</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5 462,94</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7,47</w:t>
            </w:r>
          </w:p>
        </w:tc>
      </w:tr>
      <w:tr w:rsidR="001D5030" w:rsidRPr="001D5030" w:rsidTr="00B53D38">
        <w:trPr>
          <w:trHeight w:val="3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Другие вопросы в области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07</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09</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140 962,59</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161 345,08</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157 419,28</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-3 925,80</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97,57</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2,01</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16 456,69</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11,67</w:t>
            </w:r>
          </w:p>
        </w:tc>
      </w:tr>
      <w:tr w:rsidR="001D5030" w:rsidRPr="001D5030" w:rsidTr="00B53D38">
        <w:trPr>
          <w:trHeight w:val="360"/>
        </w:trPr>
        <w:tc>
          <w:tcPr>
            <w:tcW w:w="2200" w:type="dxa"/>
            <w:tcBorders>
              <w:top w:val="nil"/>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rPr>
                <w:b/>
                <w:bCs/>
                <w:color w:val="000000"/>
                <w:sz w:val="14"/>
                <w:szCs w:val="14"/>
              </w:rPr>
            </w:pPr>
            <w:r w:rsidRPr="001D5030">
              <w:rPr>
                <w:b/>
                <w:bCs/>
                <w:color w:val="000000"/>
                <w:sz w:val="14"/>
                <w:szCs w:val="14"/>
              </w:rPr>
              <w:t>КУЛЬТУРА, КИНЕМАТОГРАФИЯ</w:t>
            </w:r>
          </w:p>
        </w:tc>
        <w:tc>
          <w:tcPr>
            <w:tcW w:w="5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08</w:t>
            </w:r>
          </w:p>
        </w:tc>
        <w:tc>
          <w:tcPr>
            <w:tcW w:w="52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 </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360 209,83</w:t>
            </w:r>
          </w:p>
        </w:tc>
        <w:tc>
          <w:tcPr>
            <w:tcW w:w="103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427 373,74</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421 608,86</w:t>
            </w:r>
          </w:p>
        </w:tc>
        <w:tc>
          <w:tcPr>
            <w:tcW w:w="99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-5 764,88</w:t>
            </w:r>
          </w:p>
        </w:tc>
        <w:tc>
          <w:tcPr>
            <w:tcW w:w="888"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98,65</w:t>
            </w:r>
          </w:p>
        </w:tc>
        <w:tc>
          <w:tcPr>
            <w:tcW w:w="60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5,39</w:t>
            </w:r>
          </w:p>
        </w:tc>
        <w:tc>
          <w:tcPr>
            <w:tcW w:w="868"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61 399,03</w:t>
            </w:r>
          </w:p>
        </w:tc>
        <w:tc>
          <w:tcPr>
            <w:tcW w:w="1054"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17,05</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Культура</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08</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01</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277 403,57</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325 507,96</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320 412,28</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-5 095,68</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98,43</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4,09</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43 008,71</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15,50</w:t>
            </w:r>
          </w:p>
        </w:tc>
      </w:tr>
      <w:tr w:rsidR="001D5030" w:rsidRPr="001D5030" w:rsidTr="00B53D38">
        <w:trPr>
          <w:trHeight w:val="3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Другие вопросы в области культуры, кинематографии</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08</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04</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82 806,26</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101 865,78</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101 196,58</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-669,20</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99,34</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1,29</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18 390,32</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22,21</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rPr>
                <w:b/>
                <w:bCs/>
                <w:color w:val="000000"/>
                <w:sz w:val="14"/>
                <w:szCs w:val="14"/>
              </w:rPr>
            </w:pPr>
            <w:r w:rsidRPr="001D5030">
              <w:rPr>
                <w:b/>
                <w:bCs/>
                <w:color w:val="000000"/>
                <w:sz w:val="14"/>
                <w:szCs w:val="14"/>
              </w:rPr>
              <w:t>СОЦИАЛЬНАЯ ПОЛИТИКА</w:t>
            </w:r>
          </w:p>
        </w:tc>
        <w:tc>
          <w:tcPr>
            <w:tcW w:w="5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10</w:t>
            </w:r>
          </w:p>
        </w:tc>
        <w:tc>
          <w:tcPr>
            <w:tcW w:w="52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 </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355 746,54</w:t>
            </w:r>
          </w:p>
        </w:tc>
        <w:tc>
          <w:tcPr>
            <w:tcW w:w="103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428 853,51</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362 419,39</w:t>
            </w:r>
          </w:p>
        </w:tc>
        <w:tc>
          <w:tcPr>
            <w:tcW w:w="99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-66 434,12</w:t>
            </w:r>
          </w:p>
        </w:tc>
        <w:tc>
          <w:tcPr>
            <w:tcW w:w="888"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84,51</w:t>
            </w:r>
          </w:p>
        </w:tc>
        <w:tc>
          <w:tcPr>
            <w:tcW w:w="60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4,63</w:t>
            </w:r>
          </w:p>
        </w:tc>
        <w:tc>
          <w:tcPr>
            <w:tcW w:w="868"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6 672,85</w:t>
            </w:r>
          </w:p>
        </w:tc>
        <w:tc>
          <w:tcPr>
            <w:tcW w:w="1054"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1,88</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Пенсионное обеспечение</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10</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01</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8 882,64</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11 234,94</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9 798,28</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-1 436,66</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87,21</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0,13</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915,64</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10,31</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Социальное обеспечение населения</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10</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03</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296 186,60</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326 264,60</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282 409,46</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-43 855,14</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86,56</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3,61</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-13 777,14</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-4,65</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Охрана семьи и детства</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10</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04</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780,05</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3 296,30</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1 015,02</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-2 281,28</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30,79</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0,01</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234,97</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30,12</w:t>
            </w:r>
          </w:p>
        </w:tc>
      </w:tr>
      <w:tr w:rsidR="001D5030" w:rsidRPr="001D5030" w:rsidTr="00B53D38">
        <w:trPr>
          <w:trHeight w:val="3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Другие вопросы в области социальной политики</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10</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06</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49 897,24</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88 057,67</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69 196,63</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-18 861,04</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78,58</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0,88</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19 299,39</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38,68</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rPr>
                <w:b/>
                <w:bCs/>
                <w:color w:val="000000"/>
                <w:sz w:val="14"/>
                <w:szCs w:val="14"/>
              </w:rPr>
            </w:pPr>
            <w:r w:rsidRPr="001D5030">
              <w:rPr>
                <w:b/>
                <w:bCs/>
                <w:color w:val="000000"/>
                <w:sz w:val="14"/>
                <w:szCs w:val="14"/>
              </w:rPr>
              <w:t>Физическая культура и спорт</w:t>
            </w:r>
          </w:p>
        </w:tc>
        <w:tc>
          <w:tcPr>
            <w:tcW w:w="5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11</w:t>
            </w:r>
          </w:p>
        </w:tc>
        <w:tc>
          <w:tcPr>
            <w:tcW w:w="52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 </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45 070,89</w:t>
            </w:r>
          </w:p>
        </w:tc>
        <w:tc>
          <w:tcPr>
            <w:tcW w:w="103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63 577,84</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61 365,35</w:t>
            </w:r>
          </w:p>
        </w:tc>
        <w:tc>
          <w:tcPr>
            <w:tcW w:w="99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-2 212,49</w:t>
            </w:r>
          </w:p>
        </w:tc>
        <w:tc>
          <w:tcPr>
            <w:tcW w:w="888"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96,52</w:t>
            </w:r>
          </w:p>
        </w:tc>
        <w:tc>
          <w:tcPr>
            <w:tcW w:w="60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0,78</w:t>
            </w:r>
          </w:p>
        </w:tc>
        <w:tc>
          <w:tcPr>
            <w:tcW w:w="868"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16 294,47</w:t>
            </w:r>
          </w:p>
        </w:tc>
        <w:tc>
          <w:tcPr>
            <w:tcW w:w="1054"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36,15</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Физическая культура</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11</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01</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37 496,35</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46 219,64</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46 219,63</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-0,01</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100,00</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0,59</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8 723,28</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23,26</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Массовый спорт</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11</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02</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7 574,54</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17 358,20</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15 145,72</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-2 212,48</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87,25</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0,19</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7 571,18</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99,96</w:t>
            </w:r>
          </w:p>
        </w:tc>
      </w:tr>
      <w:tr w:rsidR="001D5030" w:rsidRPr="001D5030" w:rsidTr="00B53D38">
        <w:trPr>
          <w:trHeight w:val="540"/>
        </w:trPr>
        <w:tc>
          <w:tcPr>
            <w:tcW w:w="2200" w:type="dxa"/>
            <w:tcBorders>
              <w:top w:val="nil"/>
              <w:left w:val="single" w:sz="4" w:space="0" w:color="auto"/>
              <w:bottom w:val="single" w:sz="4" w:space="0" w:color="auto"/>
              <w:right w:val="single" w:sz="4" w:space="0" w:color="auto"/>
            </w:tcBorders>
            <w:shd w:val="clear" w:color="000000" w:fill="F2F2F2"/>
            <w:vAlign w:val="center"/>
            <w:hideMark/>
          </w:tcPr>
          <w:p w:rsidR="001D5030" w:rsidRPr="001D5030" w:rsidRDefault="001D5030" w:rsidP="001D5030">
            <w:pPr>
              <w:rPr>
                <w:b/>
                <w:bCs/>
                <w:color w:val="000000"/>
                <w:sz w:val="14"/>
                <w:szCs w:val="14"/>
              </w:rPr>
            </w:pPr>
            <w:r w:rsidRPr="001D5030">
              <w:rPr>
                <w:b/>
                <w:bCs/>
                <w:color w:val="000000"/>
                <w:sz w:val="14"/>
                <w:szCs w:val="14"/>
              </w:rPr>
              <w:t>Межбюджетные трансферты общего характера бюджетам субъектов РФ и МО</w:t>
            </w:r>
          </w:p>
        </w:tc>
        <w:tc>
          <w:tcPr>
            <w:tcW w:w="5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14</w:t>
            </w:r>
          </w:p>
        </w:tc>
        <w:tc>
          <w:tcPr>
            <w:tcW w:w="52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center"/>
              <w:rPr>
                <w:b/>
                <w:bCs/>
                <w:color w:val="000000"/>
                <w:sz w:val="14"/>
                <w:szCs w:val="14"/>
              </w:rPr>
            </w:pPr>
            <w:r w:rsidRPr="001D5030">
              <w:rPr>
                <w:b/>
                <w:bCs/>
                <w:color w:val="000000"/>
                <w:sz w:val="14"/>
                <w:szCs w:val="14"/>
              </w:rPr>
              <w:t> </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1 028 003,73</w:t>
            </w:r>
          </w:p>
        </w:tc>
        <w:tc>
          <w:tcPr>
            <w:tcW w:w="103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1 927 386,02</w:t>
            </w:r>
          </w:p>
        </w:tc>
        <w:tc>
          <w:tcPr>
            <w:tcW w:w="96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1 927 182,70</w:t>
            </w:r>
          </w:p>
        </w:tc>
        <w:tc>
          <w:tcPr>
            <w:tcW w:w="99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-203,32</w:t>
            </w:r>
          </w:p>
        </w:tc>
        <w:tc>
          <w:tcPr>
            <w:tcW w:w="888"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99,99</w:t>
            </w:r>
          </w:p>
        </w:tc>
        <w:tc>
          <w:tcPr>
            <w:tcW w:w="60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24,62</w:t>
            </w:r>
          </w:p>
        </w:tc>
        <w:tc>
          <w:tcPr>
            <w:tcW w:w="868"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899 178,97</w:t>
            </w:r>
          </w:p>
        </w:tc>
        <w:tc>
          <w:tcPr>
            <w:tcW w:w="1054"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87,47</w:t>
            </w:r>
          </w:p>
        </w:tc>
      </w:tr>
      <w:tr w:rsidR="001D5030" w:rsidRPr="001D5030" w:rsidTr="00B53D38">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Дотации на выравнивание бюджетной обеспеченности субъектов РФ и МО</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14</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01</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92 420,13</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75 113,30</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75 113,30</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0,00</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100,00</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0,96</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-17 306,83</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-18,73</w:t>
            </w:r>
          </w:p>
        </w:tc>
      </w:tr>
      <w:tr w:rsidR="001D5030" w:rsidRPr="001D5030" w:rsidTr="00B53D38">
        <w:trPr>
          <w:trHeight w:val="36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D5030" w:rsidRPr="001D5030" w:rsidRDefault="001D5030" w:rsidP="001D5030">
            <w:pPr>
              <w:rPr>
                <w:color w:val="000000"/>
                <w:sz w:val="14"/>
                <w:szCs w:val="14"/>
              </w:rPr>
            </w:pPr>
            <w:r w:rsidRPr="001D5030">
              <w:rPr>
                <w:color w:val="000000"/>
                <w:sz w:val="14"/>
                <w:szCs w:val="14"/>
              </w:rPr>
              <w:t>Прочие межбюджетные трансферты общего характера</w:t>
            </w:r>
          </w:p>
        </w:tc>
        <w:tc>
          <w:tcPr>
            <w:tcW w:w="5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14</w:t>
            </w:r>
          </w:p>
        </w:tc>
        <w:tc>
          <w:tcPr>
            <w:tcW w:w="52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center"/>
              <w:rPr>
                <w:color w:val="000000"/>
                <w:sz w:val="14"/>
                <w:szCs w:val="14"/>
              </w:rPr>
            </w:pPr>
            <w:r w:rsidRPr="001D5030">
              <w:rPr>
                <w:color w:val="000000"/>
                <w:sz w:val="14"/>
                <w:szCs w:val="14"/>
              </w:rPr>
              <w:t>03</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935 583,60</w:t>
            </w:r>
          </w:p>
        </w:tc>
        <w:tc>
          <w:tcPr>
            <w:tcW w:w="103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1 852 272,72</w:t>
            </w:r>
          </w:p>
        </w:tc>
        <w:tc>
          <w:tcPr>
            <w:tcW w:w="96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1 852 069,40</w:t>
            </w:r>
          </w:p>
        </w:tc>
        <w:tc>
          <w:tcPr>
            <w:tcW w:w="990"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-203,32</w:t>
            </w:r>
          </w:p>
        </w:tc>
        <w:tc>
          <w:tcPr>
            <w:tcW w:w="888"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99,99</w:t>
            </w:r>
          </w:p>
        </w:tc>
        <w:tc>
          <w:tcPr>
            <w:tcW w:w="601"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23,66</w:t>
            </w:r>
          </w:p>
        </w:tc>
        <w:tc>
          <w:tcPr>
            <w:tcW w:w="868" w:type="dxa"/>
            <w:tcBorders>
              <w:top w:val="nil"/>
              <w:left w:val="nil"/>
              <w:bottom w:val="single" w:sz="4" w:space="0" w:color="auto"/>
              <w:right w:val="single" w:sz="4" w:space="0" w:color="auto"/>
            </w:tcBorders>
            <w:shd w:val="clear" w:color="auto" w:fill="auto"/>
            <w:vAlign w:val="center"/>
            <w:hideMark/>
          </w:tcPr>
          <w:p w:rsidR="001D5030" w:rsidRPr="001D5030" w:rsidRDefault="001D5030" w:rsidP="001D5030">
            <w:pPr>
              <w:jc w:val="right"/>
              <w:rPr>
                <w:color w:val="000000"/>
                <w:sz w:val="14"/>
                <w:szCs w:val="14"/>
              </w:rPr>
            </w:pPr>
            <w:r w:rsidRPr="001D5030">
              <w:rPr>
                <w:color w:val="000000"/>
                <w:sz w:val="14"/>
                <w:szCs w:val="14"/>
              </w:rPr>
              <w:t>916 485,80</w:t>
            </w:r>
          </w:p>
        </w:tc>
        <w:tc>
          <w:tcPr>
            <w:tcW w:w="1054" w:type="dxa"/>
            <w:tcBorders>
              <w:top w:val="nil"/>
              <w:left w:val="nil"/>
              <w:bottom w:val="single" w:sz="4" w:space="0" w:color="auto"/>
              <w:right w:val="single" w:sz="4" w:space="0" w:color="auto"/>
            </w:tcBorders>
            <w:shd w:val="clear" w:color="auto" w:fill="auto"/>
            <w:noWrap/>
            <w:vAlign w:val="center"/>
            <w:hideMark/>
          </w:tcPr>
          <w:p w:rsidR="001D5030" w:rsidRPr="001D5030" w:rsidRDefault="001D5030" w:rsidP="001D5030">
            <w:pPr>
              <w:jc w:val="center"/>
              <w:rPr>
                <w:color w:val="000000"/>
                <w:sz w:val="14"/>
                <w:szCs w:val="14"/>
              </w:rPr>
            </w:pPr>
            <w:r w:rsidRPr="001D5030">
              <w:rPr>
                <w:color w:val="000000"/>
                <w:sz w:val="14"/>
                <w:szCs w:val="14"/>
              </w:rPr>
              <w:t>97,96</w:t>
            </w:r>
          </w:p>
        </w:tc>
      </w:tr>
      <w:tr w:rsidR="001D5030" w:rsidRPr="001D5030" w:rsidTr="00B53D38">
        <w:trPr>
          <w:trHeight w:val="290"/>
        </w:trPr>
        <w:tc>
          <w:tcPr>
            <w:tcW w:w="2200" w:type="dxa"/>
            <w:tcBorders>
              <w:top w:val="nil"/>
              <w:left w:val="single" w:sz="4" w:space="0" w:color="auto"/>
              <w:bottom w:val="single" w:sz="4" w:space="0" w:color="auto"/>
              <w:right w:val="single" w:sz="4" w:space="0" w:color="auto"/>
            </w:tcBorders>
            <w:shd w:val="clear" w:color="000000" w:fill="F2F2F2"/>
            <w:noWrap/>
            <w:vAlign w:val="center"/>
            <w:hideMark/>
          </w:tcPr>
          <w:p w:rsidR="001D5030" w:rsidRPr="001D5030" w:rsidRDefault="001D5030" w:rsidP="001D5030">
            <w:pPr>
              <w:rPr>
                <w:b/>
                <w:bCs/>
                <w:color w:val="000000"/>
                <w:sz w:val="14"/>
                <w:szCs w:val="14"/>
              </w:rPr>
            </w:pPr>
            <w:r w:rsidRPr="001D5030">
              <w:rPr>
                <w:b/>
                <w:bCs/>
                <w:color w:val="000000"/>
                <w:sz w:val="14"/>
                <w:szCs w:val="14"/>
              </w:rPr>
              <w:t>ИТОГО</w:t>
            </w:r>
          </w:p>
        </w:tc>
        <w:tc>
          <w:tcPr>
            <w:tcW w:w="560"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 </w:t>
            </w:r>
          </w:p>
        </w:tc>
        <w:tc>
          <w:tcPr>
            <w:tcW w:w="520"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 </w:t>
            </w:r>
          </w:p>
        </w:tc>
        <w:tc>
          <w:tcPr>
            <w:tcW w:w="960"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right"/>
              <w:rPr>
                <w:b/>
                <w:bCs/>
                <w:color w:val="000000"/>
                <w:sz w:val="14"/>
                <w:szCs w:val="14"/>
              </w:rPr>
            </w:pPr>
            <w:r w:rsidRPr="001D5030">
              <w:rPr>
                <w:b/>
                <w:bCs/>
                <w:color w:val="000000"/>
                <w:sz w:val="14"/>
                <w:szCs w:val="14"/>
              </w:rPr>
              <w:t>6 070 606,58</w:t>
            </w:r>
          </w:p>
        </w:tc>
        <w:tc>
          <w:tcPr>
            <w:tcW w:w="1031"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right"/>
              <w:rPr>
                <w:b/>
                <w:bCs/>
                <w:color w:val="000000"/>
                <w:sz w:val="14"/>
                <w:szCs w:val="14"/>
              </w:rPr>
            </w:pPr>
            <w:r w:rsidRPr="001D5030">
              <w:rPr>
                <w:b/>
                <w:bCs/>
                <w:color w:val="000000"/>
                <w:sz w:val="14"/>
                <w:szCs w:val="14"/>
              </w:rPr>
              <w:t>8 128 062,61</w:t>
            </w:r>
          </w:p>
        </w:tc>
        <w:tc>
          <w:tcPr>
            <w:tcW w:w="960"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right"/>
              <w:rPr>
                <w:b/>
                <w:bCs/>
                <w:color w:val="000000"/>
                <w:sz w:val="14"/>
                <w:szCs w:val="14"/>
              </w:rPr>
            </w:pPr>
            <w:r w:rsidRPr="001D5030">
              <w:rPr>
                <w:b/>
                <w:bCs/>
                <w:color w:val="000000"/>
                <w:sz w:val="14"/>
                <w:szCs w:val="14"/>
              </w:rPr>
              <w:t>7 828 924,13</w:t>
            </w:r>
          </w:p>
        </w:tc>
        <w:tc>
          <w:tcPr>
            <w:tcW w:w="990"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-299 138,48</w:t>
            </w:r>
          </w:p>
        </w:tc>
        <w:tc>
          <w:tcPr>
            <w:tcW w:w="888"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96,32</w:t>
            </w:r>
          </w:p>
        </w:tc>
        <w:tc>
          <w:tcPr>
            <w:tcW w:w="601"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100,00</w:t>
            </w:r>
          </w:p>
        </w:tc>
        <w:tc>
          <w:tcPr>
            <w:tcW w:w="868" w:type="dxa"/>
            <w:tcBorders>
              <w:top w:val="nil"/>
              <w:left w:val="nil"/>
              <w:bottom w:val="single" w:sz="4" w:space="0" w:color="auto"/>
              <w:right w:val="single" w:sz="4" w:space="0" w:color="auto"/>
            </w:tcBorders>
            <w:shd w:val="clear" w:color="000000" w:fill="F2F2F2"/>
            <w:vAlign w:val="center"/>
            <w:hideMark/>
          </w:tcPr>
          <w:p w:rsidR="001D5030" w:rsidRPr="001D5030" w:rsidRDefault="001D5030" w:rsidP="001D5030">
            <w:pPr>
              <w:jc w:val="right"/>
              <w:rPr>
                <w:b/>
                <w:bCs/>
                <w:color w:val="000000"/>
                <w:sz w:val="14"/>
                <w:szCs w:val="14"/>
              </w:rPr>
            </w:pPr>
            <w:r w:rsidRPr="001D5030">
              <w:rPr>
                <w:b/>
                <w:bCs/>
                <w:color w:val="000000"/>
                <w:sz w:val="14"/>
                <w:szCs w:val="14"/>
              </w:rPr>
              <w:t>1 758 317,56</w:t>
            </w:r>
          </w:p>
        </w:tc>
        <w:tc>
          <w:tcPr>
            <w:tcW w:w="1054" w:type="dxa"/>
            <w:tcBorders>
              <w:top w:val="nil"/>
              <w:left w:val="nil"/>
              <w:bottom w:val="single" w:sz="4" w:space="0" w:color="auto"/>
              <w:right w:val="single" w:sz="4" w:space="0" w:color="auto"/>
            </w:tcBorders>
            <w:shd w:val="clear" w:color="000000" w:fill="F2F2F2"/>
            <w:noWrap/>
            <w:vAlign w:val="center"/>
            <w:hideMark/>
          </w:tcPr>
          <w:p w:rsidR="001D5030" w:rsidRPr="001D5030" w:rsidRDefault="001D5030" w:rsidP="001D5030">
            <w:pPr>
              <w:jc w:val="center"/>
              <w:rPr>
                <w:b/>
                <w:bCs/>
                <w:color w:val="000000"/>
                <w:sz w:val="14"/>
                <w:szCs w:val="14"/>
              </w:rPr>
            </w:pPr>
            <w:r w:rsidRPr="001D5030">
              <w:rPr>
                <w:b/>
                <w:bCs/>
                <w:color w:val="000000"/>
                <w:sz w:val="14"/>
                <w:szCs w:val="14"/>
              </w:rPr>
              <w:t>28,96</w:t>
            </w:r>
          </w:p>
        </w:tc>
      </w:tr>
    </w:tbl>
    <w:p w:rsidR="00374473" w:rsidRDefault="00374473" w:rsidP="00625946">
      <w:pPr>
        <w:ind w:right="-1" w:firstLine="567"/>
        <w:jc w:val="both"/>
        <w:rPr>
          <w:szCs w:val="28"/>
        </w:rPr>
      </w:pPr>
    </w:p>
    <w:p w:rsidR="00400B43" w:rsidRDefault="00400B43" w:rsidP="00374473">
      <w:pPr>
        <w:spacing w:line="276" w:lineRule="auto"/>
        <w:ind w:firstLine="567"/>
        <w:jc w:val="both"/>
        <w:rPr>
          <w:szCs w:val="28"/>
        </w:rPr>
      </w:pPr>
      <w:r>
        <w:rPr>
          <w:szCs w:val="28"/>
        </w:rPr>
        <w:t xml:space="preserve">Бюджет района исполнен в полном объеме по двум разделам классификации расходов бюджета: «Национальная оборона» и «Межбюджетные трансферты бюджетам субъектов РФ и муниципальным образованиям». </w:t>
      </w:r>
      <w:proofErr w:type="gramStart"/>
      <w:r>
        <w:rPr>
          <w:szCs w:val="28"/>
        </w:rPr>
        <w:t xml:space="preserve">По </w:t>
      </w:r>
      <w:r w:rsidR="00D41849">
        <w:rPr>
          <w:szCs w:val="28"/>
        </w:rPr>
        <w:t>пяти</w:t>
      </w:r>
      <w:r w:rsidR="00681151">
        <w:rPr>
          <w:szCs w:val="28"/>
        </w:rPr>
        <w:t xml:space="preserve"> разделам квалификации расходов бюджета «Национальная безопасность и правоохранительная деятельность», «Культура и кинематография»</w:t>
      </w:r>
      <w:r w:rsidR="00D41849">
        <w:rPr>
          <w:szCs w:val="28"/>
        </w:rPr>
        <w:t xml:space="preserve">, </w:t>
      </w:r>
      <w:r w:rsidR="00681151">
        <w:rPr>
          <w:szCs w:val="28"/>
        </w:rPr>
        <w:t>«Жилищно-коммунальное хозяйство»</w:t>
      </w:r>
      <w:r w:rsidR="00D41849">
        <w:rPr>
          <w:szCs w:val="28"/>
        </w:rPr>
        <w:t xml:space="preserve">, «Физическая культура и спорт» и «Образование» </w:t>
      </w:r>
      <w:r w:rsidR="00681151">
        <w:rPr>
          <w:szCs w:val="28"/>
        </w:rPr>
        <w:t xml:space="preserve">исполнение сложилось в диапазоне 98,90% - </w:t>
      </w:r>
      <w:r w:rsidR="00D41849">
        <w:rPr>
          <w:szCs w:val="28"/>
        </w:rPr>
        <w:t>93,10</w:t>
      </w:r>
      <w:r w:rsidR="00681151">
        <w:rPr>
          <w:szCs w:val="28"/>
        </w:rPr>
        <w:t xml:space="preserve">%. По </w:t>
      </w:r>
      <w:r w:rsidR="00D41849">
        <w:rPr>
          <w:szCs w:val="28"/>
        </w:rPr>
        <w:t xml:space="preserve">двум разделам </w:t>
      </w:r>
      <w:r w:rsidR="00D41849">
        <w:rPr>
          <w:szCs w:val="28"/>
        </w:rPr>
        <w:lastRenderedPageBreak/>
        <w:t>«Общегосударственные вопросы» и «Национальная экономика» исполнение сложилось в диапазоне 83,47% - 85,31%. Наименьший уровень исполнения сложился по разделу «Охрана окружающей среды» - 68,67%.</w:t>
      </w:r>
      <w:proofErr w:type="gramEnd"/>
    </w:p>
    <w:p w:rsidR="00D41849" w:rsidRDefault="00D41849" w:rsidP="00374473">
      <w:pPr>
        <w:spacing w:line="276" w:lineRule="auto"/>
        <w:ind w:firstLine="567"/>
        <w:jc w:val="both"/>
        <w:rPr>
          <w:szCs w:val="28"/>
        </w:rPr>
      </w:pPr>
      <w:r>
        <w:rPr>
          <w:szCs w:val="28"/>
        </w:rPr>
        <w:t xml:space="preserve">Объем неисполненных бюджетных ассигнований, установленных сводной бюджетной росписью, составил 299 138,48 тыс. руб. или </w:t>
      </w:r>
      <w:r w:rsidR="00B350E4">
        <w:rPr>
          <w:szCs w:val="28"/>
        </w:rPr>
        <w:t>3,82% от общего объема расходов (в 2023 году не исполнено 13,82% расходов).</w:t>
      </w:r>
    </w:p>
    <w:p w:rsidR="00B350E4" w:rsidRDefault="00B350E4" w:rsidP="00374473">
      <w:pPr>
        <w:spacing w:line="276" w:lineRule="auto"/>
        <w:ind w:firstLine="567"/>
        <w:jc w:val="both"/>
        <w:rPr>
          <w:szCs w:val="28"/>
        </w:rPr>
      </w:pPr>
      <w:proofErr w:type="gramStart"/>
      <w:r>
        <w:rPr>
          <w:szCs w:val="28"/>
        </w:rPr>
        <w:t xml:space="preserve">Неисполнение бюджетных ассигнований сложилось из расходов </w:t>
      </w:r>
      <w:r w:rsidR="001D5030">
        <w:rPr>
          <w:szCs w:val="28"/>
        </w:rPr>
        <w:t xml:space="preserve">на образование – 129 220,09 тыс. руб., общегосударственные вопросы – 103 198,42 тыс. руб., социальную политику – 66 434,12 тыс. руб., </w:t>
      </w:r>
      <w:r w:rsidR="00B53D38">
        <w:rPr>
          <w:szCs w:val="28"/>
        </w:rPr>
        <w:t xml:space="preserve">национальную экономику – </w:t>
      </w:r>
      <w:r w:rsidR="00B53D38" w:rsidRPr="00B53D38">
        <w:rPr>
          <w:szCs w:val="28"/>
        </w:rPr>
        <w:t>41 840,60</w:t>
      </w:r>
      <w:r w:rsidR="00B53D38">
        <w:rPr>
          <w:szCs w:val="28"/>
        </w:rPr>
        <w:t xml:space="preserve"> тыс. руб., </w:t>
      </w:r>
      <w:r w:rsidR="001D5030">
        <w:rPr>
          <w:szCs w:val="28"/>
        </w:rPr>
        <w:t>жилищно-коммунальное хозяйство – 37 957, 35 тыс. руб.</w:t>
      </w:r>
      <w:proofErr w:type="gramEnd"/>
    </w:p>
    <w:p w:rsidR="001D5030" w:rsidRDefault="001D5030" w:rsidP="00374473">
      <w:pPr>
        <w:spacing w:line="276" w:lineRule="auto"/>
        <w:ind w:firstLine="567"/>
        <w:jc w:val="both"/>
        <w:rPr>
          <w:szCs w:val="28"/>
        </w:rPr>
      </w:pPr>
      <w:r>
        <w:rPr>
          <w:szCs w:val="28"/>
        </w:rPr>
        <w:t>Сложившийся объем неисполненных бюджетных назначений в основном обусловлен следующим:</w:t>
      </w:r>
    </w:p>
    <w:p w:rsidR="001D5030" w:rsidRDefault="00854BFE" w:rsidP="00374473">
      <w:pPr>
        <w:pStyle w:val="af1"/>
        <w:numPr>
          <w:ilvl w:val="0"/>
          <w:numId w:val="22"/>
        </w:numPr>
        <w:jc w:val="both"/>
        <w:rPr>
          <w:rFonts w:ascii="Times New Roman" w:hAnsi="Times New Roman"/>
          <w:sz w:val="24"/>
        </w:rPr>
      </w:pPr>
      <w:r>
        <w:rPr>
          <w:rFonts w:ascii="Times New Roman" w:hAnsi="Times New Roman"/>
          <w:sz w:val="24"/>
        </w:rPr>
        <w:t>э</w:t>
      </w:r>
      <w:r w:rsidR="00B53D38" w:rsidRPr="00B53D38">
        <w:rPr>
          <w:rFonts w:ascii="Times New Roman" w:hAnsi="Times New Roman"/>
          <w:sz w:val="24"/>
        </w:rPr>
        <w:t>кономи</w:t>
      </w:r>
      <w:r>
        <w:rPr>
          <w:rFonts w:ascii="Times New Roman" w:hAnsi="Times New Roman"/>
          <w:sz w:val="24"/>
        </w:rPr>
        <w:t>ей</w:t>
      </w:r>
      <w:r w:rsidR="00B53D38" w:rsidRPr="00B53D38">
        <w:rPr>
          <w:rFonts w:ascii="Times New Roman" w:hAnsi="Times New Roman"/>
          <w:sz w:val="24"/>
        </w:rPr>
        <w:t xml:space="preserve"> средств по результатам проведения конкурсных процедур</w:t>
      </w:r>
      <w:r w:rsidR="00B53D38">
        <w:rPr>
          <w:rFonts w:ascii="Times New Roman" w:hAnsi="Times New Roman"/>
          <w:sz w:val="24"/>
        </w:rPr>
        <w:t>, проведенных в соответствии с Федеральным законом № 44-ФЗ</w:t>
      </w:r>
      <w:proofErr w:type="gramStart"/>
      <w:r w:rsidR="00B53D38" w:rsidRPr="00B53D38">
        <w:rPr>
          <w:rFonts w:ascii="Times New Roman" w:hAnsi="Times New Roman"/>
          <w:sz w:val="24"/>
        </w:rPr>
        <w:t>,</w:t>
      </w:r>
      <w:r w:rsidR="00792870">
        <w:rPr>
          <w:rFonts w:ascii="Times New Roman" w:hAnsi="Times New Roman"/>
          <w:sz w:val="24"/>
        </w:rPr>
        <w:t>;</w:t>
      </w:r>
      <w:proofErr w:type="gramEnd"/>
    </w:p>
    <w:p w:rsidR="00B53D38" w:rsidRDefault="00854BFE" w:rsidP="00374473">
      <w:pPr>
        <w:pStyle w:val="af1"/>
        <w:numPr>
          <w:ilvl w:val="0"/>
          <w:numId w:val="22"/>
        </w:numPr>
        <w:jc w:val="both"/>
        <w:rPr>
          <w:rFonts w:ascii="Times New Roman" w:hAnsi="Times New Roman"/>
          <w:sz w:val="24"/>
        </w:rPr>
      </w:pPr>
      <w:r>
        <w:rPr>
          <w:rFonts w:ascii="Times New Roman" w:hAnsi="Times New Roman"/>
          <w:sz w:val="24"/>
        </w:rPr>
        <w:t>н</w:t>
      </w:r>
      <w:r w:rsidR="00792870">
        <w:rPr>
          <w:rFonts w:ascii="Times New Roman" w:hAnsi="Times New Roman"/>
          <w:sz w:val="24"/>
        </w:rPr>
        <w:t>есвоевременным п</w:t>
      </w:r>
      <w:r w:rsidR="00792870" w:rsidRPr="00B53D38">
        <w:rPr>
          <w:rFonts w:ascii="Times New Roman" w:hAnsi="Times New Roman"/>
          <w:sz w:val="24"/>
        </w:rPr>
        <w:t>редоставление</w:t>
      </w:r>
      <w:r w:rsidR="00792870">
        <w:rPr>
          <w:rFonts w:ascii="Times New Roman" w:hAnsi="Times New Roman"/>
          <w:sz w:val="24"/>
        </w:rPr>
        <w:t>м</w:t>
      </w:r>
      <w:r w:rsidR="00792870" w:rsidRPr="00B53D38">
        <w:rPr>
          <w:rFonts w:ascii="Times New Roman" w:hAnsi="Times New Roman"/>
          <w:sz w:val="24"/>
        </w:rPr>
        <w:t xml:space="preserve"> исполнителями работ (поставщиками, подрядчиками) документов для расчетов</w:t>
      </w:r>
      <w:r w:rsidR="00792870">
        <w:rPr>
          <w:rFonts w:ascii="Times New Roman" w:hAnsi="Times New Roman"/>
          <w:sz w:val="24"/>
        </w:rPr>
        <w:t>;</w:t>
      </w:r>
    </w:p>
    <w:p w:rsidR="00792870" w:rsidRDefault="00854BFE" w:rsidP="00374473">
      <w:pPr>
        <w:pStyle w:val="af1"/>
        <w:numPr>
          <w:ilvl w:val="0"/>
          <w:numId w:val="22"/>
        </w:numPr>
        <w:jc w:val="both"/>
        <w:rPr>
          <w:rFonts w:ascii="Times New Roman" w:hAnsi="Times New Roman"/>
          <w:sz w:val="24"/>
        </w:rPr>
      </w:pPr>
      <w:r>
        <w:rPr>
          <w:rFonts w:ascii="Times New Roman" w:hAnsi="Times New Roman"/>
          <w:sz w:val="24"/>
        </w:rPr>
        <w:t>в связи с с</w:t>
      </w:r>
      <w:r w:rsidR="00792870">
        <w:rPr>
          <w:rFonts w:ascii="Times New Roman" w:hAnsi="Times New Roman"/>
          <w:sz w:val="24"/>
        </w:rPr>
        <w:t>окращени</w:t>
      </w:r>
      <w:r>
        <w:rPr>
          <w:rFonts w:ascii="Times New Roman" w:hAnsi="Times New Roman"/>
          <w:sz w:val="24"/>
        </w:rPr>
        <w:t>ем</w:t>
      </w:r>
      <w:r w:rsidR="00792870">
        <w:rPr>
          <w:rFonts w:ascii="Times New Roman" w:hAnsi="Times New Roman"/>
          <w:sz w:val="24"/>
        </w:rPr>
        <w:t xml:space="preserve"> количества обратившихся граждан за получением мер социальной поддержки т</w:t>
      </w:r>
      <w:r>
        <w:rPr>
          <w:rFonts w:ascii="Times New Roman" w:hAnsi="Times New Roman"/>
          <w:sz w:val="24"/>
        </w:rPr>
        <w:t>ак</w:t>
      </w:r>
      <w:r w:rsidR="00792870">
        <w:rPr>
          <w:rFonts w:ascii="Times New Roman" w:hAnsi="Times New Roman"/>
          <w:sz w:val="24"/>
        </w:rPr>
        <w:t xml:space="preserve">, </w:t>
      </w:r>
      <w:r>
        <w:rPr>
          <w:rFonts w:ascii="Times New Roman" w:hAnsi="Times New Roman"/>
          <w:sz w:val="24"/>
        </w:rPr>
        <w:t>как</w:t>
      </w:r>
      <w:r w:rsidR="00792870">
        <w:rPr>
          <w:rFonts w:ascii="Times New Roman" w:hAnsi="Times New Roman"/>
          <w:sz w:val="24"/>
        </w:rPr>
        <w:t xml:space="preserve"> выплаты пособий и компенсаций носит заявительный характер;</w:t>
      </w:r>
    </w:p>
    <w:p w:rsidR="00792870" w:rsidRDefault="00854BFE" w:rsidP="00374473">
      <w:pPr>
        <w:pStyle w:val="af1"/>
        <w:numPr>
          <w:ilvl w:val="0"/>
          <w:numId w:val="22"/>
        </w:numPr>
        <w:jc w:val="both"/>
        <w:rPr>
          <w:rFonts w:ascii="Times New Roman" w:hAnsi="Times New Roman"/>
          <w:sz w:val="24"/>
        </w:rPr>
      </w:pPr>
      <w:r>
        <w:rPr>
          <w:rFonts w:ascii="Times New Roman" w:hAnsi="Times New Roman"/>
          <w:sz w:val="24"/>
        </w:rPr>
        <w:t>перерасчетом сметной стоимости объектов капитального ремонта;</w:t>
      </w:r>
    </w:p>
    <w:p w:rsidR="00854BFE" w:rsidRPr="00B53D38" w:rsidRDefault="00854BFE" w:rsidP="00374473">
      <w:pPr>
        <w:pStyle w:val="af1"/>
        <w:numPr>
          <w:ilvl w:val="0"/>
          <w:numId w:val="22"/>
        </w:numPr>
        <w:jc w:val="both"/>
        <w:rPr>
          <w:rFonts w:ascii="Times New Roman" w:hAnsi="Times New Roman"/>
          <w:sz w:val="24"/>
        </w:rPr>
      </w:pPr>
      <w:r>
        <w:rPr>
          <w:rFonts w:ascii="Times New Roman" w:hAnsi="Times New Roman"/>
          <w:sz w:val="24"/>
        </w:rPr>
        <w:t>экономией расходов на реализацию отдельных мер по обеспечению ограничения оплаты граждан за коммунальные услуги (право на компенсацию у граждан в 2024 году в связи с превышением предельного индекса).</w:t>
      </w:r>
    </w:p>
    <w:p w:rsidR="00D41849" w:rsidRDefault="00854BFE" w:rsidP="00374473">
      <w:pPr>
        <w:spacing w:line="276" w:lineRule="auto"/>
        <w:ind w:firstLine="567"/>
        <w:jc w:val="both"/>
        <w:rPr>
          <w:szCs w:val="28"/>
        </w:rPr>
      </w:pPr>
      <w:r>
        <w:rPr>
          <w:szCs w:val="28"/>
        </w:rPr>
        <w:t xml:space="preserve">В общей структуре исполненных расходов в 2024 году основную долю </w:t>
      </w:r>
      <w:r w:rsidR="00DA2D08">
        <w:rPr>
          <w:szCs w:val="28"/>
        </w:rPr>
        <w:t>составили расходы по разделам жилищно-коммунальное хозяйство (23,85%), межбюджетные трансферты (24,62), образование (22,28), национальная экономика (11,13%), обще</w:t>
      </w:r>
      <w:r w:rsidR="0068555A">
        <w:rPr>
          <w:szCs w:val="28"/>
        </w:rPr>
        <w:t>г</w:t>
      </w:r>
      <w:r w:rsidR="00DA2D08">
        <w:rPr>
          <w:szCs w:val="28"/>
        </w:rPr>
        <w:t xml:space="preserve">осударственные вопросы (6,65%). Объем расходов по остальным </w:t>
      </w:r>
      <w:r w:rsidR="0068555A">
        <w:rPr>
          <w:szCs w:val="28"/>
        </w:rPr>
        <w:t>шести разделам незначителен и суммарно составляет 11,47% в расходах районного бюджета.</w:t>
      </w:r>
    </w:p>
    <w:p w:rsidR="0068555A" w:rsidRDefault="0068555A" w:rsidP="00374473">
      <w:pPr>
        <w:spacing w:line="276" w:lineRule="auto"/>
        <w:ind w:firstLine="567"/>
        <w:jc w:val="both"/>
        <w:rPr>
          <w:szCs w:val="28"/>
        </w:rPr>
      </w:pPr>
      <w:proofErr w:type="gramStart"/>
      <w:r>
        <w:rPr>
          <w:szCs w:val="28"/>
        </w:rPr>
        <w:t xml:space="preserve">Коэффициент социальной ориентированности районного бюджета, который показывает удельный вес расходов на функционирование отраслей социально-культурной сферы (социальная политика, культура и кинематография, образование, физическая культура и спорт), составил </w:t>
      </w:r>
      <w:r w:rsidR="004C11F9">
        <w:rPr>
          <w:szCs w:val="28"/>
        </w:rPr>
        <w:t>0,335 (33,5% от общей су</w:t>
      </w:r>
      <w:r w:rsidR="00A15200">
        <w:rPr>
          <w:szCs w:val="28"/>
        </w:rPr>
        <w:t>ммы расходов районного бюджета) и позволяет оценить приоритеты муниципальных органов власти в части бюджетных расходов, чем выше значение коэффициента, тем большее внимание уделяется муниципальными органами власти предоставлению гражданам социальных услуг.</w:t>
      </w:r>
      <w:proofErr w:type="gramEnd"/>
    </w:p>
    <w:p w:rsidR="00396A8D" w:rsidRDefault="00396A8D" w:rsidP="00374473">
      <w:pPr>
        <w:spacing w:line="276" w:lineRule="auto"/>
        <w:ind w:firstLine="567"/>
        <w:jc w:val="both"/>
        <w:rPr>
          <w:szCs w:val="28"/>
        </w:rPr>
      </w:pPr>
      <w:r>
        <w:rPr>
          <w:szCs w:val="28"/>
        </w:rPr>
        <w:t>В разрезе типов средств исполнение расходной части районного бюджета в отчетном году сложилось следующим образом:</w:t>
      </w:r>
    </w:p>
    <w:p w:rsidR="00396A8D" w:rsidRPr="00070D44" w:rsidRDefault="00765420" w:rsidP="00374473">
      <w:pPr>
        <w:pStyle w:val="af1"/>
        <w:numPr>
          <w:ilvl w:val="0"/>
          <w:numId w:val="23"/>
        </w:numPr>
        <w:jc w:val="both"/>
        <w:rPr>
          <w:rFonts w:ascii="Times New Roman" w:hAnsi="Times New Roman"/>
          <w:sz w:val="24"/>
        </w:rPr>
      </w:pPr>
      <w:r w:rsidRPr="00070D44">
        <w:rPr>
          <w:rFonts w:ascii="Times New Roman" w:hAnsi="Times New Roman"/>
          <w:sz w:val="24"/>
        </w:rPr>
        <w:t>64,51% от общего объема расходов (4 979 670,08 тыс. руб. или 63,61% от запланированного объема) исполнено за счет собственных доходов районного бюджета и источников финансирования его дефицита;</w:t>
      </w:r>
    </w:p>
    <w:p w:rsidR="00765420" w:rsidRPr="00070D44" w:rsidRDefault="00765420" w:rsidP="00374473">
      <w:pPr>
        <w:pStyle w:val="af1"/>
        <w:numPr>
          <w:ilvl w:val="0"/>
          <w:numId w:val="23"/>
        </w:numPr>
        <w:jc w:val="both"/>
        <w:rPr>
          <w:rFonts w:ascii="Times New Roman" w:hAnsi="Times New Roman"/>
          <w:sz w:val="24"/>
        </w:rPr>
      </w:pPr>
      <w:proofErr w:type="gramStart"/>
      <w:r w:rsidRPr="00070D44">
        <w:rPr>
          <w:rFonts w:ascii="Times New Roman" w:hAnsi="Times New Roman"/>
          <w:sz w:val="24"/>
        </w:rPr>
        <w:t>35,49% от общего объема расходов (</w:t>
      </w:r>
      <w:r w:rsidR="00070D44">
        <w:rPr>
          <w:rFonts w:ascii="Times New Roman" w:hAnsi="Times New Roman"/>
          <w:sz w:val="24"/>
        </w:rPr>
        <w:t>2 849 254,05 тыс. руб. или 36,39% от запланированного объема) исполнено за счет целевых средств, предоставляемых из краевого бюджета и бюджетов поселений (субвенции на реализацию переданных государственных полномочий, межбюджетных субсидий и иных межбюджетных трансфертов на осуществление отдельных целевых расходов), а также от использования данных средств, образовавшихся по состоянию на 01.01.2024 года.</w:t>
      </w:r>
      <w:proofErr w:type="gramEnd"/>
    </w:p>
    <w:p w:rsidR="001A0F14" w:rsidRPr="001A0F14" w:rsidRDefault="001A0F14" w:rsidP="00374473">
      <w:pPr>
        <w:spacing w:line="276" w:lineRule="auto"/>
        <w:ind w:firstLine="567"/>
        <w:jc w:val="both"/>
        <w:rPr>
          <w:szCs w:val="28"/>
        </w:rPr>
      </w:pPr>
      <w:r w:rsidRPr="001A0F14">
        <w:rPr>
          <w:szCs w:val="28"/>
        </w:rPr>
        <w:t>Анализ исполнения районного бюджета за 2024 год</w:t>
      </w:r>
      <w:r>
        <w:rPr>
          <w:szCs w:val="28"/>
        </w:rPr>
        <w:t xml:space="preserve"> и трехлетний период</w:t>
      </w:r>
      <w:r w:rsidRPr="001A0F14">
        <w:rPr>
          <w:szCs w:val="28"/>
        </w:rPr>
        <w:t xml:space="preserve"> по видам расходов (КВР) функциональной классификации представлен </w:t>
      </w:r>
      <w:r w:rsidR="0049358D">
        <w:rPr>
          <w:szCs w:val="28"/>
        </w:rPr>
        <w:t xml:space="preserve">на диаграмме 4 </w:t>
      </w:r>
      <w:r w:rsidRPr="001A0F14">
        <w:rPr>
          <w:szCs w:val="28"/>
        </w:rPr>
        <w:t>в таблице № 13.</w:t>
      </w:r>
    </w:p>
    <w:p w:rsidR="009E0668" w:rsidRDefault="009E0668" w:rsidP="0049358D">
      <w:pPr>
        <w:ind w:right="-1"/>
        <w:jc w:val="right"/>
        <w:rPr>
          <w:szCs w:val="28"/>
        </w:rPr>
      </w:pPr>
    </w:p>
    <w:p w:rsidR="0097161B" w:rsidRPr="0049358D" w:rsidRDefault="0049358D" w:rsidP="0049358D">
      <w:pPr>
        <w:ind w:right="-1"/>
        <w:jc w:val="right"/>
        <w:rPr>
          <w:szCs w:val="28"/>
        </w:rPr>
      </w:pPr>
      <w:r w:rsidRPr="0049358D">
        <w:rPr>
          <w:szCs w:val="28"/>
        </w:rPr>
        <w:lastRenderedPageBreak/>
        <w:t>Диаграмма 4</w:t>
      </w:r>
      <w:r w:rsidR="00E50021">
        <w:rPr>
          <w:szCs w:val="28"/>
        </w:rPr>
        <w:t xml:space="preserve"> (%)</w:t>
      </w:r>
    </w:p>
    <w:p w:rsidR="009E1AA7" w:rsidRDefault="009E1AA7" w:rsidP="00256225">
      <w:pPr>
        <w:ind w:right="-1"/>
        <w:rPr>
          <w:szCs w:val="28"/>
          <w:highlight w:val="darkMagenta"/>
        </w:rPr>
      </w:pPr>
      <w:r>
        <w:rPr>
          <w:noProof/>
          <w:szCs w:val="28"/>
        </w:rPr>
        <w:drawing>
          <wp:inline distT="0" distB="0" distL="0" distR="0">
            <wp:extent cx="6174410" cy="4315968"/>
            <wp:effectExtent l="19050" t="0" r="16840" b="8382"/>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358D" w:rsidRDefault="0049358D" w:rsidP="00256225">
      <w:pPr>
        <w:ind w:right="-1"/>
        <w:rPr>
          <w:szCs w:val="28"/>
          <w:highlight w:val="darkMagenta"/>
        </w:rPr>
      </w:pPr>
    </w:p>
    <w:p w:rsidR="003C08FF" w:rsidRPr="0093274A" w:rsidRDefault="003C08FF" w:rsidP="00256225">
      <w:pPr>
        <w:ind w:right="-1"/>
        <w:rPr>
          <w:szCs w:val="28"/>
          <w:highlight w:val="darkMagenta"/>
        </w:rPr>
      </w:pPr>
    </w:p>
    <w:p w:rsidR="00322EA3" w:rsidRPr="00CF45D6" w:rsidRDefault="00322EA3" w:rsidP="00CF45D6">
      <w:pPr>
        <w:ind w:right="-1"/>
        <w:jc w:val="both"/>
        <w:rPr>
          <w:szCs w:val="28"/>
        </w:rPr>
      </w:pPr>
      <w:r w:rsidRPr="00CF45D6">
        <w:rPr>
          <w:szCs w:val="28"/>
        </w:rPr>
        <w:t xml:space="preserve">                                          </w:t>
      </w:r>
      <w:r w:rsidR="00AB4A15" w:rsidRPr="00CF45D6">
        <w:rPr>
          <w:szCs w:val="28"/>
        </w:rPr>
        <w:t xml:space="preserve">                     </w:t>
      </w:r>
      <w:r w:rsidRPr="00CF45D6">
        <w:rPr>
          <w:szCs w:val="28"/>
        </w:rPr>
        <w:t xml:space="preserve">  </w:t>
      </w:r>
      <w:r w:rsidR="00AB4A15" w:rsidRPr="00CF45D6">
        <w:rPr>
          <w:szCs w:val="28"/>
        </w:rPr>
        <w:t xml:space="preserve">                 </w:t>
      </w:r>
      <w:r w:rsidR="001519B6" w:rsidRPr="00CF45D6">
        <w:rPr>
          <w:szCs w:val="28"/>
        </w:rPr>
        <w:t xml:space="preserve">            </w:t>
      </w:r>
      <w:r w:rsidR="00E562B0" w:rsidRPr="00CF45D6">
        <w:rPr>
          <w:szCs w:val="28"/>
        </w:rPr>
        <w:t xml:space="preserve">      </w:t>
      </w:r>
      <w:r w:rsidR="00CF45D6">
        <w:rPr>
          <w:szCs w:val="28"/>
        </w:rPr>
        <w:t xml:space="preserve">      </w:t>
      </w:r>
      <w:r w:rsidR="00E562B0" w:rsidRPr="00CF45D6">
        <w:rPr>
          <w:szCs w:val="28"/>
        </w:rPr>
        <w:t xml:space="preserve"> </w:t>
      </w:r>
      <w:r w:rsidR="001519B6" w:rsidRPr="00CF45D6">
        <w:rPr>
          <w:szCs w:val="28"/>
        </w:rPr>
        <w:t xml:space="preserve">    </w:t>
      </w:r>
      <w:r w:rsidR="008D436C" w:rsidRPr="00CF45D6">
        <w:rPr>
          <w:szCs w:val="28"/>
        </w:rPr>
        <w:t>Таблица</w:t>
      </w:r>
      <w:r w:rsidR="00AB4A15" w:rsidRPr="00CF45D6">
        <w:rPr>
          <w:szCs w:val="28"/>
        </w:rPr>
        <w:t xml:space="preserve"> № </w:t>
      </w:r>
      <w:r w:rsidR="003E1C84" w:rsidRPr="00CF45D6">
        <w:rPr>
          <w:szCs w:val="28"/>
        </w:rPr>
        <w:t>1</w:t>
      </w:r>
      <w:r w:rsidR="00ED5D9E">
        <w:rPr>
          <w:szCs w:val="28"/>
        </w:rPr>
        <w:t>3</w:t>
      </w:r>
      <w:r w:rsidR="00CF45D6">
        <w:rPr>
          <w:szCs w:val="28"/>
        </w:rPr>
        <w:t xml:space="preserve"> </w:t>
      </w:r>
      <w:r w:rsidR="008D436C" w:rsidRPr="00CF45D6">
        <w:rPr>
          <w:szCs w:val="28"/>
        </w:rPr>
        <w:t>(тыс</w:t>
      </w:r>
      <w:proofErr w:type="gramStart"/>
      <w:r w:rsidR="008D436C" w:rsidRPr="00CF45D6">
        <w:rPr>
          <w:szCs w:val="28"/>
        </w:rPr>
        <w:t>.</w:t>
      </w:r>
      <w:r w:rsidR="005D4EF2">
        <w:rPr>
          <w:szCs w:val="28"/>
        </w:rPr>
        <w:t>р</w:t>
      </w:r>
      <w:proofErr w:type="gramEnd"/>
      <w:r w:rsidR="005D4EF2">
        <w:rPr>
          <w:szCs w:val="28"/>
        </w:rPr>
        <w:t>уб.</w:t>
      </w:r>
      <w:r w:rsidR="008D436C" w:rsidRPr="00CF45D6">
        <w:rPr>
          <w:szCs w:val="28"/>
        </w:rPr>
        <w:t>)</w:t>
      </w:r>
    </w:p>
    <w:tbl>
      <w:tblPr>
        <w:tblW w:w="10845" w:type="dxa"/>
        <w:tblInd w:w="-495" w:type="dxa"/>
        <w:tblLayout w:type="fixed"/>
        <w:tblLook w:val="04A0"/>
      </w:tblPr>
      <w:tblGrid>
        <w:gridCol w:w="2410"/>
        <w:gridCol w:w="567"/>
        <w:gridCol w:w="1418"/>
        <w:gridCol w:w="1275"/>
        <w:gridCol w:w="887"/>
        <w:gridCol w:w="1134"/>
        <w:gridCol w:w="708"/>
        <w:gridCol w:w="1134"/>
        <w:gridCol w:w="603"/>
        <w:gridCol w:w="709"/>
      </w:tblGrid>
      <w:tr w:rsidR="00541D53" w:rsidRPr="00A12EE4" w:rsidTr="001C2C1E">
        <w:trPr>
          <w:trHeight w:val="930"/>
        </w:trPr>
        <w:tc>
          <w:tcPr>
            <w:tcW w:w="241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Наименование показателя</w:t>
            </w:r>
          </w:p>
        </w:tc>
        <w:tc>
          <w:tcPr>
            <w:tcW w:w="567" w:type="dxa"/>
            <w:tcBorders>
              <w:top w:val="single" w:sz="4" w:space="0" w:color="auto"/>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КВР</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Утвержденный план на 01.01.2024</w:t>
            </w:r>
          </w:p>
        </w:tc>
        <w:tc>
          <w:tcPr>
            <w:tcW w:w="1275" w:type="dxa"/>
            <w:tcBorders>
              <w:top w:val="single" w:sz="4" w:space="0" w:color="auto"/>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proofErr w:type="gramStart"/>
            <w:r w:rsidRPr="00A12EE4">
              <w:rPr>
                <w:b/>
                <w:bCs/>
                <w:color w:val="000000"/>
                <w:sz w:val="16"/>
                <w:szCs w:val="16"/>
              </w:rPr>
              <w:t>Уточненный</w:t>
            </w:r>
            <w:proofErr w:type="gramEnd"/>
            <w:r w:rsidRPr="00A12EE4">
              <w:rPr>
                <w:b/>
                <w:bCs/>
                <w:color w:val="000000"/>
                <w:sz w:val="16"/>
                <w:szCs w:val="16"/>
              </w:rPr>
              <w:t xml:space="preserve"> плана на 31.12.2024</w:t>
            </w:r>
          </w:p>
        </w:tc>
        <w:tc>
          <w:tcPr>
            <w:tcW w:w="887" w:type="dxa"/>
            <w:tcBorders>
              <w:top w:val="single" w:sz="4" w:space="0" w:color="auto"/>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Доля в общих расходах уточнен</w:t>
            </w:r>
            <w:proofErr w:type="gramStart"/>
            <w:r w:rsidRPr="00A12EE4">
              <w:rPr>
                <w:b/>
                <w:bCs/>
                <w:color w:val="000000"/>
                <w:sz w:val="16"/>
                <w:szCs w:val="16"/>
              </w:rPr>
              <w:t>.</w:t>
            </w:r>
            <w:proofErr w:type="gramEnd"/>
            <w:r w:rsidRPr="00A12EE4">
              <w:rPr>
                <w:b/>
                <w:bCs/>
                <w:color w:val="000000"/>
                <w:sz w:val="16"/>
                <w:szCs w:val="16"/>
              </w:rPr>
              <w:t xml:space="preserve"> </w:t>
            </w:r>
            <w:proofErr w:type="gramStart"/>
            <w:r w:rsidRPr="00A12EE4">
              <w:rPr>
                <w:b/>
                <w:bCs/>
                <w:color w:val="000000"/>
                <w:sz w:val="16"/>
                <w:szCs w:val="16"/>
              </w:rPr>
              <w:t>п</w:t>
            </w:r>
            <w:proofErr w:type="gramEnd"/>
            <w:r w:rsidRPr="00A12EE4">
              <w:rPr>
                <w:b/>
                <w:bCs/>
                <w:color w:val="000000"/>
                <w:sz w:val="16"/>
                <w:szCs w:val="16"/>
              </w:rPr>
              <w:t>лан</w:t>
            </w:r>
            <w:r w:rsidR="001C2C1E">
              <w:rPr>
                <w:b/>
                <w:bCs/>
                <w:color w:val="000000"/>
                <w:sz w:val="16"/>
                <w:szCs w:val="16"/>
              </w:rPr>
              <w:t>а</w:t>
            </w:r>
            <w:r w:rsidRPr="00A12EE4">
              <w:rPr>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 xml:space="preserve">Сумма отклонения   плана </w:t>
            </w:r>
            <w:r>
              <w:rPr>
                <w:b/>
                <w:bCs/>
                <w:color w:val="000000"/>
                <w:sz w:val="16"/>
                <w:szCs w:val="16"/>
              </w:rPr>
              <w:t xml:space="preserve">     </w:t>
            </w:r>
            <w:r w:rsidRPr="00A12EE4">
              <w:rPr>
                <w:b/>
                <w:bCs/>
                <w:color w:val="000000"/>
                <w:sz w:val="16"/>
                <w:szCs w:val="16"/>
              </w:rPr>
              <w:t>(</w:t>
            </w:r>
            <w:proofErr w:type="gramStart"/>
            <w:r w:rsidRPr="00A12EE4">
              <w:rPr>
                <w:b/>
                <w:bCs/>
                <w:color w:val="000000"/>
                <w:sz w:val="16"/>
                <w:szCs w:val="16"/>
              </w:rPr>
              <w:t>г</w:t>
            </w:r>
            <w:proofErr w:type="gramEnd"/>
            <w:r w:rsidRPr="00A12EE4">
              <w:rPr>
                <w:b/>
                <w:bCs/>
                <w:color w:val="000000"/>
                <w:sz w:val="16"/>
                <w:szCs w:val="16"/>
              </w:rPr>
              <w:t>.4-гр.3)</w:t>
            </w:r>
          </w:p>
        </w:tc>
        <w:tc>
          <w:tcPr>
            <w:tcW w:w="708"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541D53" w:rsidRPr="00A12EE4" w:rsidRDefault="00541D53" w:rsidP="00A12EE4">
            <w:pPr>
              <w:jc w:val="center"/>
              <w:rPr>
                <w:b/>
                <w:bCs/>
                <w:color w:val="000000"/>
                <w:sz w:val="16"/>
                <w:szCs w:val="16"/>
              </w:rPr>
            </w:pPr>
            <w:r w:rsidRPr="00A12EE4">
              <w:rPr>
                <w:b/>
                <w:bCs/>
                <w:color w:val="000000"/>
                <w:sz w:val="16"/>
                <w:szCs w:val="16"/>
              </w:rPr>
              <w:t>% отклонения</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541D53" w:rsidRPr="00A12EE4" w:rsidRDefault="00595106" w:rsidP="00A12EE4">
            <w:pPr>
              <w:jc w:val="center"/>
              <w:rPr>
                <w:b/>
                <w:bCs/>
                <w:color w:val="000000"/>
                <w:sz w:val="16"/>
                <w:szCs w:val="16"/>
              </w:rPr>
            </w:pPr>
            <w:r>
              <w:rPr>
                <w:b/>
                <w:bCs/>
                <w:color w:val="000000"/>
                <w:sz w:val="16"/>
                <w:szCs w:val="16"/>
              </w:rPr>
              <w:t>кассовое исполнение</w:t>
            </w:r>
            <w:r w:rsidR="00541D53" w:rsidRPr="00A12EE4">
              <w:rPr>
                <w:b/>
                <w:bCs/>
                <w:color w:val="000000"/>
                <w:sz w:val="16"/>
                <w:szCs w:val="16"/>
              </w:rPr>
              <w:t xml:space="preserve"> на                              31.12.2024</w:t>
            </w:r>
          </w:p>
        </w:tc>
        <w:tc>
          <w:tcPr>
            <w:tcW w:w="603"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541D53" w:rsidRPr="00A12EE4" w:rsidRDefault="00541D53" w:rsidP="00A12EE4">
            <w:pPr>
              <w:jc w:val="center"/>
              <w:rPr>
                <w:b/>
                <w:bCs/>
                <w:color w:val="000000"/>
                <w:sz w:val="16"/>
                <w:szCs w:val="16"/>
              </w:rPr>
            </w:pPr>
            <w:r w:rsidRPr="00A12EE4">
              <w:rPr>
                <w:b/>
                <w:bCs/>
                <w:color w:val="000000"/>
                <w:sz w:val="16"/>
                <w:szCs w:val="16"/>
              </w:rPr>
              <w:t>% исполнения</w:t>
            </w:r>
          </w:p>
        </w:tc>
        <w:tc>
          <w:tcPr>
            <w:tcW w:w="709" w:type="dxa"/>
            <w:tcBorders>
              <w:top w:val="single" w:sz="4" w:space="0" w:color="auto"/>
              <w:left w:val="nil"/>
              <w:bottom w:val="single" w:sz="4" w:space="0" w:color="auto"/>
              <w:right w:val="single" w:sz="4" w:space="0" w:color="auto"/>
            </w:tcBorders>
            <w:shd w:val="clear" w:color="000000" w:fill="F2F2F2"/>
            <w:textDirection w:val="btLr"/>
            <w:vAlign w:val="center"/>
          </w:tcPr>
          <w:p w:rsidR="00541D53" w:rsidRDefault="00541D53">
            <w:pPr>
              <w:jc w:val="center"/>
              <w:rPr>
                <w:b/>
                <w:bCs/>
                <w:color w:val="000000"/>
                <w:sz w:val="16"/>
                <w:szCs w:val="16"/>
              </w:rPr>
            </w:pPr>
            <w:r>
              <w:rPr>
                <w:b/>
                <w:bCs/>
                <w:color w:val="000000"/>
                <w:sz w:val="16"/>
                <w:szCs w:val="16"/>
              </w:rPr>
              <w:t>Доля в общих расходах</w:t>
            </w:r>
            <w:proofErr w:type="gramStart"/>
            <w:r>
              <w:rPr>
                <w:b/>
                <w:bCs/>
                <w:color w:val="000000"/>
                <w:sz w:val="16"/>
                <w:szCs w:val="16"/>
              </w:rPr>
              <w:t xml:space="preserve"> ,</w:t>
            </w:r>
            <w:proofErr w:type="gramEnd"/>
            <w:r>
              <w:rPr>
                <w:b/>
                <w:bCs/>
                <w:color w:val="000000"/>
                <w:sz w:val="16"/>
                <w:szCs w:val="16"/>
              </w:rPr>
              <w:t xml:space="preserve"> %</w:t>
            </w:r>
          </w:p>
        </w:tc>
      </w:tr>
      <w:tr w:rsidR="00541D53" w:rsidRPr="00A12EE4" w:rsidTr="001C2C1E">
        <w:trPr>
          <w:trHeight w:val="290"/>
        </w:trPr>
        <w:tc>
          <w:tcPr>
            <w:tcW w:w="2410" w:type="dxa"/>
            <w:tcBorders>
              <w:top w:val="nil"/>
              <w:left w:val="single" w:sz="4" w:space="0" w:color="auto"/>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1</w:t>
            </w:r>
          </w:p>
        </w:tc>
        <w:tc>
          <w:tcPr>
            <w:tcW w:w="567" w:type="dxa"/>
            <w:tcBorders>
              <w:top w:val="nil"/>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2</w:t>
            </w:r>
          </w:p>
        </w:tc>
        <w:tc>
          <w:tcPr>
            <w:tcW w:w="1418" w:type="dxa"/>
            <w:tcBorders>
              <w:top w:val="nil"/>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3</w:t>
            </w:r>
          </w:p>
        </w:tc>
        <w:tc>
          <w:tcPr>
            <w:tcW w:w="1275" w:type="dxa"/>
            <w:tcBorders>
              <w:top w:val="nil"/>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4</w:t>
            </w:r>
          </w:p>
        </w:tc>
        <w:tc>
          <w:tcPr>
            <w:tcW w:w="887" w:type="dxa"/>
            <w:tcBorders>
              <w:top w:val="nil"/>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5</w:t>
            </w:r>
          </w:p>
        </w:tc>
        <w:tc>
          <w:tcPr>
            <w:tcW w:w="1134" w:type="dxa"/>
            <w:tcBorders>
              <w:top w:val="nil"/>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6</w:t>
            </w:r>
          </w:p>
        </w:tc>
        <w:tc>
          <w:tcPr>
            <w:tcW w:w="708" w:type="dxa"/>
            <w:tcBorders>
              <w:top w:val="nil"/>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7</w:t>
            </w:r>
          </w:p>
        </w:tc>
        <w:tc>
          <w:tcPr>
            <w:tcW w:w="1134" w:type="dxa"/>
            <w:tcBorders>
              <w:top w:val="nil"/>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8</w:t>
            </w:r>
          </w:p>
        </w:tc>
        <w:tc>
          <w:tcPr>
            <w:tcW w:w="603" w:type="dxa"/>
            <w:tcBorders>
              <w:top w:val="nil"/>
              <w:left w:val="nil"/>
              <w:bottom w:val="single" w:sz="4" w:space="0" w:color="auto"/>
              <w:right w:val="single" w:sz="4" w:space="0" w:color="auto"/>
            </w:tcBorders>
            <w:shd w:val="clear" w:color="000000" w:fill="F2F2F2"/>
            <w:noWrap/>
            <w:vAlign w:val="center"/>
            <w:hideMark/>
          </w:tcPr>
          <w:p w:rsidR="00541D53" w:rsidRPr="00A12EE4" w:rsidRDefault="00541D53" w:rsidP="00A12EE4">
            <w:pPr>
              <w:jc w:val="center"/>
              <w:rPr>
                <w:b/>
                <w:bCs/>
                <w:color w:val="000000"/>
                <w:sz w:val="16"/>
                <w:szCs w:val="16"/>
              </w:rPr>
            </w:pPr>
            <w:r w:rsidRPr="00A12EE4">
              <w:rPr>
                <w:b/>
                <w:bCs/>
                <w:color w:val="000000"/>
                <w:sz w:val="16"/>
                <w:szCs w:val="16"/>
              </w:rPr>
              <w:t>9</w:t>
            </w:r>
          </w:p>
        </w:tc>
        <w:tc>
          <w:tcPr>
            <w:tcW w:w="709" w:type="dxa"/>
            <w:tcBorders>
              <w:top w:val="nil"/>
              <w:left w:val="nil"/>
              <w:bottom w:val="single" w:sz="4" w:space="0" w:color="auto"/>
              <w:right w:val="single" w:sz="4" w:space="0" w:color="auto"/>
            </w:tcBorders>
            <w:shd w:val="clear" w:color="000000" w:fill="F2F2F2"/>
            <w:vAlign w:val="center"/>
          </w:tcPr>
          <w:p w:rsidR="00541D53" w:rsidRDefault="00541D53">
            <w:pPr>
              <w:jc w:val="center"/>
              <w:rPr>
                <w:b/>
                <w:bCs/>
                <w:color w:val="000000"/>
                <w:sz w:val="16"/>
                <w:szCs w:val="16"/>
              </w:rPr>
            </w:pPr>
            <w:r>
              <w:rPr>
                <w:b/>
                <w:bCs/>
                <w:color w:val="000000"/>
                <w:sz w:val="16"/>
                <w:szCs w:val="16"/>
              </w:rPr>
              <w:t>10</w:t>
            </w:r>
          </w:p>
        </w:tc>
      </w:tr>
      <w:tr w:rsidR="00541D53" w:rsidRPr="00A12EE4" w:rsidTr="001C2C1E">
        <w:trPr>
          <w:trHeight w:val="14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41D53" w:rsidRPr="00A12EE4" w:rsidRDefault="00541D53" w:rsidP="00A12EE4">
            <w:pPr>
              <w:rPr>
                <w:color w:val="000000"/>
                <w:sz w:val="16"/>
                <w:szCs w:val="16"/>
              </w:rPr>
            </w:pPr>
            <w:r w:rsidRPr="00A12EE4">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b/>
                <w:bCs/>
                <w:color w:val="000000"/>
                <w:sz w:val="16"/>
                <w:szCs w:val="16"/>
              </w:rPr>
            </w:pPr>
            <w:r w:rsidRPr="00A12EE4">
              <w:rPr>
                <w:b/>
                <w:bCs/>
                <w:color w:val="000000"/>
                <w:sz w:val="16"/>
                <w:szCs w:val="16"/>
              </w:rPr>
              <w:t>100</w:t>
            </w:r>
          </w:p>
        </w:tc>
        <w:tc>
          <w:tcPr>
            <w:tcW w:w="1418" w:type="dxa"/>
            <w:tcBorders>
              <w:top w:val="nil"/>
              <w:left w:val="nil"/>
              <w:bottom w:val="single" w:sz="4" w:space="0" w:color="auto"/>
              <w:right w:val="single" w:sz="4" w:space="0" w:color="auto"/>
            </w:tcBorders>
            <w:shd w:val="clear" w:color="000000" w:fill="FEFEFE"/>
            <w:vAlign w:val="center"/>
            <w:hideMark/>
          </w:tcPr>
          <w:p w:rsidR="00541D53" w:rsidRPr="00A12EE4" w:rsidRDefault="00541D53" w:rsidP="00A12EE4">
            <w:pPr>
              <w:jc w:val="center"/>
              <w:rPr>
                <w:color w:val="000000"/>
                <w:sz w:val="16"/>
                <w:szCs w:val="16"/>
              </w:rPr>
            </w:pPr>
            <w:r w:rsidRPr="00A12EE4">
              <w:rPr>
                <w:color w:val="000000"/>
                <w:sz w:val="16"/>
                <w:szCs w:val="16"/>
              </w:rPr>
              <w:t>1 220 182,08</w:t>
            </w:r>
          </w:p>
        </w:tc>
        <w:tc>
          <w:tcPr>
            <w:tcW w:w="1275"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1 414 243,40</w:t>
            </w:r>
          </w:p>
        </w:tc>
        <w:tc>
          <w:tcPr>
            <w:tcW w:w="887"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17,21</w:t>
            </w:r>
          </w:p>
        </w:tc>
        <w:tc>
          <w:tcPr>
            <w:tcW w:w="1134"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194 061,32</w:t>
            </w:r>
          </w:p>
        </w:tc>
        <w:tc>
          <w:tcPr>
            <w:tcW w:w="708"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115,90</w:t>
            </w:r>
          </w:p>
        </w:tc>
        <w:tc>
          <w:tcPr>
            <w:tcW w:w="1134"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1 410 232,90</w:t>
            </w:r>
          </w:p>
        </w:tc>
        <w:tc>
          <w:tcPr>
            <w:tcW w:w="603" w:type="dxa"/>
            <w:tcBorders>
              <w:top w:val="nil"/>
              <w:left w:val="nil"/>
              <w:bottom w:val="single" w:sz="4" w:space="0" w:color="auto"/>
              <w:right w:val="single" w:sz="4" w:space="0" w:color="auto"/>
            </w:tcBorders>
            <w:shd w:val="clear" w:color="auto" w:fill="auto"/>
            <w:noWrap/>
            <w:vAlign w:val="center"/>
            <w:hideMark/>
          </w:tcPr>
          <w:p w:rsidR="00541D53" w:rsidRPr="00A12EE4" w:rsidRDefault="00541D53" w:rsidP="00A12EE4">
            <w:pPr>
              <w:jc w:val="center"/>
              <w:rPr>
                <w:color w:val="000000"/>
                <w:sz w:val="16"/>
                <w:szCs w:val="16"/>
              </w:rPr>
            </w:pPr>
            <w:r w:rsidRPr="00A12EE4">
              <w:rPr>
                <w:color w:val="000000"/>
                <w:sz w:val="16"/>
                <w:szCs w:val="16"/>
              </w:rPr>
              <w:t>99,72</w:t>
            </w:r>
          </w:p>
        </w:tc>
        <w:tc>
          <w:tcPr>
            <w:tcW w:w="709" w:type="dxa"/>
            <w:tcBorders>
              <w:top w:val="nil"/>
              <w:left w:val="nil"/>
              <w:bottom w:val="single" w:sz="4" w:space="0" w:color="auto"/>
              <w:right w:val="single" w:sz="4" w:space="0" w:color="auto"/>
            </w:tcBorders>
            <w:vAlign w:val="center"/>
          </w:tcPr>
          <w:p w:rsidR="00541D53" w:rsidRPr="003C1A09" w:rsidRDefault="00541D53">
            <w:pPr>
              <w:jc w:val="right"/>
              <w:rPr>
                <w:color w:val="000000"/>
                <w:sz w:val="16"/>
                <w:szCs w:val="16"/>
              </w:rPr>
            </w:pPr>
            <w:r w:rsidRPr="003C1A09">
              <w:rPr>
                <w:color w:val="000000"/>
                <w:sz w:val="16"/>
                <w:szCs w:val="16"/>
              </w:rPr>
              <w:t>18,01</w:t>
            </w:r>
          </w:p>
        </w:tc>
      </w:tr>
      <w:tr w:rsidR="00541D53" w:rsidRPr="00A12EE4" w:rsidTr="001C2C1E">
        <w:trPr>
          <w:trHeight w:val="42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41D53" w:rsidRPr="00A12EE4" w:rsidRDefault="00541D53" w:rsidP="00A12EE4">
            <w:pPr>
              <w:rPr>
                <w:color w:val="000000"/>
                <w:sz w:val="16"/>
                <w:szCs w:val="16"/>
              </w:rPr>
            </w:pPr>
            <w:r w:rsidRPr="00A12EE4">
              <w:rPr>
                <w:color w:val="000000"/>
                <w:sz w:val="16"/>
                <w:szCs w:val="16"/>
              </w:rPr>
              <w:t>Закупка товаров работ и услуг для государственных</w:t>
            </w:r>
            <w:r w:rsidR="00A509D4">
              <w:rPr>
                <w:color w:val="000000"/>
                <w:sz w:val="16"/>
                <w:szCs w:val="16"/>
              </w:rPr>
              <w:t xml:space="preserve"> (муниципальных)</w:t>
            </w:r>
            <w:r w:rsidRPr="00A12EE4">
              <w:rPr>
                <w:color w:val="000000"/>
                <w:sz w:val="16"/>
                <w:szCs w:val="16"/>
              </w:rPr>
              <w:t xml:space="preserve"> нужд</w:t>
            </w:r>
          </w:p>
        </w:tc>
        <w:tc>
          <w:tcPr>
            <w:tcW w:w="567"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b/>
                <w:bCs/>
                <w:color w:val="000000"/>
                <w:sz w:val="16"/>
                <w:szCs w:val="16"/>
              </w:rPr>
            </w:pPr>
            <w:r w:rsidRPr="00A12EE4">
              <w:rPr>
                <w:b/>
                <w:bCs/>
                <w:color w:val="000000"/>
                <w:sz w:val="16"/>
                <w:szCs w:val="16"/>
              </w:rPr>
              <w:t>200</w:t>
            </w:r>
          </w:p>
        </w:tc>
        <w:tc>
          <w:tcPr>
            <w:tcW w:w="1418" w:type="dxa"/>
            <w:tcBorders>
              <w:top w:val="nil"/>
              <w:left w:val="nil"/>
              <w:bottom w:val="single" w:sz="4" w:space="0" w:color="auto"/>
              <w:right w:val="single" w:sz="4" w:space="0" w:color="auto"/>
            </w:tcBorders>
            <w:shd w:val="clear" w:color="000000" w:fill="FEFEFE"/>
            <w:vAlign w:val="center"/>
            <w:hideMark/>
          </w:tcPr>
          <w:p w:rsidR="00541D53" w:rsidRPr="00A12EE4" w:rsidRDefault="00541D53" w:rsidP="00A12EE4">
            <w:pPr>
              <w:jc w:val="center"/>
              <w:rPr>
                <w:color w:val="000000"/>
                <w:sz w:val="16"/>
                <w:szCs w:val="16"/>
              </w:rPr>
            </w:pPr>
            <w:r w:rsidRPr="00A12EE4">
              <w:rPr>
                <w:color w:val="000000"/>
                <w:sz w:val="16"/>
                <w:szCs w:val="16"/>
              </w:rPr>
              <w:t>770 707,29</w:t>
            </w:r>
          </w:p>
        </w:tc>
        <w:tc>
          <w:tcPr>
            <w:tcW w:w="1275"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926 578,42</w:t>
            </w:r>
          </w:p>
        </w:tc>
        <w:tc>
          <w:tcPr>
            <w:tcW w:w="887"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11,27</w:t>
            </w:r>
          </w:p>
        </w:tc>
        <w:tc>
          <w:tcPr>
            <w:tcW w:w="1134"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155 871,13</w:t>
            </w:r>
          </w:p>
        </w:tc>
        <w:tc>
          <w:tcPr>
            <w:tcW w:w="708"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120,22</w:t>
            </w:r>
          </w:p>
        </w:tc>
        <w:tc>
          <w:tcPr>
            <w:tcW w:w="1134"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778 732,86</w:t>
            </w:r>
          </w:p>
        </w:tc>
        <w:tc>
          <w:tcPr>
            <w:tcW w:w="603" w:type="dxa"/>
            <w:tcBorders>
              <w:top w:val="nil"/>
              <w:left w:val="nil"/>
              <w:bottom w:val="single" w:sz="4" w:space="0" w:color="auto"/>
              <w:right w:val="single" w:sz="4" w:space="0" w:color="auto"/>
            </w:tcBorders>
            <w:shd w:val="clear" w:color="auto" w:fill="auto"/>
            <w:noWrap/>
            <w:vAlign w:val="center"/>
            <w:hideMark/>
          </w:tcPr>
          <w:p w:rsidR="00541D53" w:rsidRPr="00A12EE4" w:rsidRDefault="00541D53" w:rsidP="00A12EE4">
            <w:pPr>
              <w:jc w:val="center"/>
              <w:rPr>
                <w:color w:val="000000"/>
                <w:sz w:val="16"/>
                <w:szCs w:val="16"/>
              </w:rPr>
            </w:pPr>
            <w:r w:rsidRPr="00A12EE4">
              <w:rPr>
                <w:color w:val="000000"/>
                <w:sz w:val="16"/>
                <w:szCs w:val="16"/>
              </w:rPr>
              <w:t>84,04</w:t>
            </w:r>
          </w:p>
        </w:tc>
        <w:tc>
          <w:tcPr>
            <w:tcW w:w="709" w:type="dxa"/>
            <w:tcBorders>
              <w:top w:val="nil"/>
              <w:left w:val="nil"/>
              <w:bottom w:val="single" w:sz="4" w:space="0" w:color="auto"/>
              <w:right w:val="single" w:sz="4" w:space="0" w:color="auto"/>
            </w:tcBorders>
            <w:vAlign w:val="center"/>
          </w:tcPr>
          <w:p w:rsidR="00541D53" w:rsidRPr="003C1A09" w:rsidRDefault="00541D53">
            <w:pPr>
              <w:jc w:val="right"/>
              <w:rPr>
                <w:color w:val="000000"/>
                <w:sz w:val="16"/>
                <w:szCs w:val="16"/>
              </w:rPr>
            </w:pPr>
            <w:r w:rsidRPr="003C1A09">
              <w:rPr>
                <w:color w:val="000000"/>
                <w:sz w:val="16"/>
                <w:szCs w:val="16"/>
              </w:rPr>
              <w:t>9,95</w:t>
            </w:r>
          </w:p>
        </w:tc>
      </w:tr>
      <w:tr w:rsidR="00541D53" w:rsidRPr="00A12EE4" w:rsidTr="001C2C1E">
        <w:trPr>
          <w:trHeight w:val="42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41D53" w:rsidRPr="00A12EE4" w:rsidRDefault="00541D53" w:rsidP="00A12EE4">
            <w:pPr>
              <w:rPr>
                <w:color w:val="000000"/>
                <w:sz w:val="16"/>
                <w:szCs w:val="16"/>
              </w:rPr>
            </w:pPr>
            <w:r w:rsidRPr="00A12EE4">
              <w:rPr>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b/>
                <w:bCs/>
                <w:color w:val="000000"/>
                <w:sz w:val="16"/>
                <w:szCs w:val="16"/>
              </w:rPr>
            </w:pPr>
            <w:r w:rsidRPr="00A12EE4">
              <w:rPr>
                <w:b/>
                <w:bCs/>
                <w:color w:val="000000"/>
                <w:sz w:val="16"/>
                <w:szCs w:val="16"/>
              </w:rPr>
              <w:t>300</w:t>
            </w:r>
          </w:p>
        </w:tc>
        <w:tc>
          <w:tcPr>
            <w:tcW w:w="1418" w:type="dxa"/>
            <w:tcBorders>
              <w:top w:val="nil"/>
              <w:left w:val="nil"/>
              <w:bottom w:val="single" w:sz="4" w:space="0" w:color="auto"/>
              <w:right w:val="single" w:sz="4" w:space="0" w:color="auto"/>
            </w:tcBorders>
            <w:shd w:val="clear" w:color="000000" w:fill="FEFEFE"/>
            <w:vAlign w:val="center"/>
            <w:hideMark/>
          </w:tcPr>
          <w:p w:rsidR="00541D53" w:rsidRPr="00A12EE4" w:rsidRDefault="00541D53" w:rsidP="00A12EE4">
            <w:pPr>
              <w:jc w:val="center"/>
              <w:rPr>
                <w:color w:val="000000"/>
                <w:sz w:val="16"/>
                <w:szCs w:val="16"/>
              </w:rPr>
            </w:pPr>
            <w:r w:rsidRPr="00A12EE4">
              <w:rPr>
                <w:color w:val="000000"/>
                <w:sz w:val="16"/>
                <w:szCs w:val="16"/>
              </w:rPr>
              <w:t>332 368,36</w:t>
            </w:r>
          </w:p>
        </w:tc>
        <w:tc>
          <w:tcPr>
            <w:tcW w:w="1275"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383 576,60</w:t>
            </w:r>
          </w:p>
        </w:tc>
        <w:tc>
          <w:tcPr>
            <w:tcW w:w="887"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4,67</w:t>
            </w:r>
          </w:p>
        </w:tc>
        <w:tc>
          <w:tcPr>
            <w:tcW w:w="1134"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51 208,25</w:t>
            </w:r>
          </w:p>
        </w:tc>
        <w:tc>
          <w:tcPr>
            <w:tcW w:w="708"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115,41</w:t>
            </w:r>
          </w:p>
        </w:tc>
        <w:tc>
          <w:tcPr>
            <w:tcW w:w="1134"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328 203,86</w:t>
            </w:r>
          </w:p>
        </w:tc>
        <w:tc>
          <w:tcPr>
            <w:tcW w:w="603" w:type="dxa"/>
            <w:tcBorders>
              <w:top w:val="nil"/>
              <w:left w:val="nil"/>
              <w:bottom w:val="single" w:sz="4" w:space="0" w:color="auto"/>
              <w:right w:val="single" w:sz="4" w:space="0" w:color="auto"/>
            </w:tcBorders>
            <w:shd w:val="clear" w:color="auto" w:fill="auto"/>
            <w:noWrap/>
            <w:vAlign w:val="center"/>
            <w:hideMark/>
          </w:tcPr>
          <w:p w:rsidR="00541D53" w:rsidRPr="00A12EE4" w:rsidRDefault="00541D53" w:rsidP="00A12EE4">
            <w:pPr>
              <w:jc w:val="center"/>
              <w:rPr>
                <w:color w:val="000000"/>
                <w:sz w:val="16"/>
                <w:szCs w:val="16"/>
              </w:rPr>
            </w:pPr>
            <w:r w:rsidRPr="00A12EE4">
              <w:rPr>
                <w:color w:val="000000"/>
                <w:sz w:val="16"/>
                <w:szCs w:val="16"/>
              </w:rPr>
              <w:t>85,56</w:t>
            </w:r>
          </w:p>
        </w:tc>
        <w:tc>
          <w:tcPr>
            <w:tcW w:w="709" w:type="dxa"/>
            <w:tcBorders>
              <w:top w:val="nil"/>
              <w:left w:val="nil"/>
              <w:bottom w:val="single" w:sz="4" w:space="0" w:color="auto"/>
              <w:right w:val="single" w:sz="4" w:space="0" w:color="auto"/>
            </w:tcBorders>
            <w:vAlign w:val="center"/>
          </w:tcPr>
          <w:p w:rsidR="00541D53" w:rsidRPr="003C1A09" w:rsidRDefault="00541D53">
            <w:pPr>
              <w:jc w:val="right"/>
              <w:rPr>
                <w:color w:val="000000"/>
                <w:sz w:val="16"/>
                <w:szCs w:val="16"/>
              </w:rPr>
            </w:pPr>
            <w:r w:rsidRPr="003C1A09">
              <w:rPr>
                <w:color w:val="000000"/>
                <w:sz w:val="16"/>
                <w:szCs w:val="16"/>
              </w:rPr>
              <w:t>4,19</w:t>
            </w:r>
          </w:p>
        </w:tc>
      </w:tr>
      <w:tr w:rsidR="00541D53" w:rsidRPr="00A12EE4" w:rsidTr="001C2C1E">
        <w:trPr>
          <w:trHeight w:val="6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41D53" w:rsidRPr="00A12EE4" w:rsidRDefault="00541D53" w:rsidP="00A12EE4">
            <w:pPr>
              <w:rPr>
                <w:color w:val="000000"/>
                <w:sz w:val="16"/>
                <w:szCs w:val="16"/>
              </w:rPr>
            </w:pPr>
            <w:r w:rsidRPr="00A12EE4">
              <w:rPr>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b/>
                <w:bCs/>
                <w:color w:val="000000"/>
                <w:sz w:val="16"/>
                <w:szCs w:val="16"/>
              </w:rPr>
            </w:pPr>
            <w:r w:rsidRPr="00A12EE4">
              <w:rPr>
                <w:b/>
                <w:bCs/>
                <w:color w:val="000000"/>
                <w:sz w:val="16"/>
                <w:szCs w:val="16"/>
              </w:rPr>
              <w:t>400</w:t>
            </w:r>
          </w:p>
        </w:tc>
        <w:tc>
          <w:tcPr>
            <w:tcW w:w="1418" w:type="dxa"/>
            <w:tcBorders>
              <w:top w:val="nil"/>
              <w:left w:val="nil"/>
              <w:bottom w:val="single" w:sz="4" w:space="0" w:color="auto"/>
              <w:right w:val="single" w:sz="4" w:space="0" w:color="auto"/>
            </w:tcBorders>
            <w:shd w:val="clear" w:color="000000" w:fill="FEFEFE"/>
            <w:vAlign w:val="center"/>
            <w:hideMark/>
          </w:tcPr>
          <w:p w:rsidR="00541D53" w:rsidRPr="00A12EE4" w:rsidRDefault="00541D53" w:rsidP="00A12EE4">
            <w:pPr>
              <w:jc w:val="center"/>
              <w:rPr>
                <w:color w:val="000000"/>
                <w:sz w:val="16"/>
                <w:szCs w:val="16"/>
              </w:rPr>
            </w:pPr>
            <w:r w:rsidRPr="00A12EE4">
              <w:rPr>
                <w:color w:val="000000"/>
                <w:sz w:val="16"/>
                <w:szCs w:val="16"/>
              </w:rPr>
              <w:t>23 587,95</w:t>
            </w:r>
          </w:p>
        </w:tc>
        <w:tc>
          <w:tcPr>
            <w:tcW w:w="1275"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102 252,74</w:t>
            </w:r>
          </w:p>
        </w:tc>
        <w:tc>
          <w:tcPr>
            <w:tcW w:w="887"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1,24</w:t>
            </w:r>
          </w:p>
        </w:tc>
        <w:tc>
          <w:tcPr>
            <w:tcW w:w="1134"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78 664,79</w:t>
            </w:r>
          </w:p>
        </w:tc>
        <w:tc>
          <w:tcPr>
            <w:tcW w:w="708"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433,50</w:t>
            </w:r>
          </w:p>
        </w:tc>
        <w:tc>
          <w:tcPr>
            <w:tcW w:w="1134"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28 601,94</w:t>
            </w:r>
          </w:p>
        </w:tc>
        <w:tc>
          <w:tcPr>
            <w:tcW w:w="603" w:type="dxa"/>
            <w:tcBorders>
              <w:top w:val="nil"/>
              <w:left w:val="nil"/>
              <w:bottom w:val="single" w:sz="4" w:space="0" w:color="auto"/>
              <w:right w:val="single" w:sz="4" w:space="0" w:color="auto"/>
            </w:tcBorders>
            <w:shd w:val="clear" w:color="auto" w:fill="auto"/>
            <w:noWrap/>
            <w:vAlign w:val="center"/>
            <w:hideMark/>
          </w:tcPr>
          <w:p w:rsidR="00541D53" w:rsidRPr="00A12EE4" w:rsidRDefault="00541D53" w:rsidP="00A12EE4">
            <w:pPr>
              <w:jc w:val="center"/>
              <w:rPr>
                <w:color w:val="000000"/>
                <w:sz w:val="16"/>
                <w:szCs w:val="16"/>
              </w:rPr>
            </w:pPr>
            <w:r w:rsidRPr="00A12EE4">
              <w:rPr>
                <w:color w:val="000000"/>
                <w:sz w:val="16"/>
                <w:szCs w:val="16"/>
              </w:rPr>
              <w:t>27,97</w:t>
            </w:r>
          </w:p>
        </w:tc>
        <w:tc>
          <w:tcPr>
            <w:tcW w:w="709" w:type="dxa"/>
            <w:tcBorders>
              <w:top w:val="nil"/>
              <w:left w:val="nil"/>
              <w:bottom w:val="single" w:sz="4" w:space="0" w:color="auto"/>
              <w:right w:val="single" w:sz="4" w:space="0" w:color="auto"/>
            </w:tcBorders>
            <w:vAlign w:val="center"/>
          </w:tcPr>
          <w:p w:rsidR="00541D53" w:rsidRPr="003C1A09" w:rsidRDefault="00541D53">
            <w:pPr>
              <w:jc w:val="right"/>
              <w:rPr>
                <w:color w:val="000000"/>
                <w:sz w:val="16"/>
                <w:szCs w:val="16"/>
              </w:rPr>
            </w:pPr>
            <w:r w:rsidRPr="003C1A09">
              <w:rPr>
                <w:color w:val="000000"/>
                <w:sz w:val="16"/>
                <w:szCs w:val="16"/>
              </w:rPr>
              <w:t>0,37</w:t>
            </w:r>
          </w:p>
        </w:tc>
      </w:tr>
      <w:tr w:rsidR="00541D53" w:rsidRPr="00A12EE4" w:rsidTr="001C2C1E">
        <w:trPr>
          <w:trHeight w:val="29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41D53" w:rsidRPr="00A12EE4" w:rsidRDefault="00541D53" w:rsidP="00A12EE4">
            <w:pPr>
              <w:rPr>
                <w:color w:val="000000"/>
                <w:sz w:val="16"/>
                <w:szCs w:val="16"/>
              </w:rPr>
            </w:pPr>
            <w:r w:rsidRPr="00A12EE4">
              <w:rPr>
                <w:color w:val="000000"/>
                <w:sz w:val="16"/>
                <w:szCs w:val="16"/>
              </w:rPr>
              <w:t>Субсидии, субвенции и иные МБТ</w:t>
            </w:r>
          </w:p>
        </w:tc>
        <w:tc>
          <w:tcPr>
            <w:tcW w:w="567"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b/>
                <w:bCs/>
                <w:color w:val="000000"/>
                <w:sz w:val="16"/>
                <w:szCs w:val="16"/>
              </w:rPr>
            </w:pPr>
            <w:r w:rsidRPr="00A12EE4">
              <w:rPr>
                <w:b/>
                <w:bCs/>
                <w:color w:val="000000"/>
                <w:sz w:val="16"/>
                <w:szCs w:val="16"/>
              </w:rPr>
              <w:t>500</w:t>
            </w:r>
          </w:p>
        </w:tc>
        <w:tc>
          <w:tcPr>
            <w:tcW w:w="1418" w:type="dxa"/>
            <w:tcBorders>
              <w:top w:val="nil"/>
              <w:left w:val="nil"/>
              <w:bottom w:val="single" w:sz="4" w:space="0" w:color="auto"/>
              <w:right w:val="single" w:sz="4" w:space="0" w:color="auto"/>
            </w:tcBorders>
            <w:shd w:val="clear" w:color="000000" w:fill="FEFEFE"/>
            <w:vAlign w:val="center"/>
            <w:hideMark/>
          </w:tcPr>
          <w:p w:rsidR="00541D53" w:rsidRPr="00A12EE4" w:rsidRDefault="00541D53" w:rsidP="00A12EE4">
            <w:pPr>
              <w:jc w:val="center"/>
              <w:rPr>
                <w:color w:val="000000"/>
                <w:sz w:val="16"/>
                <w:szCs w:val="16"/>
              </w:rPr>
            </w:pPr>
            <w:r w:rsidRPr="00A12EE4">
              <w:rPr>
                <w:color w:val="000000"/>
                <w:sz w:val="16"/>
                <w:szCs w:val="16"/>
              </w:rPr>
              <w:t>1 198 158,87</w:t>
            </w:r>
          </w:p>
        </w:tc>
        <w:tc>
          <w:tcPr>
            <w:tcW w:w="1275"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2 331 184,89</w:t>
            </w:r>
          </w:p>
        </w:tc>
        <w:tc>
          <w:tcPr>
            <w:tcW w:w="887"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28,37</w:t>
            </w:r>
          </w:p>
        </w:tc>
        <w:tc>
          <w:tcPr>
            <w:tcW w:w="1134"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1 133 026,02</w:t>
            </w:r>
          </w:p>
        </w:tc>
        <w:tc>
          <w:tcPr>
            <w:tcW w:w="708"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194,56</w:t>
            </w:r>
          </w:p>
        </w:tc>
        <w:tc>
          <w:tcPr>
            <w:tcW w:w="1134"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2 286 633,40</w:t>
            </w:r>
          </w:p>
        </w:tc>
        <w:tc>
          <w:tcPr>
            <w:tcW w:w="603" w:type="dxa"/>
            <w:tcBorders>
              <w:top w:val="nil"/>
              <w:left w:val="nil"/>
              <w:bottom w:val="single" w:sz="4" w:space="0" w:color="auto"/>
              <w:right w:val="single" w:sz="4" w:space="0" w:color="auto"/>
            </w:tcBorders>
            <w:shd w:val="clear" w:color="auto" w:fill="auto"/>
            <w:noWrap/>
            <w:vAlign w:val="center"/>
            <w:hideMark/>
          </w:tcPr>
          <w:p w:rsidR="00541D53" w:rsidRPr="00A12EE4" w:rsidRDefault="00541D53" w:rsidP="00A12EE4">
            <w:pPr>
              <w:jc w:val="center"/>
              <w:rPr>
                <w:color w:val="000000"/>
                <w:sz w:val="16"/>
                <w:szCs w:val="16"/>
              </w:rPr>
            </w:pPr>
            <w:r w:rsidRPr="00A12EE4">
              <w:rPr>
                <w:color w:val="000000"/>
                <w:sz w:val="16"/>
                <w:szCs w:val="16"/>
              </w:rPr>
              <w:t>98,09</w:t>
            </w:r>
          </w:p>
        </w:tc>
        <w:tc>
          <w:tcPr>
            <w:tcW w:w="709" w:type="dxa"/>
            <w:tcBorders>
              <w:top w:val="nil"/>
              <w:left w:val="nil"/>
              <w:bottom w:val="single" w:sz="4" w:space="0" w:color="auto"/>
              <w:right w:val="single" w:sz="4" w:space="0" w:color="auto"/>
            </w:tcBorders>
            <w:vAlign w:val="center"/>
          </w:tcPr>
          <w:p w:rsidR="00541D53" w:rsidRPr="003C1A09" w:rsidRDefault="00541D53">
            <w:pPr>
              <w:jc w:val="right"/>
              <w:rPr>
                <w:color w:val="000000"/>
                <w:sz w:val="16"/>
                <w:szCs w:val="16"/>
              </w:rPr>
            </w:pPr>
            <w:r w:rsidRPr="003C1A09">
              <w:rPr>
                <w:color w:val="000000"/>
                <w:sz w:val="16"/>
                <w:szCs w:val="16"/>
              </w:rPr>
              <w:t>29,21</w:t>
            </w:r>
          </w:p>
        </w:tc>
      </w:tr>
      <w:tr w:rsidR="00541D53" w:rsidRPr="00A12EE4" w:rsidTr="001C2C1E">
        <w:trPr>
          <w:trHeight w:val="29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41D53" w:rsidRPr="00A12EE4" w:rsidRDefault="00541D53" w:rsidP="00A12EE4">
            <w:pPr>
              <w:rPr>
                <w:color w:val="000000"/>
                <w:sz w:val="16"/>
                <w:szCs w:val="16"/>
              </w:rPr>
            </w:pPr>
            <w:r w:rsidRPr="00A12EE4">
              <w:rPr>
                <w:color w:val="000000"/>
                <w:sz w:val="16"/>
                <w:szCs w:val="16"/>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b/>
                <w:bCs/>
                <w:color w:val="000000"/>
                <w:sz w:val="16"/>
                <w:szCs w:val="16"/>
              </w:rPr>
            </w:pPr>
            <w:r w:rsidRPr="00A12EE4">
              <w:rPr>
                <w:b/>
                <w:bCs/>
                <w:color w:val="000000"/>
                <w:sz w:val="16"/>
                <w:szCs w:val="16"/>
              </w:rPr>
              <w:t>600</w:t>
            </w:r>
          </w:p>
        </w:tc>
        <w:tc>
          <w:tcPr>
            <w:tcW w:w="1418" w:type="dxa"/>
            <w:tcBorders>
              <w:top w:val="nil"/>
              <w:left w:val="nil"/>
              <w:bottom w:val="single" w:sz="4" w:space="0" w:color="auto"/>
              <w:right w:val="single" w:sz="4" w:space="0" w:color="auto"/>
            </w:tcBorders>
            <w:shd w:val="clear" w:color="000000" w:fill="FEFEFE"/>
            <w:vAlign w:val="center"/>
            <w:hideMark/>
          </w:tcPr>
          <w:p w:rsidR="00541D53" w:rsidRPr="00A12EE4" w:rsidRDefault="00541D53" w:rsidP="00A12EE4">
            <w:pPr>
              <w:jc w:val="center"/>
              <w:rPr>
                <w:color w:val="000000"/>
                <w:sz w:val="16"/>
                <w:szCs w:val="16"/>
              </w:rPr>
            </w:pPr>
            <w:r w:rsidRPr="00A12EE4">
              <w:rPr>
                <w:color w:val="000000"/>
                <w:sz w:val="16"/>
                <w:szCs w:val="16"/>
              </w:rPr>
              <w:t>727 453,55</w:t>
            </w:r>
          </w:p>
        </w:tc>
        <w:tc>
          <w:tcPr>
            <w:tcW w:w="1275" w:type="dxa"/>
            <w:tcBorders>
              <w:top w:val="nil"/>
              <w:left w:val="nil"/>
              <w:bottom w:val="nil"/>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806 839,59</w:t>
            </w:r>
          </w:p>
        </w:tc>
        <w:tc>
          <w:tcPr>
            <w:tcW w:w="887"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9,82</w:t>
            </w:r>
          </w:p>
        </w:tc>
        <w:tc>
          <w:tcPr>
            <w:tcW w:w="1134"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79 386,04</w:t>
            </w:r>
          </w:p>
        </w:tc>
        <w:tc>
          <w:tcPr>
            <w:tcW w:w="708"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110,91</w:t>
            </w:r>
          </w:p>
        </w:tc>
        <w:tc>
          <w:tcPr>
            <w:tcW w:w="1134"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791 453,84</w:t>
            </w:r>
          </w:p>
        </w:tc>
        <w:tc>
          <w:tcPr>
            <w:tcW w:w="603" w:type="dxa"/>
            <w:tcBorders>
              <w:top w:val="nil"/>
              <w:left w:val="nil"/>
              <w:bottom w:val="single" w:sz="4" w:space="0" w:color="auto"/>
              <w:right w:val="single" w:sz="4" w:space="0" w:color="auto"/>
            </w:tcBorders>
            <w:shd w:val="clear" w:color="auto" w:fill="auto"/>
            <w:noWrap/>
            <w:vAlign w:val="center"/>
            <w:hideMark/>
          </w:tcPr>
          <w:p w:rsidR="00541D53" w:rsidRPr="00A12EE4" w:rsidRDefault="00541D53" w:rsidP="00A12EE4">
            <w:pPr>
              <w:jc w:val="center"/>
              <w:rPr>
                <w:color w:val="000000"/>
                <w:sz w:val="16"/>
                <w:szCs w:val="16"/>
              </w:rPr>
            </w:pPr>
            <w:r w:rsidRPr="00A12EE4">
              <w:rPr>
                <w:color w:val="000000"/>
                <w:sz w:val="16"/>
                <w:szCs w:val="16"/>
              </w:rPr>
              <w:t>98,09</w:t>
            </w:r>
          </w:p>
        </w:tc>
        <w:tc>
          <w:tcPr>
            <w:tcW w:w="709" w:type="dxa"/>
            <w:tcBorders>
              <w:top w:val="nil"/>
              <w:left w:val="nil"/>
              <w:bottom w:val="single" w:sz="4" w:space="0" w:color="auto"/>
              <w:right w:val="single" w:sz="4" w:space="0" w:color="auto"/>
            </w:tcBorders>
            <w:vAlign w:val="center"/>
          </w:tcPr>
          <w:p w:rsidR="00541D53" w:rsidRPr="003C1A09" w:rsidRDefault="00541D53">
            <w:pPr>
              <w:jc w:val="right"/>
              <w:rPr>
                <w:color w:val="000000"/>
                <w:sz w:val="16"/>
                <w:szCs w:val="16"/>
              </w:rPr>
            </w:pPr>
            <w:r w:rsidRPr="003C1A09">
              <w:rPr>
                <w:color w:val="000000"/>
                <w:sz w:val="16"/>
                <w:szCs w:val="16"/>
              </w:rPr>
              <w:t>10,11</w:t>
            </w:r>
          </w:p>
        </w:tc>
      </w:tr>
      <w:tr w:rsidR="00541D53" w:rsidRPr="00A12EE4" w:rsidTr="001C2C1E">
        <w:trPr>
          <w:trHeight w:val="42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41D53" w:rsidRPr="00A12EE4" w:rsidRDefault="00541D53" w:rsidP="00A12EE4">
            <w:pPr>
              <w:rPr>
                <w:color w:val="000000"/>
                <w:sz w:val="16"/>
                <w:szCs w:val="16"/>
              </w:rPr>
            </w:pPr>
            <w:r w:rsidRPr="00A12EE4">
              <w:rPr>
                <w:color w:val="000000"/>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b/>
                <w:bCs/>
                <w:color w:val="000000"/>
                <w:sz w:val="16"/>
                <w:szCs w:val="16"/>
              </w:rPr>
            </w:pPr>
            <w:r w:rsidRPr="00A12EE4">
              <w:rPr>
                <w:b/>
                <w:bCs/>
                <w:color w:val="000000"/>
                <w:sz w:val="16"/>
                <w:szCs w:val="16"/>
              </w:rPr>
              <w:t>700</w:t>
            </w:r>
          </w:p>
        </w:tc>
        <w:tc>
          <w:tcPr>
            <w:tcW w:w="1418" w:type="dxa"/>
            <w:tcBorders>
              <w:top w:val="nil"/>
              <w:left w:val="nil"/>
              <w:bottom w:val="single" w:sz="4" w:space="0" w:color="auto"/>
              <w:right w:val="single" w:sz="4" w:space="0" w:color="auto"/>
            </w:tcBorders>
            <w:shd w:val="clear" w:color="000000" w:fill="FEFEFE"/>
            <w:vAlign w:val="center"/>
            <w:hideMark/>
          </w:tcPr>
          <w:p w:rsidR="00541D53" w:rsidRPr="00A12EE4" w:rsidRDefault="00541D53" w:rsidP="00A12EE4">
            <w:pPr>
              <w:jc w:val="center"/>
              <w:rPr>
                <w:color w:val="000000"/>
                <w:sz w:val="16"/>
                <w:szCs w:val="16"/>
              </w:rPr>
            </w:pPr>
            <w:r w:rsidRPr="00A12EE4">
              <w:rPr>
                <w:color w:val="000000"/>
                <w:sz w:val="16"/>
                <w:szCs w:val="16"/>
              </w:rPr>
              <w:t>20000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0</w:t>
            </w:r>
          </w:p>
        </w:tc>
        <w:tc>
          <w:tcPr>
            <w:tcW w:w="887"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-20 000,00</w:t>
            </w:r>
          </w:p>
        </w:tc>
        <w:tc>
          <w:tcPr>
            <w:tcW w:w="708"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0</w:t>
            </w:r>
          </w:p>
        </w:tc>
        <w:tc>
          <w:tcPr>
            <w:tcW w:w="603" w:type="dxa"/>
            <w:tcBorders>
              <w:top w:val="nil"/>
              <w:left w:val="nil"/>
              <w:bottom w:val="single" w:sz="4" w:space="0" w:color="auto"/>
              <w:right w:val="single" w:sz="4" w:space="0" w:color="auto"/>
            </w:tcBorders>
            <w:shd w:val="clear" w:color="auto" w:fill="auto"/>
            <w:noWrap/>
            <w:vAlign w:val="center"/>
            <w:hideMark/>
          </w:tcPr>
          <w:p w:rsidR="00541D53" w:rsidRPr="00A12EE4" w:rsidRDefault="00541D53" w:rsidP="00A12EE4">
            <w:pPr>
              <w:jc w:val="center"/>
              <w:rPr>
                <w:color w:val="000000"/>
                <w:sz w:val="16"/>
                <w:szCs w:val="16"/>
              </w:rPr>
            </w:pPr>
            <w:r w:rsidRPr="00A12EE4">
              <w:rPr>
                <w:color w:val="000000"/>
                <w:sz w:val="16"/>
                <w:szCs w:val="16"/>
              </w:rPr>
              <w:t>0</w:t>
            </w:r>
          </w:p>
        </w:tc>
        <w:tc>
          <w:tcPr>
            <w:tcW w:w="709" w:type="dxa"/>
            <w:tcBorders>
              <w:top w:val="nil"/>
              <w:left w:val="nil"/>
              <w:bottom w:val="single" w:sz="4" w:space="0" w:color="auto"/>
              <w:right w:val="single" w:sz="4" w:space="0" w:color="auto"/>
            </w:tcBorders>
            <w:vAlign w:val="center"/>
          </w:tcPr>
          <w:p w:rsidR="00541D53" w:rsidRPr="003C1A09" w:rsidRDefault="00541D53">
            <w:pPr>
              <w:jc w:val="right"/>
              <w:rPr>
                <w:color w:val="000000"/>
                <w:sz w:val="16"/>
                <w:szCs w:val="16"/>
              </w:rPr>
            </w:pPr>
            <w:r w:rsidRPr="003C1A09">
              <w:rPr>
                <w:color w:val="000000"/>
                <w:sz w:val="16"/>
                <w:szCs w:val="16"/>
              </w:rPr>
              <w:t>0,00</w:t>
            </w:r>
          </w:p>
        </w:tc>
      </w:tr>
      <w:tr w:rsidR="00541D53" w:rsidRPr="00A12EE4" w:rsidTr="001C2C1E">
        <w:trPr>
          <w:trHeight w:val="29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541D53" w:rsidRPr="00A12EE4" w:rsidRDefault="00541D53" w:rsidP="00A12EE4">
            <w:pPr>
              <w:rPr>
                <w:color w:val="000000"/>
                <w:sz w:val="16"/>
                <w:szCs w:val="16"/>
              </w:rPr>
            </w:pPr>
            <w:r w:rsidRPr="00A12EE4">
              <w:rPr>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b/>
                <w:bCs/>
                <w:color w:val="000000"/>
                <w:sz w:val="16"/>
                <w:szCs w:val="16"/>
              </w:rPr>
            </w:pPr>
            <w:r w:rsidRPr="00A12EE4">
              <w:rPr>
                <w:b/>
                <w:bCs/>
                <w:color w:val="000000"/>
                <w:sz w:val="16"/>
                <w:szCs w:val="16"/>
              </w:rPr>
              <w:t>800</w:t>
            </w:r>
          </w:p>
        </w:tc>
        <w:tc>
          <w:tcPr>
            <w:tcW w:w="1418" w:type="dxa"/>
            <w:tcBorders>
              <w:top w:val="nil"/>
              <w:left w:val="nil"/>
              <w:bottom w:val="single" w:sz="4" w:space="0" w:color="auto"/>
              <w:right w:val="single" w:sz="4" w:space="0" w:color="auto"/>
            </w:tcBorders>
            <w:shd w:val="clear" w:color="000000" w:fill="FEFEFE"/>
            <w:vAlign w:val="center"/>
            <w:hideMark/>
          </w:tcPr>
          <w:p w:rsidR="00541D53" w:rsidRPr="00A12EE4" w:rsidRDefault="00541D53" w:rsidP="00A12EE4">
            <w:pPr>
              <w:jc w:val="center"/>
              <w:rPr>
                <w:color w:val="000000"/>
                <w:sz w:val="16"/>
                <w:szCs w:val="16"/>
              </w:rPr>
            </w:pPr>
            <w:r w:rsidRPr="00A12EE4">
              <w:rPr>
                <w:color w:val="000000"/>
                <w:sz w:val="16"/>
                <w:szCs w:val="16"/>
              </w:rPr>
              <w:t>1 716 688,02</w:t>
            </w:r>
          </w:p>
        </w:tc>
        <w:tc>
          <w:tcPr>
            <w:tcW w:w="1275"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2 253 386,96</w:t>
            </w:r>
          </w:p>
        </w:tc>
        <w:tc>
          <w:tcPr>
            <w:tcW w:w="887"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27,42</w:t>
            </w:r>
          </w:p>
        </w:tc>
        <w:tc>
          <w:tcPr>
            <w:tcW w:w="1134"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536 698,94</w:t>
            </w:r>
          </w:p>
        </w:tc>
        <w:tc>
          <w:tcPr>
            <w:tcW w:w="708"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131,26</w:t>
            </w:r>
          </w:p>
        </w:tc>
        <w:tc>
          <w:tcPr>
            <w:tcW w:w="1134" w:type="dxa"/>
            <w:tcBorders>
              <w:top w:val="nil"/>
              <w:left w:val="nil"/>
              <w:bottom w:val="single" w:sz="4" w:space="0" w:color="auto"/>
              <w:right w:val="single" w:sz="4" w:space="0" w:color="auto"/>
            </w:tcBorders>
            <w:shd w:val="clear" w:color="auto" w:fill="auto"/>
            <w:vAlign w:val="center"/>
            <w:hideMark/>
          </w:tcPr>
          <w:p w:rsidR="00541D53" w:rsidRPr="00A12EE4" w:rsidRDefault="00541D53" w:rsidP="00A12EE4">
            <w:pPr>
              <w:jc w:val="center"/>
              <w:rPr>
                <w:color w:val="000000"/>
                <w:sz w:val="16"/>
                <w:szCs w:val="16"/>
              </w:rPr>
            </w:pPr>
            <w:r w:rsidRPr="00A12EE4">
              <w:rPr>
                <w:color w:val="000000"/>
                <w:sz w:val="16"/>
                <w:szCs w:val="16"/>
              </w:rPr>
              <w:t>2 205 065,35</w:t>
            </w:r>
          </w:p>
        </w:tc>
        <w:tc>
          <w:tcPr>
            <w:tcW w:w="603" w:type="dxa"/>
            <w:tcBorders>
              <w:top w:val="nil"/>
              <w:left w:val="nil"/>
              <w:bottom w:val="single" w:sz="4" w:space="0" w:color="auto"/>
              <w:right w:val="single" w:sz="4" w:space="0" w:color="auto"/>
            </w:tcBorders>
            <w:shd w:val="clear" w:color="auto" w:fill="auto"/>
            <w:noWrap/>
            <w:vAlign w:val="center"/>
            <w:hideMark/>
          </w:tcPr>
          <w:p w:rsidR="00541D53" w:rsidRPr="00A12EE4" w:rsidRDefault="00541D53" w:rsidP="00A12EE4">
            <w:pPr>
              <w:jc w:val="center"/>
              <w:rPr>
                <w:color w:val="000000"/>
                <w:sz w:val="16"/>
                <w:szCs w:val="16"/>
              </w:rPr>
            </w:pPr>
            <w:r w:rsidRPr="00A12EE4">
              <w:rPr>
                <w:color w:val="000000"/>
                <w:sz w:val="16"/>
                <w:szCs w:val="16"/>
              </w:rPr>
              <w:t>97,86</w:t>
            </w:r>
          </w:p>
        </w:tc>
        <w:tc>
          <w:tcPr>
            <w:tcW w:w="709" w:type="dxa"/>
            <w:tcBorders>
              <w:top w:val="nil"/>
              <w:left w:val="nil"/>
              <w:bottom w:val="single" w:sz="4" w:space="0" w:color="auto"/>
              <w:right w:val="single" w:sz="4" w:space="0" w:color="auto"/>
            </w:tcBorders>
            <w:vAlign w:val="center"/>
          </w:tcPr>
          <w:p w:rsidR="00541D53" w:rsidRPr="003C1A09" w:rsidRDefault="00541D53">
            <w:pPr>
              <w:jc w:val="right"/>
              <w:rPr>
                <w:color w:val="000000"/>
                <w:sz w:val="16"/>
                <w:szCs w:val="16"/>
              </w:rPr>
            </w:pPr>
            <w:r w:rsidRPr="003C1A09">
              <w:rPr>
                <w:color w:val="000000"/>
                <w:sz w:val="16"/>
                <w:szCs w:val="16"/>
              </w:rPr>
              <w:t>28,17</w:t>
            </w:r>
          </w:p>
        </w:tc>
      </w:tr>
      <w:tr w:rsidR="00541D53" w:rsidRPr="00A12EE4" w:rsidTr="001C2C1E">
        <w:trPr>
          <w:trHeight w:val="290"/>
        </w:trPr>
        <w:tc>
          <w:tcPr>
            <w:tcW w:w="2410" w:type="dxa"/>
            <w:tcBorders>
              <w:top w:val="nil"/>
              <w:left w:val="single" w:sz="4" w:space="0" w:color="auto"/>
              <w:bottom w:val="single" w:sz="4" w:space="0" w:color="auto"/>
              <w:right w:val="single" w:sz="4" w:space="0" w:color="auto"/>
            </w:tcBorders>
            <w:shd w:val="clear" w:color="000000" w:fill="F2F2F2"/>
            <w:vAlign w:val="center"/>
            <w:hideMark/>
          </w:tcPr>
          <w:p w:rsidR="00541D53" w:rsidRPr="00A12EE4" w:rsidRDefault="00541D53" w:rsidP="00A12EE4">
            <w:pPr>
              <w:jc w:val="right"/>
              <w:rPr>
                <w:b/>
                <w:bCs/>
                <w:color w:val="000000"/>
                <w:sz w:val="16"/>
                <w:szCs w:val="16"/>
              </w:rPr>
            </w:pPr>
            <w:r w:rsidRPr="00A12EE4">
              <w:rPr>
                <w:b/>
                <w:bCs/>
                <w:color w:val="000000"/>
                <w:sz w:val="16"/>
                <w:szCs w:val="16"/>
              </w:rPr>
              <w:t xml:space="preserve">ИТОГО </w:t>
            </w:r>
          </w:p>
        </w:tc>
        <w:tc>
          <w:tcPr>
            <w:tcW w:w="567" w:type="dxa"/>
            <w:tcBorders>
              <w:top w:val="nil"/>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color w:val="000000"/>
                <w:sz w:val="16"/>
                <w:szCs w:val="16"/>
              </w:rPr>
            </w:pPr>
            <w:r w:rsidRPr="00A12EE4">
              <w:rPr>
                <w:color w:val="000000"/>
                <w:sz w:val="16"/>
                <w:szCs w:val="16"/>
              </w:rPr>
              <w:t> </w:t>
            </w:r>
          </w:p>
        </w:tc>
        <w:tc>
          <w:tcPr>
            <w:tcW w:w="1418" w:type="dxa"/>
            <w:tcBorders>
              <w:top w:val="nil"/>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6 009 146,12</w:t>
            </w:r>
          </w:p>
        </w:tc>
        <w:tc>
          <w:tcPr>
            <w:tcW w:w="1275" w:type="dxa"/>
            <w:tcBorders>
              <w:top w:val="nil"/>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8 218 062,61</w:t>
            </w:r>
          </w:p>
        </w:tc>
        <w:tc>
          <w:tcPr>
            <w:tcW w:w="887" w:type="dxa"/>
            <w:tcBorders>
              <w:top w:val="nil"/>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100,00</w:t>
            </w:r>
          </w:p>
        </w:tc>
        <w:tc>
          <w:tcPr>
            <w:tcW w:w="1134" w:type="dxa"/>
            <w:tcBorders>
              <w:top w:val="nil"/>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2 208 916,49</w:t>
            </w:r>
          </w:p>
        </w:tc>
        <w:tc>
          <w:tcPr>
            <w:tcW w:w="708" w:type="dxa"/>
            <w:tcBorders>
              <w:top w:val="nil"/>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136,76</w:t>
            </w:r>
          </w:p>
        </w:tc>
        <w:tc>
          <w:tcPr>
            <w:tcW w:w="1134" w:type="dxa"/>
            <w:tcBorders>
              <w:top w:val="nil"/>
              <w:left w:val="nil"/>
              <w:bottom w:val="single" w:sz="4" w:space="0" w:color="auto"/>
              <w:right w:val="single" w:sz="4" w:space="0" w:color="auto"/>
            </w:tcBorders>
            <w:shd w:val="clear" w:color="000000" w:fill="F2F2F2"/>
            <w:vAlign w:val="center"/>
            <w:hideMark/>
          </w:tcPr>
          <w:p w:rsidR="00541D53" w:rsidRPr="00A12EE4" w:rsidRDefault="00541D53" w:rsidP="00A12EE4">
            <w:pPr>
              <w:jc w:val="center"/>
              <w:rPr>
                <w:b/>
                <w:bCs/>
                <w:color w:val="000000"/>
                <w:sz w:val="16"/>
                <w:szCs w:val="16"/>
              </w:rPr>
            </w:pPr>
            <w:r w:rsidRPr="00A12EE4">
              <w:rPr>
                <w:b/>
                <w:bCs/>
                <w:color w:val="000000"/>
                <w:sz w:val="16"/>
                <w:szCs w:val="16"/>
              </w:rPr>
              <w:t>7 828 924,13</w:t>
            </w:r>
          </w:p>
        </w:tc>
        <w:tc>
          <w:tcPr>
            <w:tcW w:w="603" w:type="dxa"/>
            <w:tcBorders>
              <w:top w:val="nil"/>
              <w:left w:val="nil"/>
              <w:bottom w:val="single" w:sz="4" w:space="0" w:color="auto"/>
              <w:right w:val="single" w:sz="4" w:space="0" w:color="auto"/>
            </w:tcBorders>
            <w:shd w:val="clear" w:color="000000" w:fill="F2F2F2"/>
            <w:noWrap/>
            <w:vAlign w:val="center"/>
            <w:hideMark/>
          </w:tcPr>
          <w:p w:rsidR="00541D53" w:rsidRPr="00A12EE4" w:rsidRDefault="00541D53" w:rsidP="00A12EE4">
            <w:pPr>
              <w:jc w:val="center"/>
              <w:rPr>
                <w:b/>
                <w:bCs/>
                <w:color w:val="000000"/>
                <w:sz w:val="16"/>
                <w:szCs w:val="16"/>
              </w:rPr>
            </w:pPr>
            <w:r w:rsidRPr="00A12EE4">
              <w:rPr>
                <w:b/>
                <w:bCs/>
                <w:color w:val="000000"/>
                <w:sz w:val="16"/>
                <w:szCs w:val="16"/>
              </w:rPr>
              <w:t>95,26</w:t>
            </w:r>
          </w:p>
        </w:tc>
        <w:tc>
          <w:tcPr>
            <w:tcW w:w="709" w:type="dxa"/>
            <w:tcBorders>
              <w:top w:val="nil"/>
              <w:left w:val="nil"/>
              <w:bottom w:val="single" w:sz="4" w:space="0" w:color="auto"/>
              <w:right w:val="single" w:sz="4" w:space="0" w:color="auto"/>
            </w:tcBorders>
            <w:shd w:val="clear" w:color="000000" w:fill="F2F2F2"/>
            <w:vAlign w:val="center"/>
          </w:tcPr>
          <w:p w:rsidR="00541D53" w:rsidRPr="003C1A09" w:rsidRDefault="00541D53">
            <w:pPr>
              <w:jc w:val="center"/>
              <w:rPr>
                <w:b/>
                <w:bCs/>
                <w:color w:val="000000"/>
                <w:sz w:val="16"/>
                <w:szCs w:val="16"/>
              </w:rPr>
            </w:pPr>
            <w:r w:rsidRPr="003C1A09">
              <w:rPr>
                <w:b/>
                <w:bCs/>
                <w:color w:val="000000"/>
                <w:sz w:val="16"/>
                <w:szCs w:val="16"/>
              </w:rPr>
              <w:t>100,0</w:t>
            </w:r>
          </w:p>
        </w:tc>
      </w:tr>
    </w:tbl>
    <w:p w:rsidR="00A12EE4" w:rsidRDefault="00A12EE4" w:rsidP="004D5B06">
      <w:pPr>
        <w:ind w:right="-1"/>
        <w:jc w:val="both"/>
        <w:rPr>
          <w:szCs w:val="28"/>
          <w:highlight w:val="yellow"/>
        </w:rPr>
      </w:pPr>
    </w:p>
    <w:p w:rsidR="00E55FED" w:rsidRDefault="00E55FED" w:rsidP="00374473">
      <w:pPr>
        <w:spacing w:line="276" w:lineRule="auto"/>
        <w:ind w:firstLine="567"/>
        <w:jc w:val="both"/>
        <w:rPr>
          <w:szCs w:val="28"/>
        </w:rPr>
      </w:pPr>
      <w:r>
        <w:rPr>
          <w:szCs w:val="28"/>
        </w:rPr>
        <w:lastRenderedPageBreak/>
        <w:t>Основная доля в исполненных расходах бюджет</w:t>
      </w:r>
      <w:r w:rsidR="00541D53">
        <w:rPr>
          <w:szCs w:val="28"/>
        </w:rPr>
        <w:t>а</w:t>
      </w:r>
      <w:r>
        <w:rPr>
          <w:szCs w:val="28"/>
        </w:rPr>
        <w:t xml:space="preserve"> Туруханского района</w:t>
      </w:r>
      <w:r w:rsidR="00541D53">
        <w:rPr>
          <w:szCs w:val="28"/>
        </w:rPr>
        <w:t xml:space="preserve"> в 2024 году</w:t>
      </w:r>
      <w:r>
        <w:rPr>
          <w:szCs w:val="28"/>
        </w:rPr>
        <w:t xml:space="preserve"> приходится на следующие виды расходов:</w:t>
      </w:r>
    </w:p>
    <w:p w:rsidR="00E55FED" w:rsidRDefault="00541D53" w:rsidP="00374473">
      <w:pPr>
        <w:pStyle w:val="af1"/>
        <w:numPr>
          <w:ilvl w:val="0"/>
          <w:numId w:val="24"/>
        </w:numPr>
        <w:jc w:val="both"/>
        <w:rPr>
          <w:rFonts w:ascii="Times New Roman" w:hAnsi="Times New Roman"/>
          <w:sz w:val="24"/>
        </w:rPr>
      </w:pPr>
      <w:r>
        <w:rPr>
          <w:rFonts w:ascii="Times New Roman" w:hAnsi="Times New Roman"/>
          <w:sz w:val="24"/>
        </w:rPr>
        <w:t>м</w:t>
      </w:r>
      <w:r w:rsidRPr="00541D53">
        <w:rPr>
          <w:rFonts w:ascii="Times New Roman" w:hAnsi="Times New Roman"/>
          <w:sz w:val="24"/>
        </w:rPr>
        <w:t xml:space="preserve">ежбюджетные </w:t>
      </w:r>
      <w:r>
        <w:rPr>
          <w:rFonts w:ascii="Times New Roman" w:hAnsi="Times New Roman"/>
          <w:sz w:val="24"/>
        </w:rPr>
        <w:t>трансферты (вид расходов 500) – 29,21% или 2 286 633,40 тыс. руб.;</w:t>
      </w:r>
    </w:p>
    <w:p w:rsidR="00541D53" w:rsidRDefault="00541D53" w:rsidP="00374473">
      <w:pPr>
        <w:pStyle w:val="af1"/>
        <w:numPr>
          <w:ilvl w:val="0"/>
          <w:numId w:val="24"/>
        </w:numPr>
        <w:jc w:val="both"/>
        <w:rPr>
          <w:rFonts w:ascii="Times New Roman" w:hAnsi="Times New Roman"/>
          <w:sz w:val="24"/>
        </w:rPr>
      </w:pPr>
      <w:r>
        <w:rPr>
          <w:rFonts w:ascii="Times New Roman" w:hAnsi="Times New Roman"/>
          <w:sz w:val="24"/>
        </w:rPr>
        <w:t>иные бюджетные ассигнования (вид расходов 800) – 28,17% или 2 205 065,35 тыс. руб.;</w:t>
      </w:r>
    </w:p>
    <w:p w:rsidR="00541D53" w:rsidRDefault="00541D53" w:rsidP="00374473">
      <w:pPr>
        <w:pStyle w:val="af1"/>
        <w:numPr>
          <w:ilvl w:val="0"/>
          <w:numId w:val="24"/>
        </w:numPr>
        <w:jc w:val="both"/>
        <w:rPr>
          <w:rFonts w:ascii="Times New Roman" w:hAnsi="Times New Roman"/>
          <w:sz w:val="24"/>
        </w:rPr>
      </w:pPr>
      <w:r>
        <w:rPr>
          <w:rFonts w:ascii="Times New Roman" w:hAnsi="Times New Roman"/>
          <w:sz w:val="24"/>
        </w:rPr>
        <w:t xml:space="preserve">расходы на выплату персоналу </w:t>
      </w:r>
      <w:r w:rsidR="000A4926">
        <w:rPr>
          <w:rFonts w:ascii="Times New Roman" w:hAnsi="Times New Roman"/>
          <w:sz w:val="24"/>
        </w:rPr>
        <w:t>(вид расходов 100)</w:t>
      </w:r>
      <w:r>
        <w:rPr>
          <w:rFonts w:ascii="Times New Roman" w:hAnsi="Times New Roman"/>
          <w:sz w:val="24"/>
        </w:rPr>
        <w:t xml:space="preserve"> </w:t>
      </w:r>
      <w:r w:rsidR="000A4926">
        <w:rPr>
          <w:rFonts w:ascii="Times New Roman" w:hAnsi="Times New Roman"/>
          <w:sz w:val="24"/>
        </w:rPr>
        <w:t>– 18,01% или 1 410 232,90 тыс. руб.;</w:t>
      </w:r>
    </w:p>
    <w:p w:rsidR="000A4926" w:rsidRDefault="000A4926" w:rsidP="00374473">
      <w:pPr>
        <w:pStyle w:val="af1"/>
        <w:numPr>
          <w:ilvl w:val="0"/>
          <w:numId w:val="24"/>
        </w:numPr>
        <w:jc w:val="both"/>
        <w:rPr>
          <w:rFonts w:ascii="Times New Roman" w:hAnsi="Times New Roman"/>
          <w:sz w:val="24"/>
        </w:rPr>
      </w:pPr>
      <w:r>
        <w:rPr>
          <w:rFonts w:ascii="Times New Roman" w:hAnsi="Times New Roman"/>
          <w:sz w:val="24"/>
        </w:rPr>
        <w:t>субсидии бюджетным учреждениям (вид расходов 600) – 10,11% или 791 453,84 тыс.  руб.;</w:t>
      </w:r>
    </w:p>
    <w:p w:rsidR="000A4926" w:rsidRPr="00541D53" w:rsidRDefault="000A4926" w:rsidP="00374473">
      <w:pPr>
        <w:pStyle w:val="af1"/>
        <w:numPr>
          <w:ilvl w:val="0"/>
          <w:numId w:val="24"/>
        </w:numPr>
        <w:jc w:val="both"/>
        <w:rPr>
          <w:rFonts w:ascii="Times New Roman" w:hAnsi="Times New Roman"/>
          <w:sz w:val="24"/>
        </w:rPr>
      </w:pPr>
      <w:r>
        <w:rPr>
          <w:rFonts w:ascii="Times New Roman" w:hAnsi="Times New Roman"/>
          <w:sz w:val="24"/>
        </w:rPr>
        <w:t>закупки товаров, работ и услуг для государственных</w:t>
      </w:r>
      <w:r w:rsidR="00A509D4">
        <w:rPr>
          <w:rFonts w:ascii="Times New Roman" w:hAnsi="Times New Roman"/>
          <w:sz w:val="24"/>
        </w:rPr>
        <w:t xml:space="preserve"> (муниципальных)</w:t>
      </w:r>
      <w:r>
        <w:rPr>
          <w:rFonts w:ascii="Times New Roman" w:hAnsi="Times New Roman"/>
          <w:sz w:val="24"/>
        </w:rPr>
        <w:t xml:space="preserve"> нужд (вид расходов 200) – 9,95% или 778 732,86 тыс. руб.</w:t>
      </w:r>
    </w:p>
    <w:p w:rsidR="000A4926" w:rsidRDefault="000A4926" w:rsidP="00374473">
      <w:pPr>
        <w:spacing w:line="276" w:lineRule="auto"/>
        <w:ind w:firstLine="567"/>
        <w:jc w:val="both"/>
        <w:rPr>
          <w:szCs w:val="28"/>
        </w:rPr>
      </w:pPr>
      <w:r>
        <w:rPr>
          <w:szCs w:val="28"/>
        </w:rPr>
        <w:t>Наименьшую долю 0,37% в исполненных расходах занимают расходы по осуществлению капитальных вложений в объекты муниципальной собственности. Значение коэффициента инвестиционной активности муниципального образования в общ</w:t>
      </w:r>
      <w:r w:rsidR="008A3C06">
        <w:rPr>
          <w:szCs w:val="28"/>
        </w:rPr>
        <w:t xml:space="preserve">ей сумме расходов бюджета </w:t>
      </w:r>
      <w:r w:rsidR="00B71562">
        <w:rPr>
          <w:szCs w:val="28"/>
        </w:rPr>
        <w:t>снизилось до 0,0037 по сравнению с 2023 годом (0,0058).</w:t>
      </w:r>
    </w:p>
    <w:p w:rsidR="00A509D4" w:rsidRDefault="00DB01FE" w:rsidP="00374473">
      <w:pPr>
        <w:spacing w:line="276" w:lineRule="auto"/>
        <w:ind w:firstLine="567"/>
        <w:jc w:val="both"/>
        <w:rPr>
          <w:szCs w:val="28"/>
        </w:rPr>
      </w:pPr>
      <w:r>
        <w:rPr>
          <w:szCs w:val="28"/>
        </w:rPr>
        <w:t>Как</w:t>
      </w:r>
      <w:r w:rsidR="00B71562">
        <w:rPr>
          <w:szCs w:val="28"/>
        </w:rPr>
        <w:t xml:space="preserve"> абсолютных</w:t>
      </w:r>
      <w:r>
        <w:rPr>
          <w:szCs w:val="28"/>
        </w:rPr>
        <w:t>, так и в относительных</w:t>
      </w:r>
      <w:r w:rsidR="00B71562">
        <w:rPr>
          <w:szCs w:val="28"/>
        </w:rPr>
        <w:t xml:space="preserve"> величинах наибольший объем неисполненных расходов сложился по </w:t>
      </w:r>
      <w:r w:rsidR="00A509D4">
        <w:rPr>
          <w:szCs w:val="28"/>
        </w:rPr>
        <w:t>следующим видам</w:t>
      </w:r>
      <w:r w:rsidR="00B71562">
        <w:rPr>
          <w:szCs w:val="28"/>
        </w:rPr>
        <w:t xml:space="preserve"> расходов </w:t>
      </w:r>
    </w:p>
    <w:p w:rsidR="00A509D4" w:rsidRDefault="00A509D4" w:rsidP="00374473">
      <w:pPr>
        <w:pStyle w:val="af1"/>
        <w:numPr>
          <w:ilvl w:val="0"/>
          <w:numId w:val="25"/>
        </w:numPr>
        <w:jc w:val="both"/>
        <w:rPr>
          <w:rFonts w:ascii="Times New Roman" w:hAnsi="Times New Roman"/>
          <w:sz w:val="24"/>
        </w:rPr>
      </w:pPr>
      <w:r>
        <w:rPr>
          <w:rFonts w:ascii="Times New Roman" w:hAnsi="Times New Roman"/>
          <w:sz w:val="24"/>
        </w:rPr>
        <w:t xml:space="preserve">200 «Закупка товаров, работ и услуг для государственных (муниципальных) нужд – 147 845,57 тыс. руб. или </w:t>
      </w:r>
      <w:r w:rsidR="00DB01FE">
        <w:rPr>
          <w:rFonts w:ascii="Times New Roman" w:hAnsi="Times New Roman"/>
          <w:sz w:val="24"/>
        </w:rPr>
        <w:t xml:space="preserve">38,00% </w:t>
      </w:r>
      <w:r w:rsidRPr="00A509D4">
        <w:rPr>
          <w:rFonts w:ascii="Times New Roman" w:hAnsi="Times New Roman"/>
          <w:sz w:val="24"/>
        </w:rPr>
        <w:t>от общего объема неисполненных расходов (389 138,48 тыс. руб.)</w:t>
      </w:r>
      <w:r w:rsidR="00DB01FE">
        <w:rPr>
          <w:rFonts w:ascii="Times New Roman" w:hAnsi="Times New Roman"/>
          <w:sz w:val="24"/>
        </w:rPr>
        <w:t>;</w:t>
      </w:r>
    </w:p>
    <w:p w:rsidR="000A4926" w:rsidRDefault="00B71562" w:rsidP="00374473">
      <w:pPr>
        <w:pStyle w:val="af1"/>
        <w:numPr>
          <w:ilvl w:val="0"/>
          <w:numId w:val="25"/>
        </w:numPr>
        <w:jc w:val="both"/>
        <w:rPr>
          <w:rFonts w:ascii="Times New Roman" w:hAnsi="Times New Roman"/>
          <w:sz w:val="24"/>
        </w:rPr>
      </w:pPr>
      <w:r w:rsidRPr="00A509D4">
        <w:rPr>
          <w:rFonts w:ascii="Times New Roman" w:hAnsi="Times New Roman"/>
          <w:sz w:val="24"/>
        </w:rPr>
        <w:t xml:space="preserve">400 «Капитальные вложения в объекты государственной (муниципальной) собственности» </w:t>
      </w:r>
      <w:r w:rsidR="00DB01FE">
        <w:rPr>
          <w:rFonts w:ascii="Times New Roman" w:hAnsi="Times New Roman"/>
          <w:sz w:val="24"/>
        </w:rPr>
        <w:t>–</w:t>
      </w:r>
      <w:r w:rsidRPr="00A509D4">
        <w:rPr>
          <w:rFonts w:ascii="Times New Roman" w:hAnsi="Times New Roman"/>
          <w:sz w:val="24"/>
        </w:rPr>
        <w:t xml:space="preserve"> 73 650,80 тыс. руб. или 18,93 %</w:t>
      </w:r>
      <w:r w:rsidR="00A509D4" w:rsidRPr="00A509D4">
        <w:rPr>
          <w:rFonts w:ascii="Times New Roman" w:hAnsi="Times New Roman"/>
          <w:sz w:val="24"/>
        </w:rPr>
        <w:t xml:space="preserve"> от общег</w:t>
      </w:r>
      <w:r w:rsidR="00DB01FE">
        <w:rPr>
          <w:rFonts w:ascii="Times New Roman" w:hAnsi="Times New Roman"/>
          <w:sz w:val="24"/>
        </w:rPr>
        <w:t>о объема неисполненных расходов;</w:t>
      </w:r>
    </w:p>
    <w:p w:rsidR="00DB01FE" w:rsidRPr="00DB01FE" w:rsidRDefault="00DB01FE" w:rsidP="00374473">
      <w:pPr>
        <w:pStyle w:val="af1"/>
        <w:numPr>
          <w:ilvl w:val="0"/>
          <w:numId w:val="25"/>
        </w:numPr>
        <w:jc w:val="both"/>
        <w:rPr>
          <w:rFonts w:ascii="Times New Roman" w:hAnsi="Times New Roman"/>
          <w:sz w:val="24"/>
        </w:rPr>
      </w:pPr>
      <w:r>
        <w:rPr>
          <w:rFonts w:ascii="Times New Roman" w:hAnsi="Times New Roman"/>
          <w:sz w:val="24"/>
        </w:rPr>
        <w:t>300 «Социальное обеспечение и иные выплаты населению» – 55 372,74 тыс. руб. или 14,22% от общего объема неисполненных расходов.</w:t>
      </w:r>
    </w:p>
    <w:p w:rsidR="000A4926" w:rsidRDefault="00DB01FE" w:rsidP="00374473">
      <w:pPr>
        <w:spacing w:line="276" w:lineRule="auto"/>
        <w:ind w:firstLine="567"/>
        <w:jc w:val="both"/>
        <w:rPr>
          <w:szCs w:val="28"/>
        </w:rPr>
      </w:pPr>
      <w:r>
        <w:rPr>
          <w:szCs w:val="28"/>
        </w:rPr>
        <w:t xml:space="preserve">Неисполнение по указанным видам расходов в основном обусловлено невозможностью заключения контрактов в связи с отсутствием потенциальных претендентов (поставщиков, подрядчиков, исполнителей) на закупку товаров, работ и услуг для обеспечения муниципальных нужд, признанием </w:t>
      </w:r>
      <w:r w:rsidR="007064F8">
        <w:rPr>
          <w:szCs w:val="28"/>
        </w:rPr>
        <w:t xml:space="preserve">несостоявшимся </w:t>
      </w:r>
      <w:r>
        <w:rPr>
          <w:szCs w:val="28"/>
        </w:rPr>
        <w:t>электронных аукционов</w:t>
      </w:r>
      <w:r w:rsidR="007064F8">
        <w:rPr>
          <w:szCs w:val="28"/>
        </w:rPr>
        <w:t xml:space="preserve"> и других конкурсных процедур</w:t>
      </w:r>
      <w:r>
        <w:rPr>
          <w:szCs w:val="28"/>
        </w:rPr>
        <w:t>, уменьшением фактической потребности в бюджетных ассигнованиях, нарушением сроков исполнения муниципальных контрактов</w:t>
      </w:r>
      <w:r w:rsidR="004B5F7F">
        <w:rPr>
          <w:szCs w:val="28"/>
        </w:rPr>
        <w:t>.</w:t>
      </w:r>
    </w:p>
    <w:p w:rsidR="007064F8" w:rsidRDefault="003C1A09" w:rsidP="00374473">
      <w:pPr>
        <w:spacing w:line="276" w:lineRule="auto"/>
        <w:ind w:firstLine="567"/>
        <w:jc w:val="both"/>
        <w:rPr>
          <w:szCs w:val="28"/>
        </w:rPr>
      </w:pPr>
      <w:r>
        <w:rPr>
          <w:szCs w:val="28"/>
        </w:rPr>
        <w:t>Информация по исполнению расходов районного бюджета на инициативные полномочия представлена в таблице № 14.</w:t>
      </w:r>
    </w:p>
    <w:p w:rsidR="003C1A09" w:rsidRDefault="003C1A09" w:rsidP="003C1A09">
      <w:pPr>
        <w:ind w:right="-1" w:firstLine="567"/>
        <w:jc w:val="right"/>
        <w:rPr>
          <w:szCs w:val="28"/>
        </w:rPr>
      </w:pPr>
      <w:r>
        <w:rPr>
          <w:szCs w:val="28"/>
        </w:rPr>
        <w:t>Таблица № 14 (тыс. руб.)</w:t>
      </w:r>
    </w:p>
    <w:tbl>
      <w:tblPr>
        <w:tblW w:w="9754" w:type="dxa"/>
        <w:tblInd w:w="108" w:type="dxa"/>
        <w:tblLook w:val="04A0"/>
      </w:tblPr>
      <w:tblGrid>
        <w:gridCol w:w="425"/>
        <w:gridCol w:w="4395"/>
        <w:gridCol w:w="1260"/>
        <w:gridCol w:w="1280"/>
        <w:gridCol w:w="1211"/>
        <w:gridCol w:w="1183"/>
      </w:tblGrid>
      <w:tr w:rsidR="00595106" w:rsidRPr="00595106" w:rsidTr="00595106">
        <w:trPr>
          <w:trHeight w:val="700"/>
        </w:trPr>
        <w:tc>
          <w:tcPr>
            <w:tcW w:w="425"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95106" w:rsidRPr="00595106" w:rsidRDefault="00595106" w:rsidP="00595106">
            <w:pPr>
              <w:jc w:val="center"/>
              <w:rPr>
                <w:b/>
                <w:bCs/>
                <w:color w:val="000000"/>
                <w:sz w:val="18"/>
                <w:szCs w:val="18"/>
              </w:rPr>
            </w:pPr>
            <w:r w:rsidRPr="00595106">
              <w:rPr>
                <w:b/>
                <w:bCs/>
                <w:color w:val="000000"/>
                <w:sz w:val="18"/>
                <w:szCs w:val="18"/>
              </w:rPr>
              <w:t>№</w:t>
            </w:r>
          </w:p>
        </w:tc>
        <w:tc>
          <w:tcPr>
            <w:tcW w:w="4395" w:type="dxa"/>
            <w:tcBorders>
              <w:top w:val="single" w:sz="4" w:space="0" w:color="auto"/>
              <w:left w:val="nil"/>
              <w:bottom w:val="single" w:sz="4" w:space="0" w:color="auto"/>
              <w:right w:val="single" w:sz="4" w:space="0" w:color="auto"/>
            </w:tcBorders>
            <w:shd w:val="clear" w:color="000000" w:fill="D8D8D8"/>
            <w:vAlign w:val="center"/>
            <w:hideMark/>
          </w:tcPr>
          <w:p w:rsidR="00595106" w:rsidRPr="00595106" w:rsidRDefault="00595106" w:rsidP="00595106">
            <w:pPr>
              <w:jc w:val="center"/>
              <w:rPr>
                <w:b/>
                <w:bCs/>
                <w:color w:val="000000"/>
                <w:sz w:val="18"/>
                <w:szCs w:val="18"/>
              </w:rPr>
            </w:pPr>
            <w:r w:rsidRPr="00595106">
              <w:rPr>
                <w:b/>
                <w:bCs/>
                <w:color w:val="000000"/>
                <w:sz w:val="18"/>
                <w:szCs w:val="18"/>
              </w:rPr>
              <w:t>Наименование расходов</w:t>
            </w:r>
          </w:p>
        </w:tc>
        <w:tc>
          <w:tcPr>
            <w:tcW w:w="1260" w:type="dxa"/>
            <w:tcBorders>
              <w:top w:val="single" w:sz="4" w:space="0" w:color="auto"/>
              <w:left w:val="nil"/>
              <w:bottom w:val="single" w:sz="4" w:space="0" w:color="auto"/>
              <w:right w:val="single" w:sz="4" w:space="0" w:color="auto"/>
            </w:tcBorders>
            <w:shd w:val="clear" w:color="000000" w:fill="D8D8D8"/>
            <w:vAlign w:val="center"/>
            <w:hideMark/>
          </w:tcPr>
          <w:p w:rsidR="00595106" w:rsidRPr="00595106" w:rsidRDefault="00595106" w:rsidP="00595106">
            <w:pPr>
              <w:jc w:val="center"/>
              <w:rPr>
                <w:b/>
                <w:bCs/>
                <w:color w:val="000000"/>
                <w:sz w:val="18"/>
                <w:szCs w:val="18"/>
              </w:rPr>
            </w:pPr>
            <w:r w:rsidRPr="00595106">
              <w:rPr>
                <w:b/>
                <w:bCs/>
                <w:color w:val="000000"/>
                <w:sz w:val="18"/>
                <w:szCs w:val="18"/>
              </w:rPr>
              <w:t>Утверждено решением о бюджете</w:t>
            </w:r>
          </w:p>
        </w:tc>
        <w:tc>
          <w:tcPr>
            <w:tcW w:w="1280" w:type="dxa"/>
            <w:tcBorders>
              <w:top w:val="single" w:sz="4" w:space="0" w:color="auto"/>
              <w:left w:val="nil"/>
              <w:bottom w:val="single" w:sz="4" w:space="0" w:color="auto"/>
              <w:right w:val="single" w:sz="4" w:space="0" w:color="auto"/>
            </w:tcBorders>
            <w:shd w:val="clear" w:color="000000" w:fill="D8D8D8"/>
            <w:vAlign w:val="center"/>
            <w:hideMark/>
          </w:tcPr>
          <w:p w:rsidR="00595106" w:rsidRPr="00595106" w:rsidRDefault="00595106" w:rsidP="00595106">
            <w:pPr>
              <w:jc w:val="center"/>
              <w:rPr>
                <w:b/>
                <w:bCs/>
                <w:color w:val="000000"/>
                <w:sz w:val="18"/>
                <w:szCs w:val="18"/>
              </w:rPr>
            </w:pPr>
            <w:r w:rsidRPr="00595106">
              <w:rPr>
                <w:b/>
                <w:bCs/>
                <w:color w:val="000000"/>
                <w:sz w:val="18"/>
                <w:szCs w:val="18"/>
              </w:rPr>
              <w:t>Исполнено</w:t>
            </w:r>
          </w:p>
        </w:tc>
        <w:tc>
          <w:tcPr>
            <w:tcW w:w="1211" w:type="dxa"/>
            <w:tcBorders>
              <w:top w:val="single" w:sz="4" w:space="0" w:color="auto"/>
              <w:left w:val="nil"/>
              <w:bottom w:val="single" w:sz="4" w:space="0" w:color="auto"/>
              <w:right w:val="single" w:sz="4" w:space="0" w:color="auto"/>
            </w:tcBorders>
            <w:shd w:val="clear" w:color="000000" w:fill="D8D8D8"/>
            <w:vAlign w:val="center"/>
            <w:hideMark/>
          </w:tcPr>
          <w:p w:rsidR="00595106" w:rsidRPr="00595106" w:rsidRDefault="00595106" w:rsidP="00595106">
            <w:pPr>
              <w:jc w:val="center"/>
              <w:rPr>
                <w:b/>
                <w:bCs/>
                <w:color w:val="000000"/>
                <w:sz w:val="18"/>
                <w:szCs w:val="18"/>
              </w:rPr>
            </w:pPr>
            <w:r w:rsidRPr="00595106">
              <w:rPr>
                <w:b/>
                <w:bCs/>
                <w:color w:val="000000"/>
                <w:sz w:val="18"/>
                <w:szCs w:val="18"/>
              </w:rPr>
              <w:t>Отклонение (гр.4-гр.3)</w:t>
            </w:r>
          </w:p>
        </w:tc>
        <w:tc>
          <w:tcPr>
            <w:tcW w:w="1183" w:type="dxa"/>
            <w:tcBorders>
              <w:top w:val="single" w:sz="4" w:space="0" w:color="auto"/>
              <w:left w:val="nil"/>
              <w:bottom w:val="single" w:sz="4" w:space="0" w:color="auto"/>
              <w:right w:val="single" w:sz="4" w:space="0" w:color="auto"/>
            </w:tcBorders>
            <w:shd w:val="clear" w:color="000000" w:fill="D8D8D8"/>
            <w:vAlign w:val="center"/>
            <w:hideMark/>
          </w:tcPr>
          <w:p w:rsidR="00595106" w:rsidRPr="00595106" w:rsidRDefault="00595106" w:rsidP="00595106">
            <w:pPr>
              <w:jc w:val="center"/>
              <w:rPr>
                <w:b/>
                <w:bCs/>
                <w:color w:val="000000"/>
                <w:sz w:val="18"/>
                <w:szCs w:val="18"/>
              </w:rPr>
            </w:pPr>
            <w:r w:rsidRPr="00595106">
              <w:rPr>
                <w:b/>
                <w:bCs/>
                <w:color w:val="000000"/>
                <w:sz w:val="18"/>
                <w:szCs w:val="18"/>
              </w:rPr>
              <w:t>% исполнения</w:t>
            </w:r>
          </w:p>
        </w:tc>
      </w:tr>
      <w:tr w:rsidR="00595106" w:rsidRPr="00595106" w:rsidTr="00595106">
        <w:trPr>
          <w:trHeight w:val="230"/>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595106" w:rsidRPr="00595106" w:rsidRDefault="00595106" w:rsidP="00595106">
            <w:pPr>
              <w:jc w:val="center"/>
              <w:rPr>
                <w:b/>
                <w:bCs/>
                <w:color w:val="000000"/>
                <w:sz w:val="18"/>
                <w:szCs w:val="18"/>
              </w:rPr>
            </w:pPr>
            <w:r w:rsidRPr="00595106">
              <w:rPr>
                <w:b/>
                <w:bCs/>
                <w:color w:val="000000"/>
                <w:sz w:val="18"/>
                <w:szCs w:val="18"/>
              </w:rPr>
              <w:t>1</w:t>
            </w:r>
          </w:p>
        </w:tc>
        <w:tc>
          <w:tcPr>
            <w:tcW w:w="4395" w:type="dxa"/>
            <w:tcBorders>
              <w:top w:val="nil"/>
              <w:left w:val="nil"/>
              <w:bottom w:val="single" w:sz="4" w:space="0" w:color="auto"/>
              <w:right w:val="single" w:sz="4" w:space="0" w:color="auto"/>
            </w:tcBorders>
            <w:shd w:val="clear" w:color="000000" w:fill="D8D8D8"/>
            <w:vAlign w:val="center"/>
            <w:hideMark/>
          </w:tcPr>
          <w:p w:rsidR="00595106" w:rsidRPr="00595106" w:rsidRDefault="00595106" w:rsidP="00595106">
            <w:pPr>
              <w:jc w:val="center"/>
              <w:rPr>
                <w:b/>
                <w:bCs/>
                <w:color w:val="000000"/>
                <w:sz w:val="18"/>
                <w:szCs w:val="18"/>
              </w:rPr>
            </w:pPr>
            <w:r w:rsidRPr="00595106">
              <w:rPr>
                <w:b/>
                <w:bCs/>
                <w:color w:val="000000"/>
                <w:sz w:val="18"/>
                <w:szCs w:val="18"/>
              </w:rPr>
              <w:t>2</w:t>
            </w:r>
          </w:p>
        </w:tc>
        <w:tc>
          <w:tcPr>
            <w:tcW w:w="1260" w:type="dxa"/>
            <w:tcBorders>
              <w:top w:val="nil"/>
              <w:left w:val="nil"/>
              <w:bottom w:val="single" w:sz="4" w:space="0" w:color="auto"/>
              <w:right w:val="single" w:sz="4" w:space="0" w:color="auto"/>
            </w:tcBorders>
            <w:shd w:val="clear" w:color="000000" w:fill="D8D8D8"/>
            <w:noWrap/>
            <w:vAlign w:val="center"/>
            <w:hideMark/>
          </w:tcPr>
          <w:p w:rsidR="00595106" w:rsidRPr="00595106" w:rsidRDefault="00595106" w:rsidP="00595106">
            <w:pPr>
              <w:jc w:val="center"/>
              <w:rPr>
                <w:b/>
                <w:bCs/>
                <w:color w:val="000000"/>
                <w:sz w:val="18"/>
                <w:szCs w:val="18"/>
              </w:rPr>
            </w:pPr>
            <w:r w:rsidRPr="00595106">
              <w:rPr>
                <w:b/>
                <w:bCs/>
                <w:color w:val="000000"/>
                <w:sz w:val="18"/>
                <w:szCs w:val="18"/>
              </w:rPr>
              <w:t>3</w:t>
            </w:r>
          </w:p>
        </w:tc>
        <w:tc>
          <w:tcPr>
            <w:tcW w:w="1280" w:type="dxa"/>
            <w:tcBorders>
              <w:top w:val="nil"/>
              <w:left w:val="nil"/>
              <w:bottom w:val="single" w:sz="4" w:space="0" w:color="auto"/>
              <w:right w:val="single" w:sz="4" w:space="0" w:color="auto"/>
            </w:tcBorders>
            <w:shd w:val="clear" w:color="000000" w:fill="D8D8D8"/>
            <w:noWrap/>
            <w:vAlign w:val="center"/>
            <w:hideMark/>
          </w:tcPr>
          <w:p w:rsidR="00595106" w:rsidRPr="00595106" w:rsidRDefault="00595106" w:rsidP="00595106">
            <w:pPr>
              <w:jc w:val="center"/>
              <w:rPr>
                <w:b/>
                <w:bCs/>
                <w:color w:val="000000"/>
                <w:sz w:val="18"/>
                <w:szCs w:val="18"/>
              </w:rPr>
            </w:pPr>
            <w:r w:rsidRPr="00595106">
              <w:rPr>
                <w:b/>
                <w:bCs/>
                <w:color w:val="000000"/>
                <w:sz w:val="18"/>
                <w:szCs w:val="18"/>
              </w:rPr>
              <w:t>4</w:t>
            </w:r>
          </w:p>
        </w:tc>
        <w:tc>
          <w:tcPr>
            <w:tcW w:w="1211" w:type="dxa"/>
            <w:tcBorders>
              <w:top w:val="nil"/>
              <w:left w:val="nil"/>
              <w:bottom w:val="single" w:sz="4" w:space="0" w:color="auto"/>
              <w:right w:val="single" w:sz="4" w:space="0" w:color="auto"/>
            </w:tcBorders>
            <w:shd w:val="clear" w:color="000000" w:fill="D8D8D8"/>
            <w:noWrap/>
            <w:vAlign w:val="center"/>
            <w:hideMark/>
          </w:tcPr>
          <w:p w:rsidR="00595106" w:rsidRPr="00595106" w:rsidRDefault="00595106" w:rsidP="00595106">
            <w:pPr>
              <w:jc w:val="center"/>
              <w:rPr>
                <w:b/>
                <w:bCs/>
                <w:color w:val="000000"/>
                <w:sz w:val="18"/>
                <w:szCs w:val="18"/>
              </w:rPr>
            </w:pPr>
            <w:r w:rsidRPr="00595106">
              <w:rPr>
                <w:b/>
                <w:bCs/>
                <w:color w:val="000000"/>
                <w:sz w:val="18"/>
                <w:szCs w:val="18"/>
              </w:rPr>
              <w:t>5</w:t>
            </w:r>
          </w:p>
        </w:tc>
        <w:tc>
          <w:tcPr>
            <w:tcW w:w="1183" w:type="dxa"/>
            <w:tcBorders>
              <w:top w:val="nil"/>
              <w:left w:val="nil"/>
              <w:bottom w:val="single" w:sz="4" w:space="0" w:color="auto"/>
              <w:right w:val="single" w:sz="4" w:space="0" w:color="auto"/>
            </w:tcBorders>
            <w:shd w:val="clear" w:color="000000" w:fill="D8D8D8"/>
            <w:noWrap/>
            <w:vAlign w:val="center"/>
            <w:hideMark/>
          </w:tcPr>
          <w:p w:rsidR="00595106" w:rsidRPr="00595106" w:rsidRDefault="00595106" w:rsidP="00595106">
            <w:pPr>
              <w:jc w:val="center"/>
              <w:rPr>
                <w:b/>
                <w:bCs/>
                <w:color w:val="000000"/>
                <w:sz w:val="18"/>
                <w:szCs w:val="18"/>
              </w:rPr>
            </w:pPr>
            <w:r w:rsidRPr="00595106">
              <w:rPr>
                <w:b/>
                <w:bCs/>
                <w:color w:val="000000"/>
                <w:sz w:val="18"/>
                <w:szCs w:val="18"/>
              </w:rPr>
              <w:t>6</w:t>
            </w:r>
          </w:p>
        </w:tc>
      </w:tr>
      <w:tr w:rsidR="00595106" w:rsidRPr="00595106" w:rsidTr="00595106">
        <w:trPr>
          <w:trHeight w:val="74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95106" w:rsidRPr="00595106" w:rsidRDefault="00595106" w:rsidP="00595106">
            <w:pPr>
              <w:jc w:val="center"/>
              <w:rPr>
                <w:color w:val="000000"/>
                <w:sz w:val="18"/>
                <w:szCs w:val="18"/>
              </w:rPr>
            </w:pPr>
            <w:r w:rsidRPr="00595106">
              <w:rPr>
                <w:color w:val="000000"/>
                <w:sz w:val="18"/>
                <w:szCs w:val="18"/>
              </w:rPr>
              <w:t>1</w:t>
            </w:r>
          </w:p>
        </w:tc>
        <w:tc>
          <w:tcPr>
            <w:tcW w:w="4395" w:type="dxa"/>
            <w:tcBorders>
              <w:top w:val="nil"/>
              <w:left w:val="nil"/>
              <w:bottom w:val="single" w:sz="4" w:space="0" w:color="auto"/>
              <w:right w:val="single" w:sz="4" w:space="0" w:color="auto"/>
            </w:tcBorders>
            <w:shd w:val="clear" w:color="auto" w:fill="auto"/>
            <w:vAlign w:val="center"/>
            <w:hideMark/>
          </w:tcPr>
          <w:p w:rsidR="00595106" w:rsidRPr="00595106" w:rsidRDefault="00595106" w:rsidP="00595106">
            <w:pPr>
              <w:rPr>
                <w:color w:val="000000"/>
                <w:sz w:val="18"/>
                <w:szCs w:val="18"/>
              </w:rPr>
            </w:pPr>
            <w:r w:rsidRPr="00595106">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 (КВР 811)</w:t>
            </w:r>
          </w:p>
        </w:tc>
        <w:tc>
          <w:tcPr>
            <w:tcW w:w="1260" w:type="dxa"/>
            <w:tcBorders>
              <w:top w:val="nil"/>
              <w:left w:val="nil"/>
              <w:bottom w:val="single" w:sz="4" w:space="0" w:color="auto"/>
              <w:right w:val="single" w:sz="4" w:space="0" w:color="auto"/>
            </w:tcBorders>
            <w:shd w:val="clear" w:color="auto" w:fill="auto"/>
            <w:noWrap/>
            <w:vAlign w:val="center"/>
            <w:hideMark/>
          </w:tcPr>
          <w:p w:rsidR="00595106" w:rsidRPr="00595106" w:rsidRDefault="00595106" w:rsidP="00595106">
            <w:pPr>
              <w:jc w:val="right"/>
              <w:rPr>
                <w:color w:val="000000"/>
                <w:sz w:val="18"/>
                <w:szCs w:val="18"/>
              </w:rPr>
            </w:pPr>
            <w:r w:rsidRPr="00595106">
              <w:rPr>
                <w:color w:val="000000"/>
                <w:sz w:val="18"/>
                <w:szCs w:val="18"/>
              </w:rPr>
              <w:t>2 082 270,37</w:t>
            </w:r>
          </w:p>
        </w:tc>
        <w:tc>
          <w:tcPr>
            <w:tcW w:w="1280" w:type="dxa"/>
            <w:tcBorders>
              <w:top w:val="nil"/>
              <w:left w:val="nil"/>
              <w:bottom w:val="single" w:sz="4" w:space="0" w:color="auto"/>
              <w:right w:val="single" w:sz="4" w:space="0" w:color="auto"/>
            </w:tcBorders>
            <w:shd w:val="clear" w:color="auto" w:fill="auto"/>
            <w:noWrap/>
            <w:vAlign w:val="center"/>
            <w:hideMark/>
          </w:tcPr>
          <w:p w:rsidR="00595106" w:rsidRPr="00595106" w:rsidRDefault="00595106" w:rsidP="00595106">
            <w:pPr>
              <w:jc w:val="right"/>
              <w:rPr>
                <w:color w:val="000000"/>
                <w:sz w:val="18"/>
                <w:szCs w:val="18"/>
              </w:rPr>
            </w:pPr>
            <w:r w:rsidRPr="00595106">
              <w:rPr>
                <w:color w:val="000000"/>
                <w:sz w:val="18"/>
                <w:szCs w:val="18"/>
              </w:rPr>
              <w:t>2 068 577,46</w:t>
            </w:r>
          </w:p>
        </w:tc>
        <w:tc>
          <w:tcPr>
            <w:tcW w:w="1211" w:type="dxa"/>
            <w:tcBorders>
              <w:top w:val="nil"/>
              <w:left w:val="nil"/>
              <w:bottom w:val="single" w:sz="4" w:space="0" w:color="auto"/>
              <w:right w:val="single" w:sz="4" w:space="0" w:color="auto"/>
            </w:tcBorders>
            <w:shd w:val="clear" w:color="auto" w:fill="auto"/>
            <w:noWrap/>
            <w:vAlign w:val="center"/>
            <w:hideMark/>
          </w:tcPr>
          <w:p w:rsidR="00595106" w:rsidRPr="00595106" w:rsidRDefault="00595106" w:rsidP="00595106">
            <w:pPr>
              <w:jc w:val="right"/>
              <w:rPr>
                <w:color w:val="000000"/>
                <w:sz w:val="18"/>
                <w:szCs w:val="18"/>
              </w:rPr>
            </w:pPr>
            <w:r w:rsidRPr="00595106">
              <w:rPr>
                <w:color w:val="000000"/>
                <w:sz w:val="18"/>
                <w:szCs w:val="18"/>
              </w:rPr>
              <w:t>-13 692,91</w:t>
            </w:r>
          </w:p>
        </w:tc>
        <w:tc>
          <w:tcPr>
            <w:tcW w:w="1183" w:type="dxa"/>
            <w:tcBorders>
              <w:top w:val="nil"/>
              <w:left w:val="nil"/>
              <w:bottom w:val="single" w:sz="4" w:space="0" w:color="auto"/>
              <w:right w:val="single" w:sz="4" w:space="0" w:color="auto"/>
            </w:tcBorders>
            <w:shd w:val="clear" w:color="auto" w:fill="auto"/>
            <w:noWrap/>
            <w:vAlign w:val="center"/>
            <w:hideMark/>
          </w:tcPr>
          <w:p w:rsidR="00595106" w:rsidRPr="00595106" w:rsidRDefault="00595106" w:rsidP="00595106">
            <w:pPr>
              <w:jc w:val="right"/>
              <w:rPr>
                <w:color w:val="000000"/>
                <w:sz w:val="18"/>
                <w:szCs w:val="18"/>
              </w:rPr>
            </w:pPr>
            <w:r w:rsidRPr="00595106">
              <w:rPr>
                <w:color w:val="000000"/>
                <w:sz w:val="18"/>
                <w:szCs w:val="18"/>
              </w:rPr>
              <w:t>99,34</w:t>
            </w:r>
          </w:p>
        </w:tc>
      </w:tr>
      <w:tr w:rsidR="00595106" w:rsidRPr="00595106" w:rsidTr="00595106">
        <w:trPr>
          <w:trHeight w:val="71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95106" w:rsidRPr="00595106" w:rsidRDefault="00595106" w:rsidP="00595106">
            <w:pPr>
              <w:jc w:val="center"/>
              <w:rPr>
                <w:color w:val="000000"/>
                <w:sz w:val="18"/>
                <w:szCs w:val="18"/>
              </w:rPr>
            </w:pPr>
            <w:r w:rsidRPr="00595106">
              <w:rPr>
                <w:color w:val="000000"/>
                <w:sz w:val="18"/>
                <w:szCs w:val="18"/>
              </w:rPr>
              <w:t>2</w:t>
            </w:r>
          </w:p>
        </w:tc>
        <w:tc>
          <w:tcPr>
            <w:tcW w:w="4395" w:type="dxa"/>
            <w:tcBorders>
              <w:top w:val="nil"/>
              <w:left w:val="nil"/>
              <w:bottom w:val="single" w:sz="4" w:space="0" w:color="auto"/>
              <w:right w:val="single" w:sz="4" w:space="0" w:color="auto"/>
            </w:tcBorders>
            <w:shd w:val="clear" w:color="auto" w:fill="auto"/>
            <w:vAlign w:val="center"/>
            <w:hideMark/>
          </w:tcPr>
          <w:p w:rsidR="00595106" w:rsidRPr="00595106" w:rsidRDefault="00595106" w:rsidP="00595106">
            <w:pPr>
              <w:rPr>
                <w:color w:val="000000"/>
                <w:sz w:val="18"/>
                <w:szCs w:val="18"/>
              </w:rPr>
            </w:pPr>
            <w:r w:rsidRPr="00595106">
              <w:rPr>
                <w:color w:val="000000"/>
                <w:sz w:val="18"/>
                <w:szCs w:val="18"/>
              </w:rPr>
              <w:t>Расходы на оказание мер социальной поддержки и социальной помощи населению Туруханского района за счет собственных средств бюджета района (ПНО)</w:t>
            </w:r>
          </w:p>
        </w:tc>
        <w:tc>
          <w:tcPr>
            <w:tcW w:w="1260" w:type="dxa"/>
            <w:tcBorders>
              <w:top w:val="nil"/>
              <w:left w:val="nil"/>
              <w:bottom w:val="single" w:sz="4" w:space="0" w:color="auto"/>
              <w:right w:val="single" w:sz="4" w:space="0" w:color="auto"/>
            </w:tcBorders>
            <w:shd w:val="clear" w:color="auto" w:fill="auto"/>
            <w:noWrap/>
            <w:vAlign w:val="center"/>
            <w:hideMark/>
          </w:tcPr>
          <w:p w:rsidR="00595106" w:rsidRPr="00595106" w:rsidRDefault="00595106" w:rsidP="00595106">
            <w:pPr>
              <w:jc w:val="right"/>
              <w:rPr>
                <w:color w:val="000000"/>
                <w:sz w:val="18"/>
                <w:szCs w:val="18"/>
              </w:rPr>
            </w:pPr>
            <w:r w:rsidRPr="00595106">
              <w:rPr>
                <w:color w:val="000000"/>
                <w:sz w:val="18"/>
                <w:szCs w:val="18"/>
              </w:rPr>
              <w:t>594 018,02</w:t>
            </w:r>
          </w:p>
        </w:tc>
        <w:tc>
          <w:tcPr>
            <w:tcW w:w="1280" w:type="dxa"/>
            <w:tcBorders>
              <w:top w:val="nil"/>
              <w:left w:val="nil"/>
              <w:bottom w:val="single" w:sz="4" w:space="0" w:color="auto"/>
              <w:right w:val="single" w:sz="4" w:space="0" w:color="auto"/>
            </w:tcBorders>
            <w:shd w:val="clear" w:color="auto" w:fill="auto"/>
            <w:noWrap/>
            <w:vAlign w:val="center"/>
            <w:hideMark/>
          </w:tcPr>
          <w:p w:rsidR="00595106" w:rsidRPr="00595106" w:rsidRDefault="00595106" w:rsidP="00595106">
            <w:pPr>
              <w:jc w:val="right"/>
              <w:rPr>
                <w:color w:val="000000"/>
                <w:sz w:val="18"/>
                <w:szCs w:val="18"/>
              </w:rPr>
            </w:pPr>
            <w:r w:rsidRPr="00595106">
              <w:rPr>
                <w:color w:val="000000"/>
                <w:sz w:val="18"/>
                <w:szCs w:val="18"/>
              </w:rPr>
              <w:t>518 081,76</w:t>
            </w:r>
          </w:p>
        </w:tc>
        <w:tc>
          <w:tcPr>
            <w:tcW w:w="1211" w:type="dxa"/>
            <w:tcBorders>
              <w:top w:val="nil"/>
              <w:left w:val="nil"/>
              <w:bottom w:val="single" w:sz="4" w:space="0" w:color="auto"/>
              <w:right w:val="single" w:sz="4" w:space="0" w:color="auto"/>
            </w:tcBorders>
            <w:shd w:val="clear" w:color="auto" w:fill="auto"/>
            <w:noWrap/>
            <w:vAlign w:val="center"/>
            <w:hideMark/>
          </w:tcPr>
          <w:p w:rsidR="00595106" w:rsidRPr="00595106" w:rsidRDefault="00595106" w:rsidP="00595106">
            <w:pPr>
              <w:jc w:val="right"/>
              <w:rPr>
                <w:color w:val="000000"/>
                <w:sz w:val="18"/>
                <w:szCs w:val="18"/>
              </w:rPr>
            </w:pPr>
            <w:r w:rsidRPr="00595106">
              <w:rPr>
                <w:color w:val="000000"/>
                <w:sz w:val="18"/>
                <w:szCs w:val="18"/>
              </w:rPr>
              <w:t>-75 936,27</w:t>
            </w:r>
          </w:p>
        </w:tc>
        <w:tc>
          <w:tcPr>
            <w:tcW w:w="1183" w:type="dxa"/>
            <w:tcBorders>
              <w:top w:val="nil"/>
              <w:left w:val="nil"/>
              <w:bottom w:val="single" w:sz="4" w:space="0" w:color="auto"/>
              <w:right w:val="single" w:sz="4" w:space="0" w:color="auto"/>
            </w:tcBorders>
            <w:shd w:val="clear" w:color="auto" w:fill="auto"/>
            <w:noWrap/>
            <w:vAlign w:val="center"/>
            <w:hideMark/>
          </w:tcPr>
          <w:p w:rsidR="00595106" w:rsidRPr="00595106" w:rsidRDefault="00595106" w:rsidP="00595106">
            <w:pPr>
              <w:jc w:val="right"/>
              <w:rPr>
                <w:color w:val="000000"/>
                <w:sz w:val="18"/>
                <w:szCs w:val="18"/>
              </w:rPr>
            </w:pPr>
            <w:r w:rsidRPr="00595106">
              <w:rPr>
                <w:color w:val="000000"/>
                <w:sz w:val="18"/>
                <w:szCs w:val="18"/>
              </w:rPr>
              <w:t>87,22</w:t>
            </w:r>
          </w:p>
        </w:tc>
      </w:tr>
      <w:tr w:rsidR="00595106" w:rsidRPr="00595106" w:rsidTr="00595106">
        <w:trPr>
          <w:trHeight w:val="230"/>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595106" w:rsidRPr="00595106" w:rsidRDefault="00595106" w:rsidP="00595106">
            <w:pPr>
              <w:jc w:val="center"/>
              <w:rPr>
                <w:color w:val="000000"/>
                <w:sz w:val="18"/>
                <w:szCs w:val="18"/>
              </w:rPr>
            </w:pPr>
            <w:r w:rsidRPr="00595106">
              <w:rPr>
                <w:color w:val="000000"/>
                <w:sz w:val="18"/>
                <w:szCs w:val="18"/>
              </w:rPr>
              <w:t>3</w:t>
            </w:r>
          </w:p>
        </w:tc>
        <w:tc>
          <w:tcPr>
            <w:tcW w:w="4395" w:type="dxa"/>
            <w:tcBorders>
              <w:top w:val="nil"/>
              <w:left w:val="nil"/>
              <w:bottom w:val="single" w:sz="4" w:space="0" w:color="auto"/>
              <w:right w:val="single" w:sz="4" w:space="0" w:color="auto"/>
            </w:tcBorders>
            <w:shd w:val="clear" w:color="000000" w:fill="D8D8D8"/>
            <w:vAlign w:val="bottom"/>
            <w:hideMark/>
          </w:tcPr>
          <w:p w:rsidR="00595106" w:rsidRPr="00595106" w:rsidRDefault="00595106" w:rsidP="00595106">
            <w:pPr>
              <w:rPr>
                <w:b/>
                <w:bCs/>
                <w:color w:val="000000"/>
                <w:sz w:val="18"/>
                <w:szCs w:val="18"/>
              </w:rPr>
            </w:pPr>
            <w:r w:rsidRPr="00595106">
              <w:rPr>
                <w:b/>
                <w:bCs/>
                <w:color w:val="000000"/>
                <w:sz w:val="18"/>
                <w:szCs w:val="18"/>
              </w:rPr>
              <w:t>ВСЕГО</w:t>
            </w:r>
          </w:p>
        </w:tc>
        <w:tc>
          <w:tcPr>
            <w:tcW w:w="1260" w:type="dxa"/>
            <w:tcBorders>
              <w:top w:val="nil"/>
              <w:left w:val="nil"/>
              <w:bottom w:val="single" w:sz="4" w:space="0" w:color="auto"/>
              <w:right w:val="single" w:sz="4" w:space="0" w:color="auto"/>
            </w:tcBorders>
            <w:shd w:val="clear" w:color="000000" w:fill="D8D8D8"/>
            <w:noWrap/>
            <w:vAlign w:val="bottom"/>
            <w:hideMark/>
          </w:tcPr>
          <w:p w:rsidR="00595106" w:rsidRPr="00595106" w:rsidRDefault="00595106" w:rsidP="00595106">
            <w:pPr>
              <w:jc w:val="right"/>
              <w:rPr>
                <w:b/>
                <w:bCs/>
                <w:color w:val="000000"/>
                <w:sz w:val="18"/>
                <w:szCs w:val="18"/>
              </w:rPr>
            </w:pPr>
            <w:r w:rsidRPr="00595106">
              <w:rPr>
                <w:b/>
                <w:bCs/>
                <w:color w:val="000000"/>
                <w:sz w:val="18"/>
                <w:szCs w:val="18"/>
              </w:rPr>
              <w:t>2 676 288,39</w:t>
            </w:r>
          </w:p>
        </w:tc>
        <w:tc>
          <w:tcPr>
            <w:tcW w:w="1280" w:type="dxa"/>
            <w:tcBorders>
              <w:top w:val="nil"/>
              <w:left w:val="nil"/>
              <w:bottom w:val="single" w:sz="4" w:space="0" w:color="auto"/>
              <w:right w:val="single" w:sz="4" w:space="0" w:color="auto"/>
            </w:tcBorders>
            <w:shd w:val="clear" w:color="000000" w:fill="D8D8D8"/>
            <w:noWrap/>
            <w:vAlign w:val="bottom"/>
            <w:hideMark/>
          </w:tcPr>
          <w:p w:rsidR="00595106" w:rsidRPr="00595106" w:rsidRDefault="00595106" w:rsidP="00595106">
            <w:pPr>
              <w:jc w:val="right"/>
              <w:rPr>
                <w:b/>
                <w:bCs/>
                <w:color w:val="000000"/>
                <w:sz w:val="18"/>
                <w:szCs w:val="18"/>
              </w:rPr>
            </w:pPr>
            <w:r w:rsidRPr="00595106">
              <w:rPr>
                <w:b/>
                <w:bCs/>
                <w:color w:val="000000"/>
                <w:sz w:val="18"/>
                <w:szCs w:val="18"/>
              </w:rPr>
              <w:t>2 586 659,22</w:t>
            </w:r>
          </w:p>
        </w:tc>
        <w:tc>
          <w:tcPr>
            <w:tcW w:w="1211" w:type="dxa"/>
            <w:tcBorders>
              <w:top w:val="nil"/>
              <w:left w:val="nil"/>
              <w:bottom w:val="single" w:sz="4" w:space="0" w:color="auto"/>
              <w:right w:val="single" w:sz="4" w:space="0" w:color="auto"/>
            </w:tcBorders>
            <w:shd w:val="clear" w:color="000000" w:fill="D8D8D8"/>
            <w:noWrap/>
            <w:vAlign w:val="bottom"/>
            <w:hideMark/>
          </w:tcPr>
          <w:p w:rsidR="00595106" w:rsidRPr="00595106" w:rsidRDefault="00595106" w:rsidP="00595106">
            <w:pPr>
              <w:jc w:val="right"/>
              <w:rPr>
                <w:b/>
                <w:bCs/>
                <w:color w:val="000000"/>
                <w:sz w:val="18"/>
                <w:szCs w:val="18"/>
              </w:rPr>
            </w:pPr>
            <w:r w:rsidRPr="00595106">
              <w:rPr>
                <w:b/>
                <w:bCs/>
                <w:color w:val="000000"/>
                <w:sz w:val="18"/>
                <w:szCs w:val="18"/>
              </w:rPr>
              <w:t>-89 629,17</w:t>
            </w:r>
          </w:p>
        </w:tc>
        <w:tc>
          <w:tcPr>
            <w:tcW w:w="1183" w:type="dxa"/>
            <w:tcBorders>
              <w:top w:val="nil"/>
              <w:left w:val="nil"/>
              <w:bottom w:val="single" w:sz="4" w:space="0" w:color="auto"/>
              <w:right w:val="single" w:sz="4" w:space="0" w:color="auto"/>
            </w:tcBorders>
            <w:shd w:val="clear" w:color="000000" w:fill="D8D8D8"/>
            <w:noWrap/>
            <w:vAlign w:val="bottom"/>
            <w:hideMark/>
          </w:tcPr>
          <w:p w:rsidR="00595106" w:rsidRPr="00595106" w:rsidRDefault="00595106" w:rsidP="00595106">
            <w:pPr>
              <w:jc w:val="right"/>
              <w:rPr>
                <w:b/>
                <w:bCs/>
                <w:color w:val="000000"/>
                <w:sz w:val="18"/>
                <w:szCs w:val="18"/>
              </w:rPr>
            </w:pPr>
            <w:r w:rsidRPr="00595106">
              <w:rPr>
                <w:b/>
                <w:bCs/>
                <w:color w:val="000000"/>
                <w:sz w:val="18"/>
                <w:szCs w:val="18"/>
              </w:rPr>
              <w:t>96,65</w:t>
            </w:r>
          </w:p>
        </w:tc>
      </w:tr>
    </w:tbl>
    <w:p w:rsidR="003C1A09" w:rsidRDefault="003C1A09" w:rsidP="00595106">
      <w:pPr>
        <w:ind w:right="-1"/>
        <w:jc w:val="both"/>
        <w:rPr>
          <w:szCs w:val="28"/>
        </w:rPr>
      </w:pPr>
    </w:p>
    <w:p w:rsidR="003C1A09" w:rsidRDefault="00595106" w:rsidP="00374473">
      <w:pPr>
        <w:spacing w:line="276" w:lineRule="auto"/>
        <w:ind w:firstLine="567"/>
        <w:jc w:val="both"/>
        <w:rPr>
          <w:szCs w:val="28"/>
        </w:rPr>
      </w:pPr>
      <w:r w:rsidRPr="00066D08">
        <w:rPr>
          <w:szCs w:val="28"/>
        </w:rPr>
        <w:t>Субсидии юридическим лицам (</w:t>
      </w:r>
      <w:r>
        <w:rPr>
          <w:szCs w:val="28"/>
        </w:rPr>
        <w:t>КВР 811) и расходы на оказание мер социальной поддержки и помощи населению района (ПНО) за счет собственных средств районного бюджета</w:t>
      </w:r>
      <w:r w:rsidRPr="00066D08">
        <w:rPr>
          <w:szCs w:val="28"/>
        </w:rPr>
        <w:t>, являются инициативными полномочиями, не отнесенными законодательством к полномочиям органов местного самоуправления. Расходы на инициативные полномочия являются дополнительной нагрузкой на районный бюджет.</w:t>
      </w:r>
    </w:p>
    <w:p w:rsidR="00DB01FE" w:rsidRDefault="004B5F7F" w:rsidP="00374473">
      <w:pPr>
        <w:spacing w:line="276" w:lineRule="auto"/>
        <w:ind w:right="-1" w:firstLine="567"/>
        <w:jc w:val="both"/>
        <w:rPr>
          <w:szCs w:val="28"/>
        </w:rPr>
      </w:pPr>
      <w:r>
        <w:rPr>
          <w:szCs w:val="28"/>
        </w:rPr>
        <w:t xml:space="preserve">Таким образом, районный бюджет в отчетном году исполнен по расходам на 95,26% от показателей сводной росписи. Структура расходов районного бюджета осталась практически неизменной. Социально-значимые расходы профинансированы в приоритетном порядке. </w:t>
      </w:r>
      <w:r>
        <w:rPr>
          <w:szCs w:val="28"/>
        </w:rPr>
        <w:lastRenderedPageBreak/>
        <w:t xml:space="preserve">Общий </w:t>
      </w:r>
      <w:r w:rsidR="002C7202">
        <w:rPr>
          <w:szCs w:val="28"/>
        </w:rPr>
        <w:t xml:space="preserve">объем неисполненных расходов районного бюджета составил 389 138,48 тыс. руб., из которых дополнительные (инициативные) расходы составили </w:t>
      </w:r>
      <w:r w:rsidR="003C1A09">
        <w:rPr>
          <w:szCs w:val="28"/>
        </w:rPr>
        <w:t>89 269,17</w:t>
      </w:r>
      <w:r w:rsidR="002C7202">
        <w:rPr>
          <w:szCs w:val="28"/>
        </w:rPr>
        <w:t xml:space="preserve"> тыс. руб. </w:t>
      </w:r>
    </w:p>
    <w:p w:rsidR="002C7202" w:rsidRDefault="002C7202" w:rsidP="00374473">
      <w:pPr>
        <w:spacing w:line="276" w:lineRule="auto"/>
        <w:ind w:right="-1" w:firstLine="567"/>
        <w:jc w:val="both"/>
        <w:rPr>
          <w:szCs w:val="28"/>
        </w:rPr>
      </w:pPr>
      <w:r>
        <w:rPr>
          <w:szCs w:val="28"/>
        </w:rPr>
        <w:t>По мнению Контрольно-ревизионной комиссии, отдельные направления расходов районного бюджета, содержат признаки их неэффективного планирования, выразивш</w:t>
      </w:r>
      <w:r w:rsidR="007064F8">
        <w:rPr>
          <w:szCs w:val="28"/>
        </w:rPr>
        <w:t>и</w:t>
      </w:r>
      <w:r>
        <w:rPr>
          <w:szCs w:val="28"/>
        </w:rPr>
        <w:t>еся в доведении заведомо завышенных к исполнению бюджетных ассигнований.</w:t>
      </w:r>
    </w:p>
    <w:p w:rsidR="002C7202" w:rsidRDefault="002C7202" w:rsidP="00374473">
      <w:pPr>
        <w:spacing w:line="276" w:lineRule="auto"/>
        <w:ind w:right="-1" w:firstLine="567"/>
        <w:jc w:val="both"/>
        <w:rPr>
          <w:szCs w:val="28"/>
        </w:rPr>
      </w:pPr>
      <w:r>
        <w:rPr>
          <w:szCs w:val="28"/>
        </w:rPr>
        <w:t>Среди обстоятельств внешнего характера, оказавших влияние на условия исполнения расходов районного бюджета, ГРБС, отмечены длительность проведения конкурсных процедур, уменьшение фактической потребности в бюджетных ассигнованиях, нарушение подрядчиками и поставщиками контрактных обязательств.</w:t>
      </w:r>
    </w:p>
    <w:p w:rsidR="002C7202" w:rsidRDefault="002C7202" w:rsidP="00374473">
      <w:pPr>
        <w:spacing w:line="276" w:lineRule="auto"/>
        <w:ind w:right="-1" w:firstLine="567"/>
        <w:jc w:val="both"/>
        <w:rPr>
          <w:szCs w:val="28"/>
        </w:rPr>
      </w:pPr>
      <w:r>
        <w:rPr>
          <w:szCs w:val="28"/>
        </w:rPr>
        <w:t xml:space="preserve">В связи с этим, Контрольно-ревизионная комиссия считает, </w:t>
      </w:r>
      <w:r w:rsidR="00ED5D9E">
        <w:rPr>
          <w:szCs w:val="28"/>
        </w:rPr>
        <w:t xml:space="preserve">что эффективному исполнению бюджета в будущем может способствовать повышение качества организации работы по планированию закупок, а также усиление контроля исполнения контрактов в целях достижения запланированных результатов закупок и исключения нарушений процедурного характера. </w:t>
      </w:r>
    </w:p>
    <w:p w:rsidR="002C7202" w:rsidRDefault="002C7202" w:rsidP="00374473">
      <w:pPr>
        <w:spacing w:line="276" w:lineRule="auto"/>
        <w:ind w:right="-1" w:firstLine="567"/>
        <w:jc w:val="both"/>
        <w:rPr>
          <w:szCs w:val="28"/>
        </w:rPr>
      </w:pPr>
    </w:p>
    <w:p w:rsidR="002C7202" w:rsidRPr="001C2C1E" w:rsidRDefault="001C2C1E" w:rsidP="00374473">
      <w:pPr>
        <w:spacing w:line="276" w:lineRule="auto"/>
        <w:ind w:right="-1" w:firstLine="567"/>
        <w:jc w:val="both"/>
        <w:rPr>
          <w:i/>
          <w:szCs w:val="28"/>
        </w:rPr>
      </w:pPr>
      <w:r>
        <w:rPr>
          <w:i/>
          <w:szCs w:val="28"/>
        </w:rPr>
        <w:t>5.5. Исполнение муниципальных программ</w:t>
      </w:r>
    </w:p>
    <w:p w:rsidR="00D84BD1" w:rsidRDefault="001C2C1E" w:rsidP="00374473">
      <w:pPr>
        <w:spacing w:line="276" w:lineRule="auto"/>
        <w:ind w:right="-1" w:firstLine="567"/>
        <w:jc w:val="both"/>
        <w:rPr>
          <w:szCs w:val="28"/>
        </w:rPr>
      </w:pPr>
      <w:r>
        <w:rPr>
          <w:szCs w:val="28"/>
        </w:rPr>
        <w:t xml:space="preserve">В соответствии с Решением о бюджете № 19-311 исполнение расходов районного бюджета в 2024 году осуществлялось по программно-целевому принципу на основе 15 муниципальных программ. </w:t>
      </w:r>
    </w:p>
    <w:p w:rsidR="00D84BD1" w:rsidRDefault="00D84BD1" w:rsidP="00374473">
      <w:pPr>
        <w:spacing w:line="276" w:lineRule="auto"/>
        <w:ind w:right="-1" w:firstLine="567"/>
        <w:jc w:val="both"/>
        <w:rPr>
          <w:szCs w:val="28"/>
        </w:rPr>
      </w:pPr>
      <w:r>
        <w:rPr>
          <w:szCs w:val="28"/>
        </w:rPr>
        <w:t>На реализацию муниципальных программ в 2024 году было направлено 6 258 473,62 тыс. руб., что составляет 76,16% от общего объема утвержденных расходов районного бюджета. Исполнение программных расходов составило 5 907 728, 27 тыс. руб. или 71,89% от утвержденных ассигнований, в том числе:</w:t>
      </w:r>
    </w:p>
    <w:p w:rsidR="00D84BD1" w:rsidRDefault="00D84BD1" w:rsidP="00374473">
      <w:pPr>
        <w:pStyle w:val="af1"/>
        <w:numPr>
          <w:ilvl w:val="0"/>
          <w:numId w:val="26"/>
        </w:numPr>
        <w:ind w:right="-1"/>
        <w:jc w:val="both"/>
        <w:rPr>
          <w:rFonts w:ascii="Times New Roman" w:hAnsi="Times New Roman"/>
          <w:sz w:val="24"/>
        </w:rPr>
      </w:pPr>
      <w:r w:rsidRPr="00B31253">
        <w:rPr>
          <w:rFonts w:ascii="Times New Roman" w:hAnsi="Times New Roman"/>
          <w:sz w:val="24"/>
        </w:rPr>
        <w:t>за счет средств федерального бюджета</w:t>
      </w:r>
      <w:r>
        <w:rPr>
          <w:rFonts w:ascii="Times New Roman" w:hAnsi="Times New Roman"/>
          <w:sz w:val="24"/>
        </w:rPr>
        <w:t xml:space="preserve"> – 68 474,63 тыс. руб. или 0,87%от общей суммы исполненных расходов;</w:t>
      </w:r>
    </w:p>
    <w:p w:rsidR="00D84BD1" w:rsidRDefault="00D84BD1" w:rsidP="00374473">
      <w:pPr>
        <w:pStyle w:val="af1"/>
        <w:numPr>
          <w:ilvl w:val="0"/>
          <w:numId w:val="26"/>
        </w:numPr>
        <w:ind w:right="-1"/>
        <w:jc w:val="both"/>
        <w:rPr>
          <w:rFonts w:ascii="Times New Roman" w:hAnsi="Times New Roman"/>
          <w:sz w:val="24"/>
        </w:rPr>
      </w:pPr>
      <w:r>
        <w:rPr>
          <w:rFonts w:ascii="Times New Roman" w:hAnsi="Times New Roman"/>
          <w:sz w:val="24"/>
        </w:rPr>
        <w:t>за счет сре</w:t>
      </w:r>
      <w:proofErr w:type="gramStart"/>
      <w:r>
        <w:rPr>
          <w:rFonts w:ascii="Times New Roman" w:hAnsi="Times New Roman"/>
          <w:sz w:val="24"/>
        </w:rPr>
        <w:t>дств кр</w:t>
      </w:r>
      <w:proofErr w:type="gramEnd"/>
      <w:r>
        <w:rPr>
          <w:rFonts w:ascii="Times New Roman" w:hAnsi="Times New Roman"/>
          <w:sz w:val="24"/>
        </w:rPr>
        <w:t>аевого бюджета – 2 083 167,37 тыс. руб. или 26,61%;</w:t>
      </w:r>
    </w:p>
    <w:p w:rsidR="00D84BD1" w:rsidRDefault="00D84BD1" w:rsidP="00374473">
      <w:pPr>
        <w:pStyle w:val="af1"/>
        <w:numPr>
          <w:ilvl w:val="0"/>
          <w:numId w:val="26"/>
        </w:numPr>
        <w:ind w:right="-1"/>
        <w:jc w:val="both"/>
        <w:rPr>
          <w:rFonts w:ascii="Times New Roman" w:hAnsi="Times New Roman"/>
          <w:sz w:val="24"/>
        </w:rPr>
      </w:pPr>
      <w:r>
        <w:rPr>
          <w:rFonts w:ascii="Times New Roman" w:hAnsi="Times New Roman"/>
          <w:sz w:val="24"/>
        </w:rPr>
        <w:t>за счет средств районного бюджета – 5 523 994,88 тыс. руб. или 70,56%;</w:t>
      </w:r>
    </w:p>
    <w:p w:rsidR="00D84BD1" w:rsidRDefault="00D84BD1" w:rsidP="00374473">
      <w:pPr>
        <w:pStyle w:val="af1"/>
        <w:numPr>
          <w:ilvl w:val="0"/>
          <w:numId w:val="26"/>
        </w:numPr>
        <w:ind w:right="-1"/>
        <w:jc w:val="both"/>
        <w:rPr>
          <w:rFonts w:ascii="Times New Roman" w:hAnsi="Times New Roman"/>
          <w:sz w:val="24"/>
        </w:rPr>
      </w:pPr>
      <w:r>
        <w:rPr>
          <w:rFonts w:ascii="Times New Roman" w:hAnsi="Times New Roman"/>
          <w:sz w:val="24"/>
        </w:rPr>
        <w:t>за счет средств бюджетов поселений – 127 391,9 тыс. руб. или 1,63%;</w:t>
      </w:r>
    </w:p>
    <w:p w:rsidR="00D84BD1" w:rsidRPr="00B31253" w:rsidRDefault="00D84BD1" w:rsidP="00374473">
      <w:pPr>
        <w:pStyle w:val="af1"/>
        <w:numPr>
          <w:ilvl w:val="0"/>
          <w:numId w:val="26"/>
        </w:numPr>
        <w:ind w:right="-1"/>
        <w:jc w:val="both"/>
        <w:rPr>
          <w:rFonts w:ascii="Times New Roman" w:hAnsi="Times New Roman"/>
          <w:sz w:val="24"/>
        </w:rPr>
      </w:pPr>
      <w:r>
        <w:rPr>
          <w:rFonts w:ascii="Times New Roman" w:hAnsi="Times New Roman"/>
          <w:sz w:val="24"/>
        </w:rPr>
        <w:t>за счет безвозмездных поступлений и средств физических и юридических лиц – 25 895,36 тыс. руб. или 0,33%.</w:t>
      </w:r>
    </w:p>
    <w:p w:rsidR="00DB01FE" w:rsidRDefault="00D84BD1" w:rsidP="00374473">
      <w:pPr>
        <w:spacing w:line="276" w:lineRule="auto"/>
        <w:ind w:right="-1" w:firstLine="567"/>
        <w:jc w:val="both"/>
        <w:rPr>
          <w:szCs w:val="28"/>
        </w:rPr>
      </w:pPr>
      <w:r>
        <w:rPr>
          <w:szCs w:val="28"/>
        </w:rPr>
        <w:t xml:space="preserve">По сравнению с 2023 годом общий объем программных расходов сократился на 10,2%, уровень исполнения снизился на 1,7 процентных пунктов. </w:t>
      </w:r>
    </w:p>
    <w:p w:rsidR="00A15200" w:rsidRDefault="00A15200" w:rsidP="00374473">
      <w:pPr>
        <w:spacing w:line="276" w:lineRule="auto"/>
        <w:ind w:right="-1" w:firstLine="567"/>
        <w:jc w:val="both"/>
        <w:rPr>
          <w:szCs w:val="28"/>
        </w:rPr>
      </w:pPr>
      <w:r>
        <w:rPr>
          <w:szCs w:val="28"/>
        </w:rPr>
        <w:t>Коэффициент программных расходов районного бюджета, который показывает удельный вес расходов в рамках муниципальных программ в общей сумме расходов бюджета, составил</w:t>
      </w:r>
      <w:r w:rsidRPr="00A15200">
        <w:rPr>
          <w:szCs w:val="28"/>
        </w:rPr>
        <w:t xml:space="preserve"> </w:t>
      </w:r>
      <w:r>
        <w:rPr>
          <w:szCs w:val="28"/>
        </w:rPr>
        <w:t>в 2024 году – 0,75 (75,46% общего объема расходов), против 0,86 (85,84% в общем объеме расходов) в 2023 году. Данный коэффициент отражает применение программно-целевого подхода к управлению экономикой района и позволяет оценить, в какой мере управление финансами ведется в рамках достижения целей, обеспечивается обоснованность расходов. Финансирование расходов в рамках целевых муниципальных программ позволяет получить более высокий результат по критерию «стоимость-эффективность». Снижение коэффициента программных расходов свидетельствует о понижении рациональности расходования бюджетных средств и результата их использования в системе количественных критериев и индикаторов эффективности деятельности органов власти.</w:t>
      </w:r>
    </w:p>
    <w:p w:rsidR="001C2C1E" w:rsidRDefault="00D84BD1" w:rsidP="00374473">
      <w:pPr>
        <w:spacing w:line="276" w:lineRule="auto"/>
        <w:ind w:right="-1" w:firstLine="567"/>
        <w:jc w:val="both"/>
        <w:rPr>
          <w:szCs w:val="28"/>
        </w:rPr>
      </w:pPr>
      <w:r>
        <w:rPr>
          <w:szCs w:val="28"/>
        </w:rPr>
        <w:t>Аналитическая информация о</w:t>
      </w:r>
      <w:r w:rsidR="00464296">
        <w:rPr>
          <w:szCs w:val="28"/>
        </w:rPr>
        <w:t xml:space="preserve"> </w:t>
      </w:r>
      <w:r>
        <w:rPr>
          <w:szCs w:val="28"/>
        </w:rPr>
        <w:t>корректировках бюджетных ассигнований, расходах на реализацию муниципальных программ, их доле в общем объеме расходов районного бюджета представлена в таблице № 15</w:t>
      </w:r>
      <w:r w:rsidR="00464296">
        <w:rPr>
          <w:szCs w:val="28"/>
        </w:rPr>
        <w:t>.</w:t>
      </w:r>
    </w:p>
    <w:p w:rsidR="00464296" w:rsidRDefault="00464296" w:rsidP="00464296">
      <w:pPr>
        <w:ind w:right="-1" w:firstLine="567"/>
        <w:jc w:val="right"/>
        <w:rPr>
          <w:szCs w:val="28"/>
        </w:rPr>
      </w:pPr>
      <w:r>
        <w:rPr>
          <w:szCs w:val="28"/>
        </w:rPr>
        <w:t>Таблица № 15 (тыс. руб.)</w:t>
      </w:r>
    </w:p>
    <w:tbl>
      <w:tblPr>
        <w:tblW w:w="11057" w:type="dxa"/>
        <w:tblInd w:w="-601" w:type="dxa"/>
        <w:tblLayout w:type="fixed"/>
        <w:tblLook w:val="04A0"/>
      </w:tblPr>
      <w:tblGrid>
        <w:gridCol w:w="2662"/>
        <w:gridCol w:w="1024"/>
        <w:gridCol w:w="1134"/>
        <w:gridCol w:w="1134"/>
        <w:gridCol w:w="1134"/>
        <w:gridCol w:w="1134"/>
        <w:gridCol w:w="992"/>
        <w:gridCol w:w="993"/>
        <w:gridCol w:w="850"/>
      </w:tblGrid>
      <w:tr w:rsidR="001B15E2" w:rsidRPr="001B15E2" w:rsidTr="005B7640">
        <w:trPr>
          <w:trHeight w:val="730"/>
        </w:trPr>
        <w:tc>
          <w:tcPr>
            <w:tcW w:w="2662" w:type="dxa"/>
            <w:tcBorders>
              <w:top w:val="single" w:sz="8" w:space="0" w:color="auto"/>
              <w:left w:val="single" w:sz="8" w:space="0" w:color="auto"/>
              <w:bottom w:val="nil"/>
              <w:right w:val="single" w:sz="8" w:space="0" w:color="auto"/>
            </w:tcBorders>
            <w:shd w:val="clear" w:color="000000" w:fill="F2F2F2"/>
            <w:vAlign w:val="center"/>
            <w:hideMark/>
          </w:tcPr>
          <w:p w:rsidR="001B15E2" w:rsidRPr="001B15E2" w:rsidRDefault="001B15E2" w:rsidP="001B15E2">
            <w:pPr>
              <w:jc w:val="center"/>
              <w:rPr>
                <w:b/>
                <w:bCs/>
                <w:color w:val="000000"/>
                <w:sz w:val="14"/>
                <w:szCs w:val="14"/>
              </w:rPr>
            </w:pPr>
            <w:r w:rsidRPr="001B15E2">
              <w:rPr>
                <w:b/>
                <w:bCs/>
                <w:color w:val="000000"/>
                <w:sz w:val="14"/>
                <w:szCs w:val="14"/>
              </w:rPr>
              <w:lastRenderedPageBreak/>
              <w:t>Наименование муниципальной программы</w:t>
            </w:r>
          </w:p>
        </w:tc>
        <w:tc>
          <w:tcPr>
            <w:tcW w:w="1024" w:type="dxa"/>
            <w:tcBorders>
              <w:top w:val="single" w:sz="8" w:space="0" w:color="auto"/>
              <w:left w:val="nil"/>
              <w:bottom w:val="nil"/>
              <w:right w:val="single" w:sz="8" w:space="0" w:color="auto"/>
            </w:tcBorders>
            <w:shd w:val="clear" w:color="000000" w:fill="F2F2F2"/>
            <w:vAlign w:val="center"/>
            <w:hideMark/>
          </w:tcPr>
          <w:p w:rsidR="001B15E2" w:rsidRPr="001B15E2" w:rsidRDefault="001B15E2" w:rsidP="001B15E2">
            <w:pPr>
              <w:jc w:val="center"/>
              <w:rPr>
                <w:b/>
                <w:bCs/>
                <w:color w:val="000000"/>
                <w:sz w:val="14"/>
                <w:szCs w:val="14"/>
              </w:rPr>
            </w:pPr>
            <w:r w:rsidRPr="001B15E2">
              <w:rPr>
                <w:b/>
                <w:bCs/>
                <w:color w:val="000000"/>
                <w:sz w:val="14"/>
                <w:szCs w:val="14"/>
              </w:rPr>
              <w:t>Утверждено в паспорте программы на 2024год</w:t>
            </w:r>
          </w:p>
        </w:tc>
        <w:tc>
          <w:tcPr>
            <w:tcW w:w="1134" w:type="dxa"/>
            <w:tcBorders>
              <w:top w:val="single" w:sz="8" w:space="0" w:color="auto"/>
              <w:left w:val="nil"/>
              <w:bottom w:val="nil"/>
              <w:right w:val="single" w:sz="8" w:space="0" w:color="auto"/>
            </w:tcBorders>
            <w:shd w:val="clear" w:color="000000" w:fill="F2F2F2"/>
            <w:vAlign w:val="center"/>
            <w:hideMark/>
          </w:tcPr>
          <w:p w:rsidR="001B15E2" w:rsidRPr="001B15E2" w:rsidRDefault="001B15E2" w:rsidP="001B15E2">
            <w:pPr>
              <w:jc w:val="center"/>
              <w:rPr>
                <w:b/>
                <w:bCs/>
                <w:color w:val="000000"/>
                <w:sz w:val="14"/>
                <w:szCs w:val="14"/>
              </w:rPr>
            </w:pPr>
            <w:r w:rsidRPr="001B15E2">
              <w:rPr>
                <w:b/>
                <w:bCs/>
                <w:color w:val="000000"/>
                <w:sz w:val="14"/>
                <w:szCs w:val="14"/>
              </w:rPr>
              <w:t>Утверждено на 01.01.2024г.</w:t>
            </w:r>
          </w:p>
        </w:tc>
        <w:tc>
          <w:tcPr>
            <w:tcW w:w="1134" w:type="dxa"/>
            <w:tcBorders>
              <w:top w:val="single" w:sz="8" w:space="0" w:color="auto"/>
              <w:left w:val="nil"/>
              <w:bottom w:val="nil"/>
              <w:right w:val="single" w:sz="8" w:space="0" w:color="auto"/>
            </w:tcBorders>
            <w:shd w:val="clear" w:color="000000" w:fill="F2F2F2"/>
            <w:vAlign w:val="center"/>
            <w:hideMark/>
          </w:tcPr>
          <w:p w:rsidR="001B15E2" w:rsidRPr="001B15E2" w:rsidRDefault="001B15E2" w:rsidP="001B15E2">
            <w:pPr>
              <w:jc w:val="center"/>
              <w:rPr>
                <w:b/>
                <w:bCs/>
                <w:color w:val="000000"/>
                <w:sz w:val="14"/>
                <w:szCs w:val="14"/>
              </w:rPr>
            </w:pPr>
            <w:r w:rsidRPr="001B15E2">
              <w:rPr>
                <w:b/>
                <w:bCs/>
                <w:color w:val="000000"/>
                <w:sz w:val="14"/>
                <w:szCs w:val="14"/>
              </w:rPr>
              <w:t>Уточненный план на 31.12.2024г.</w:t>
            </w:r>
          </w:p>
        </w:tc>
        <w:tc>
          <w:tcPr>
            <w:tcW w:w="1134" w:type="dxa"/>
            <w:tcBorders>
              <w:top w:val="single" w:sz="8" w:space="0" w:color="auto"/>
              <w:left w:val="nil"/>
              <w:bottom w:val="nil"/>
              <w:right w:val="single" w:sz="8" w:space="0" w:color="auto"/>
            </w:tcBorders>
            <w:shd w:val="clear" w:color="000000" w:fill="F2F2F2"/>
            <w:vAlign w:val="center"/>
            <w:hideMark/>
          </w:tcPr>
          <w:p w:rsidR="001B15E2" w:rsidRPr="001B15E2" w:rsidRDefault="001B15E2" w:rsidP="001B15E2">
            <w:pPr>
              <w:jc w:val="center"/>
              <w:rPr>
                <w:b/>
                <w:bCs/>
                <w:color w:val="000000"/>
                <w:sz w:val="14"/>
                <w:szCs w:val="14"/>
              </w:rPr>
            </w:pPr>
            <w:r w:rsidRPr="001B15E2">
              <w:rPr>
                <w:b/>
                <w:bCs/>
                <w:color w:val="000000"/>
                <w:sz w:val="14"/>
                <w:szCs w:val="14"/>
              </w:rPr>
              <w:t>Отклонения плана          (гр</w:t>
            </w:r>
            <w:proofErr w:type="gramStart"/>
            <w:r w:rsidRPr="001B15E2">
              <w:rPr>
                <w:b/>
                <w:bCs/>
                <w:color w:val="000000"/>
                <w:sz w:val="14"/>
                <w:szCs w:val="14"/>
              </w:rPr>
              <w:t>4</w:t>
            </w:r>
            <w:proofErr w:type="gramEnd"/>
            <w:r w:rsidRPr="001B15E2">
              <w:rPr>
                <w:b/>
                <w:bCs/>
                <w:color w:val="000000"/>
                <w:sz w:val="14"/>
                <w:szCs w:val="14"/>
              </w:rPr>
              <w:t xml:space="preserve"> - гр3)</w:t>
            </w:r>
          </w:p>
        </w:tc>
        <w:tc>
          <w:tcPr>
            <w:tcW w:w="1134" w:type="dxa"/>
            <w:tcBorders>
              <w:top w:val="single" w:sz="8" w:space="0" w:color="auto"/>
              <w:left w:val="nil"/>
              <w:bottom w:val="nil"/>
              <w:right w:val="single" w:sz="8" w:space="0" w:color="auto"/>
            </w:tcBorders>
            <w:shd w:val="clear" w:color="000000" w:fill="F2F2F2"/>
            <w:vAlign w:val="center"/>
            <w:hideMark/>
          </w:tcPr>
          <w:p w:rsidR="001B15E2" w:rsidRPr="001B15E2" w:rsidRDefault="001B15E2" w:rsidP="001B15E2">
            <w:pPr>
              <w:jc w:val="center"/>
              <w:rPr>
                <w:b/>
                <w:bCs/>
                <w:color w:val="000000"/>
                <w:sz w:val="14"/>
                <w:szCs w:val="14"/>
              </w:rPr>
            </w:pPr>
            <w:r w:rsidRPr="001B15E2">
              <w:rPr>
                <w:b/>
                <w:bCs/>
                <w:color w:val="000000"/>
                <w:sz w:val="14"/>
                <w:szCs w:val="14"/>
              </w:rPr>
              <w:t>Исполнение 2024 года</w:t>
            </w:r>
          </w:p>
        </w:tc>
        <w:tc>
          <w:tcPr>
            <w:tcW w:w="992" w:type="dxa"/>
            <w:tcBorders>
              <w:top w:val="single" w:sz="8" w:space="0" w:color="auto"/>
              <w:left w:val="nil"/>
              <w:bottom w:val="nil"/>
              <w:right w:val="single" w:sz="8" w:space="0" w:color="auto"/>
            </w:tcBorders>
            <w:shd w:val="clear" w:color="000000" w:fill="F2F2F2"/>
            <w:vAlign w:val="center"/>
            <w:hideMark/>
          </w:tcPr>
          <w:p w:rsidR="001B15E2" w:rsidRPr="001B15E2" w:rsidRDefault="001B15E2" w:rsidP="001B15E2">
            <w:pPr>
              <w:jc w:val="center"/>
              <w:rPr>
                <w:b/>
                <w:bCs/>
                <w:color w:val="000000"/>
                <w:sz w:val="14"/>
                <w:szCs w:val="14"/>
              </w:rPr>
            </w:pPr>
            <w:r w:rsidRPr="001B15E2">
              <w:rPr>
                <w:b/>
                <w:bCs/>
                <w:color w:val="000000"/>
                <w:sz w:val="14"/>
                <w:szCs w:val="14"/>
              </w:rPr>
              <w:t>Исполнение плана         (гр6-гр4)</w:t>
            </w:r>
          </w:p>
        </w:tc>
        <w:tc>
          <w:tcPr>
            <w:tcW w:w="993" w:type="dxa"/>
            <w:tcBorders>
              <w:top w:val="single" w:sz="8" w:space="0" w:color="auto"/>
              <w:left w:val="nil"/>
              <w:bottom w:val="nil"/>
              <w:right w:val="single" w:sz="8" w:space="0" w:color="auto"/>
            </w:tcBorders>
            <w:shd w:val="clear" w:color="000000" w:fill="F2F2F2"/>
            <w:vAlign w:val="center"/>
            <w:hideMark/>
          </w:tcPr>
          <w:p w:rsidR="001B15E2" w:rsidRPr="001B15E2" w:rsidRDefault="001B15E2" w:rsidP="001B15E2">
            <w:pPr>
              <w:jc w:val="center"/>
              <w:rPr>
                <w:b/>
                <w:bCs/>
                <w:color w:val="000000"/>
                <w:sz w:val="14"/>
                <w:szCs w:val="14"/>
              </w:rPr>
            </w:pPr>
            <w:r w:rsidRPr="001B15E2">
              <w:rPr>
                <w:b/>
                <w:bCs/>
                <w:color w:val="000000"/>
                <w:sz w:val="14"/>
                <w:szCs w:val="14"/>
              </w:rPr>
              <w:t>% исполнения (гр</w:t>
            </w:r>
            <w:proofErr w:type="gramStart"/>
            <w:r w:rsidRPr="001B15E2">
              <w:rPr>
                <w:b/>
                <w:bCs/>
                <w:color w:val="000000"/>
                <w:sz w:val="14"/>
                <w:szCs w:val="14"/>
              </w:rPr>
              <w:t>6</w:t>
            </w:r>
            <w:proofErr w:type="gramEnd"/>
            <w:r w:rsidRPr="001B15E2">
              <w:rPr>
                <w:b/>
                <w:bCs/>
                <w:color w:val="000000"/>
                <w:sz w:val="14"/>
                <w:szCs w:val="14"/>
              </w:rPr>
              <w:t>/4*100)</w:t>
            </w:r>
          </w:p>
        </w:tc>
        <w:tc>
          <w:tcPr>
            <w:tcW w:w="850" w:type="dxa"/>
            <w:tcBorders>
              <w:top w:val="single" w:sz="8" w:space="0" w:color="auto"/>
              <w:left w:val="nil"/>
              <w:bottom w:val="nil"/>
              <w:right w:val="single" w:sz="8" w:space="0" w:color="auto"/>
            </w:tcBorders>
            <w:shd w:val="clear" w:color="000000" w:fill="F2F2F2"/>
            <w:vAlign w:val="center"/>
            <w:hideMark/>
          </w:tcPr>
          <w:p w:rsidR="001B15E2" w:rsidRPr="001B15E2" w:rsidRDefault="001B15E2" w:rsidP="001B15E2">
            <w:pPr>
              <w:jc w:val="center"/>
              <w:rPr>
                <w:b/>
                <w:bCs/>
                <w:color w:val="000000"/>
                <w:sz w:val="14"/>
                <w:szCs w:val="14"/>
              </w:rPr>
            </w:pPr>
            <w:r w:rsidRPr="001B15E2">
              <w:rPr>
                <w:b/>
                <w:bCs/>
                <w:color w:val="000000"/>
                <w:sz w:val="14"/>
                <w:szCs w:val="14"/>
              </w:rPr>
              <w:t>Уд вес в расходах бюджета</w:t>
            </w:r>
          </w:p>
        </w:tc>
      </w:tr>
      <w:tr w:rsidR="001B15E2" w:rsidRPr="001B15E2" w:rsidTr="005B7640">
        <w:trPr>
          <w:trHeight w:val="300"/>
        </w:trPr>
        <w:tc>
          <w:tcPr>
            <w:tcW w:w="266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B15E2" w:rsidRPr="001B15E2" w:rsidRDefault="001B15E2" w:rsidP="001B15E2">
            <w:pPr>
              <w:jc w:val="center"/>
              <w:rPr>
                <w:color w:val="000000"/>
                <w:sz w:val="15"/>
                <w:szCs w:val="15"/>
              </w:rPr>
            </w:pPr>
            <w:r w:rsidRPr="001B15E2">
              <w:rPr>
                <w:bCs/>
                <w:color w:val="000000"/>
                <w:sz w:val="15"/>
                <w:szCs w:val="15"/>
              </w:rPr>
              <w:t>1</w:t>
            </w:r>
          </w:p>
        </w:tc>
        <w:tc>
          <w:tcPr>
            <w:tcW w:w="1024" w:type="dxa"/>
            <w:tcBorders>
              <w:top w:val="single" w:sz="8" w:space="0" w:color="auto"/>
              <w:left w:val="nil"/>
              <w:bottom w:val="single" w:sz="8" w:space="0" w:color="auto"/>
              <w:right w:val="single" w:sz="8" w:space="0" w:color="auto"/>
            </w:tcBorders>
            <w:shd w:val="clear" w:color="auto" w:fill="auto"/>
            <w:vAlign w:val="bottom"/>
            <w:hideMark/>
          </w:tcPr>
          <w:p w:rsidR="001B15E2" w:rsidRPr="001B15E2" w:rsidRDefault="001B15E2" w:rsidP="001B15E2">
            <w:pPr>
              <w:jc w:val="center"/>
              <w:rPr>
                <w:color w:val="000000"/>
                <w:sz w:val="15"/>
                <w:szCs w:val="15"/>
              </w:rPr>
            </w:pPr>
            <w:r w:rsidRPr="001B15E2">
              <w:rPr>
                <w:bCs/>
                <w:color w:val="000000"/>
                <w:sz w:val="15"/>
                <w:szCs w:val="15"/>
              </w:rPr>
              <w:t>2</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1B15E2" w:rsidRPr="001B15E2" w:rsidRDefault="001B15E2" w:rsidP="001B15E2">
            <w:pPr>
              <w:jc w:val="center"/>
              <w:rPr>
                <w:color w:val="000000"/>
                <w:sz w:val="15"/>
                <w:szCs w:val="15"/>
              </w:rPr>
            </w:pPr>
            <w:r w:rsidRPr="001B15E2">
              <w:rPr>
                <w:bCs/>
                <w:color w:val="000000"/>
                <w:sz w:val="15"/>
                <w:szCs w:val="15"/>
              </w:rPr>
              <w:t>3</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1B15E2" w:rsidRPr="001B15E2" w:rsidRDefault="001B15E2" w:rsidP="001B15E2">
            <w:pPr>
              <w:jc w:val="center"/>
              <w:rPr>
                <w:color w:val="000000"/>
                <w:sz w:val="15"/>
                <w:szCs w:val="15"/>
              </w:rPr>
            </w:pPr>
            <w:r w:rsidRPr="001B15E2">
              <w:rPr>
                <w:bCs/>
                <w:color w:val="000000"/>
                <w:sz w:val="15"/>
                <w:szCs w:val="15"/>
              </w:rPr>
              <w:t>4</w:t>
            </w:r>
          </w:p>
        </w:tc>
        <w:tc>
          <w:tcPr>
            <w:tcW w:w="1134" w:type="dxa"/>
            <w:tcBorders>
              <w:top w:val="single" w:sz="8" w:space="0" w:color="auto"/>
              <w:left w:val="nil"/>
              <w:bottom w:val="single" w:sz="8" w:space="0" w:color="auto"/>
              <w:right w:val="single" w:sz="8" w:space="0" w:color="auto"/>
            </w:tcBorders>
            <w:shd w:val="clear" w:color="000000" w:fill="F2F2F2"/>
            <w:vAlign w:val="bottom"/>
            <w:hideMark/>
          </w:tcPr>
          <w:p w:rsidR="001B15E2" w:rsidRPr="001B15E2" w:rsidRDefault="001B15E2" w:rsidP="001B15E2">
            <w:pPr>
              <w:jc w:val="center"/>
              <w:rPr>
                <w:color w:val="000000"/>
                <w:sz w:val="15"/>
                <w:szCs w:val="15"/>
              </w:rPr>
            </w:pPr>
            <w:r w:rsidRPr="001B15E2">
              <w:rPr>
                <w:bCs/>
                <w:color w:val="000000"/>
                <w:sz w:val="15"/>
                <w:szCs w:val="15"/>
              </w:rPr>
              <w:t>5</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1B15E2" w:rsidRPr="001B15E2" w:rsidRDefault="001B15E2" w:rsidP="001B15E2">
            <w:pPr>
              <w:jc w:val="center"/>
              <w:rPr>
                <w:color w:val="000000"/>
                <w:sz w:val="15"/>
                <w:szCs w:val="15"/>
              </w:rPr>
            </w:pPr>
            <w:r w:rsidRPr="001B15E2">
              <w:rPr>
                <w:bCs/>
                <w:color w:val="000000"/>
                <w:sz w:val="15"/>
                <w:szCs w:val="15"/>
              </w:rPr>
              <w:t>6</w:t>
            </w:r>
          </w:p>
        </w:tc>
        <w:tc>
          <w:tcPr>
            <w:tcW w:w="992" w:type="dxa"/>
            <w:tcBorders>
              <w:top w:val="single" w:sz="8" w:space="0" w:color="auto"/>
              <w:left w:val="nil"/>
              <w:bottom w:val="single" w:sz="8" w:space="0" w:color="auto"/>
              <w:right w:val="single" w:sz="8" w:space="0" w:color="auto"/>
            </w:tcBorders>
            <w:shd w:val="clear" w:color="000000" w:fill="F2F2F2"/>
            <w:vAlign w:val="bottom"/>
            <w:hideMark/>
          </w:tcPr>
          <w:p w:rsidR="001B15E2" w:rsidRPr="001B15E2" w:rsidRDefault="001B15E2" w:rsidP="001B15E2">
            <w:pPr>
              <w:jc w:val="center"/>
              <w:rPr>
                <w:color w:val="000000"/>
                <w:sz w:val="15"/>
                <w:szCs w:val="15"/>
              </w:rPr>
            </w:pPr>
            <w:r w:rsidRPr="001B15E2">
              <w:rPr>
                <w:bCs/>
                <w:color w:val="000000"/>
                <w:sz w:val="15"/>
                <w:szCs w:val="15"/>
              </w:rPr>
              <w:t>7</w:t>
            </w:r>
          </w:p>
        </w:tc>
        <w:tc>
          <w:tcPr>
            <w:tcW w:w="993" w:type="dxa"/>
            <w:tcBorders>
              <w:top w:val="single" w:sz="8" w:space="0" w:color="auto"/>
              <w:left w:val="nil"/>
              <w:bottom w:val="single" w:sz="8" w:space="0" w:color="auto"/>
              <w:right w:val="single" w:sz="8" w:space="0" w:color="auto"/>
            </w:tcBorders>
            <w:shd w:val="clear" w:color="000000" w:fill="F2F2F2"/>
            <w:vAlign w:val="bottom"/>
            <w:hideMark/>
          </w:tcPr>
          <w:p w:rsidR="001B15E2" w:rsidRPr="001B15E2" w:rsidRDefault="001B15E2" w:rsidP="001B15E2">
            <w:pPr>
              <w:jc w:val="center"/>
              <w:rPr>
                <w:color w:val="000000"/>
                <w:sz w:val="15"/>
                <w:szCs w:val="15"/>
              </w:rPr>
            </w:pPr>
            <w:r w:rsidRPr="001B15E2">
              <w:rPr>
                <w:bCs/>
                <w:color w:val="000000"/>
                <w:sz w:val="15"/>
                <w:szCs w:val="15"/>
              </w:rPr>
              <w:t>8</w:t>
            </w:r>
          </w:p>
        </w:tc>
        <w:tc>
          <w:tcPr>
            <w:tcW w:w="850" w:type="dxa"/>
            <w:tcBorders>
              <w:top w:val="single" w:sz="8" w:space="0" w:color="auto"/>
              <w:left w:val="nil"/>
              <w:bottom w:val="single" w:sz="8" w:space="0" w:color="auto"/>
              <w:right w:val="single" w:sz="8" w:space="0" w:color="auto"/>
            </w:tcBorders>
            <w:shd w:val="clear" w:color="000000" w:fill="F2F2F2"/>
            <w:vAlign w:val="bottom"/>
            <w:hideMark/>
          </w:tcPr>
          <w:p w:rsidR="001B15E2" w:rsidRPr="001B15E2" w:rsidRDefault="001B15E2" w:rsidP="001B15E2">
            <w:pPr>
              <w:jc w:val="center"/>
              <w:rPr>
                <w:color w:val="000000"/>
                <w:sz w:val="15"/>
                <w:szCs w:val="15"/>
              </w:rPr>
            </w:pPr>
            <w:r w:rsidRPr="001B15E2">
              <w:rPr>
                <w:bCs/>
                <w:color w:val="000000"/>
                <w:sz w:val="15"/>
                <w:szCs w:val="15"/>
              </w:rPr>
              <w:t>9</w:t>
            </w:r>
          </w:p>
        </w:tc>
      </w:tr>
      <w:tr w:rsidR="005B7640" w:rsidRPr="001B15E2" w:rsidTr="005B7640">
        <w:trPr>
          <w:trHeight w:val="580"/>
        </w:trPr>
        <w:tc>
          <w:tcPr>
            <w:tcW w:w="2662" w:type="dxa"/>
            <w:tcBorders>
              <w:top w:val="nil"/>
              <w:left w:val="single" w:sz="8" w:space="0" w:color="auto"/>
              <w:bottom w:val="single" w:sz="8" w:space="0" w:color="auto"/>
              <w:right w:val="single" w:sz="8" w:space="0" w:color="auto"/>
            </w:tcBorders>
            <w:shd w:val="clear" w:color="auto" w:fill="auto"/>
            <w:vAlign w:val="bottom"/>
            <w:hideMark/>
          </w:tcPr>
          <w:p w:rsidR="005B7640" w:rsidRPr="001B15E2" w:rsidRDefault="005B7640" w:rsidP="001B15E2">
            <w:pPr>
              <w:rPr>
                <w:color w:val="000000"/>
                <w:sz w:val="14"/>
                <w:szCs w:val="14"/>
              </w:rPr>
            </w:pPr>
            <w:r w:rsidRPr="001B15E2">
              <w:rPr>
                <w:bCs/>
                <w:color w:val="000000"/>
                <w:sz w:val="14"/>
                <w:szCs w:val="14"/>
              </w:rPr>
              <w:t>Муниципальная программа Туруханского района "Развитие образования Туруханского района"</w:t>
            </w:r>
          </w:p>
        </w:tc>
        <w:tc>
          <w:tcPr>
            <w:tcW w:w="102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1 516 719,98</w:t>
            </w:r>
          </w:p>
        </w:tc>
        <w:tc>
          <w:tcPr>
            <w:tcW w:w="113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1 516 719,98</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1 801 093,39</w:t>
            </w:r>
          </w:p>
        </w:tc>
        <w:tc>
          <w:tcPr>
            <w:tcW w:w="1134"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bCs/>
                <w:color w:val="000000"/>
                <w:sz w:val="15"/>
                <w:szCs w:val="15"/>
              </w:rPr>
              <w:t>284 373,42</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1 661 807,08</w:t>
            </w:r>
          </w:p>
        </w:tc>
        <w:tc>
          <w:tcPr>
            <w:tcW w:w="992"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bCs/>
                <w:color w:val="000000"/>
                <w:sz w:val="15"/>
                <w:szCs w:val="15"/>
              </w:rPr>
              <w:t>-139 286,32</w:t>
            </w:r>
          </w:p>
        </w:tc>
        <w:tc>
          <w:tcPr>
            <w:tcW w:w="993"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bCs/>
                <w:color w:val="000000"/>
                <w:sz w:val="15"/>
                <w:szCs w:val="15"/>
              </w:rPr>
              <w:t>92,27</w:t>
            </w:r>
          </w:p>
        </w:tc>
        <w:tc>
          <w:tcPr>
            <w:tcW w:w="850" w:type="dxa"/>
            <w:tcBorders>
              <w:top w:val="nil"/>
              <w:left w:val="nil"/>
              <w:bottom w:val="single" w:sz="8" w:space="0" w:color="auto"/>
              <w:right w:val="single" w:sz="8" w:space="0" w:color="auto"/>
            </w:tcBorders>
            <w:shd w:val="clear" w:color="000000" w:fill="F2F2F2"/>
            <w:vAlign w:val="bottom"/>
            <w:hideMark/>
          </w:tcPr>
          <w:p w:rsidR="005B7640" w:rsidRDefault="005B7640">
            <w:pPr>
              <w:jc w:val="right"/>
              <w:rPr>
                <w:color w:val="000000"/>
                <w:sz w:val="15"/>
                <w:szCs w:val="15"/>
              </w:rPr>
            </w:pPr>
            <w:r>
              <w:rPr>
                <w:bCs/>
                <w:color w:val="000000"/>
                <w:sz w:val="15"/>
                <w:szCs w:val="15"/>
              </w:rPr>
              <w:t>28,13</w:t>
            </w:r>
          </w:p>
        </w:tc>
      </w:tr>
      <w:tr w:rsidR="005B7640" w:rsidRPr="001B15E2" w:rsidTr="005B7640">
        <w:trPr>
          <w:trHeight w:val="580"/>
        </w:trPr>
        <w:tc>
          <w:tcPr>
            <w:tcW w:w="2662" w:type="dxa"/>
            <w:tcBorders>
              <w:top w:val="nil"/>
              <w:left w:val="single" w:sz="8" w:space="0" w:color="auto"/>
              <w:bottom w:val="single" w:sz="8" w:space="0" w:color="auto"/>
              <w:right w:val="single" w:sz="8" w:space="0" w:color="auto"/>
            </w:tcBorders>
            <w:shd w:val="clear" w:color="auto" w:fill="auto"/>
            <w:vAlign w:val="bottom"/>
            <w:hideMark/>
          </w:tcPr>
          <w:p w:rsidR="005B7640" w:rsidRPr="001B15E2" w:rsidRDefault="005B7640" w:rsidP="001B15E2">
            <w:pPr>
              <w:rPr>
                <w:color w:val="000000"/>
                <w:sz w:val="14"/>
                <w:szCs w:val="14"/>
              </w:rPr>
            </w:pPr>
            <w:r w:rsidRPr="001B15E2">
              <w:rPr>
                <w:bCs/>
                <w:color w:val="000000"/>
                <w:sz w:val="14"/>
                <w:szCs w:val="14"/>
              </w:rPr>
              <w:t>Муниципальная программа Туруханского района "Социальная поддержка жителей Туруханского района"</w:t>
            </w:r>
          </w:p>
        </w:tc>
        <w:tc>
          <w:tcPr>
            <w:tcW w:w="102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296 618,34</w:t>
            </w:r>
          </w:p>
        </w:tc>
        <w:tc>
          <w:tcPr>
            <w:tcW w:w="113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296 618,34</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344 486,03</w:t>
            </w:r>
          </w:p>
        </w:tc>
        <w:tc>
          <w:tcPr>
            <w:tcW w:w="1134"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bCs/>
                <w:color w:val="000000"/>
                <w:sz w:val="15"/>
                <w:szCs w:val="15"/>
              </w:rPr>
              <w:t>47 867,69</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296 369,05</w:t>
            </w:r>
          </w:p>
        </w:tc>
        <w:tc>
          <w:tcPr>
            <w:tcW w:w="992"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bCs/>
                <w:color w:val="000000"/>
                <w:sz w:val="15"/>
                <w:szCs w:val="15"/>
              </w:rPr>
              <w:t>-48 116,98</w:t>
            </w:r>
          </w:p>
        </w:tc>
        <w:tc>
          <w:tcPr>
            <w:tcW w:w="993"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bCs/>
                <w:color w:val="000000"/>
                <w:sz w:val="15"/>
                <w:szCs w:val="15"/>
              </w:rPr>
              <w:t>86,03</w:t>
            </w:r>
          </w:p>
        </w:tc>
        <w:tc>
          <w:tcPr>
            <w:tcW w:w="850" w:type="dxa"/>
            <w:tcBorders>
              <w:top w:val="nil"/>
              <w:left w:val="nil"/>
              <w:bottom w:val="single" w:sz="8" w:space="0" w:color="auto"/>
              <w:right w:val="single" w:sz="8" w:space="0" w:color="auto"/>
            </w:tcBorders>
            <w:shd w:val="clear" w:color="000000" w:fill="F2F2F2"/>
            <w:vAlign w:val="bottom"/>
            <w:hideMark/>
          </w:tcPr>
          <w:p w:rsidR="005B7640" w:rsidRDefault="005B7640">
            <w:pPr>
              <w:jc w:val="right"/>
              <w:rPr>
                <w:color w:val="000000"/>
                <w:sz w:val="15"/>
                <w:szCs w:val="15"/>
              </w:rPr>
            </w:pPr>
            <w:r>
              <w:rPr>
                <w:bCs/>
                <w:color w:val="000000"/>
                <w:sz w:val="15"/>
                <w:szCs w:val="15"/>
              </w:rPr>
              <w:t>5,02</w:t>
            </w:r>
          </w:p>
        </w:tc>
      </w:tr>
      <w:tr w:rsidR="005B7640" w:rsidRPr="001B15E2" w:rsidTr="005B7640">
        <w:trPr>
          <w:trHeight w:val="940"/>
        </w:trPr>
        <w:tc>
          <w:tcPr>
            <w:tcW w:w="2662" w:type="dxa"/>
            <w:tcBorders>
              <w:top w:val="nil"/>
              <w:left w:val="single" w:sz="8" w:space="0" w:color="auto"/>
              <w:bottom w:val="single" w:sz="8" w:space="0" w:color="auto"/>
              <w:right w:val="single" w:sz="8" w:space="0" w:color="auto"/>
            </w:tcBorders>
            <w:shd w:val="clear" w:color="auto" w:fill="auto"/>
            <w:vAlign w:val="bottom"/>
            <w:hideMark/>
          </w:tcPr>
          <w:p w:rsidR="005B7640" w:rsidRPr="001B15E2" w:rsidRDefault="005B7640" w:rsidP="001B15E2">
            <w:pPr>
              <w:rPr>
                <w:color w:val="000000"/>
                <w:sz w:val="14"/>
                <w:szCs w:val="14"/>
              </w:rPr>
            </w:pPr>
            <w:r w:rsidRPr="001B15E2">
              <w:rPr>
                <w:bCs/>
                <w:color w:val="000000"/>
                <w:sz w:val="14"/>
                <w:szCs w:val="14"/>
              </w:rPr>
              <w:t>Муниципальная программа Туруханского района "Реформирование и модернизация жилищно-коммунального хозяйства и повышение энергетической эффективности на территории Туруханского района"</w:t>
            </w:r>
          </w:p>
        </w:tc>
        <w:tc>
          <w:tcPr>
            <w:tcW w:w="102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1 603 035,71</w:t>
            </w:r>
          </w:p>
        </w:tc>
        <w:tc>
          <w:tcPr>
            <w:tcW w:w="113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1 603 035,71</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1 876 078,76</w:t>
            </w:r>
          </w:p>
        </w:tc>
        <w:tc>
          <w:tcPr>
            <w:tcW w:w="1134"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273 043,06</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1 796 409,84</w:t>
            </w:r>
          </w:p>
        </w:tc>
        <w:tc>
          <w:tcPr>
            <w:tcW w:w="992"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-79 668,92</w:t>
            </w:r>
          </w:p>
        </w:tc>
        <w:tc>
          <w:tcPr>
            <w:tcW w:w="993"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95,75</w:t>
            </w:r>
          </w:p>
        </w:tc>
        <w:tc>
          <w:tcPr>
            <w:tcW w:w="850" w:type="dxa"/>
            <w:tcBorders>
              <w:top w:val="nil"/>
              <w:left w:val="nil"/>
              <w:bottom w:val="single" w:sz="8" w:space="0" w:color="auto"/>
              <w:right w:val="single" w:sz="8" w:space="0" w:color="auto"/>
            </w:tcBorders>
            <w:shd w:val="clear" w:color="000000" w:fill="F2F2F2"/>
            <w:vAlign w:val="bottom"/>
            <w:hideMark/>
          </w:tcPr>
          <w:p w:rsidR="005B7640" w:rsidRDefault="005B7640">
            <w:pPr>
              <w:jc w:val="right"/>
              <w:rPr>
                <w:color w:val="000000"/>
                <w:sz w:val="15"/>
                <w:szCs w:val="15"/>
              </w:rPr>
            </w:pPr>
            <w:r>
              <w:rPr>
                <w:color w:val="000000"/>
                <w:sz w:val="15"/>
                <w:szCs w:val="15"/>
              </w:rPr>
              <w:t>30,41</w:t>
            </w:r>
          </w:p>
        </w:tc>
      </w:tr>
      <w:tr w:rsidR="005B7640" w:rsidRPr="001B15E2" w:rsidTr="005B7640">
        <w:trPr>
          <w:trHeight w:val="940"/>
        </w:trPr>
        <w:tc>
          <w:tcPr>
            <w:tcW w:w="2662" w:type="dxa"/>
            <w:tcBorders>
              <w:top w:val="nil"/>
              <w:left w:val="single" w:sz="8" w:space="0" w:color="auto"/>
              <w:bottom w:val="single" w:sz="8" w:space="0" w:color="auto"/>
              <w:right w:val="single" w:sz="8" w:space="0" w:color="auto"/>
            </w:tcBorders>
            <w:shd w:val="clear" w:color="auto" w:fill="auto"/>
            <w:vAlign w:val="bottom"/>
            <w:hideMark/>
          </w:tcPr>
          <w:p w:rsidR="005B7640" w:rsidRPr="001B15E2" w:rsidRDefault="005B7640" w:rsidP="001B15E2">
            <w:pPr>
              <w:rPr>
                <w:color w:val="000000"/>
                <w:sz w:val="14"/>
                <w:szCs w:val="14"/>
              </w:rPr>
            </w:pPr>
            <w:r w:rsidRPr="001B15E2">
              <w:rPr>
                <w:bCs/>
                <w:color w:val="000000"/>
                <w:sz w:val="14"/>
                <w:szCs w:val="14"/>
              </w:rPr>
              <w:t>Муниципальная программа Туруханского района "Защита населения и территорий Туруханского района от чрезвычайных ситуаций природного и техногенного характера"</w:t>
            </w:r>
          </w:p>
        </w:tc>
        <w:tc>
          <w:tcPr>
            <w:tcW w:w="102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31 084,71</w:t>
            </w:r>
          </w:p>
        </w:tc>
        <w:tc>
          <w:tcPr>
            <w:tcW w:w="113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31 084,71</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33 748,41</w:t>
            </w:r>
          </w:p>
        </w:tc>
        <w:tc>
          <w:tcPr>
            <w:tcW w:w="1134"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2 663,70</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33 242,42</w:t>
            </w:r>
          </w:p>
        </w:tc>
        <w:tc>
          <w:tcPr>
            <w:tcW w:w="992"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-506,00</w:t>
            </w:r>
          </w:p>
        </w:tc>
        <w:tc>
          <w:tcPr>
            <w:tcW w:w="993"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98,50</w:t>
            </w:r>
          </w:p>
        </w:tc>
        <w:tc>
          <w:tcPr>
            <w:tcW w:w="850" w:type="dxa"/>
            <w:tcBorders>
              <w:top w:val="nil"/>
              <w:left w:val="nil"/>
              <w:bottom w:val="single" w:sz="8" w:space="0" w:color="auto"/>
              <w:right w:val="single" w:sz="8" w:space="0" w:color="auto"/>
            </w:tcBorders>
            <w:shd w:val="clear" w:color="000000" w:fill="F2F2F2"/>
            <w:vAlign w:val="bottom"/>
            <w:hideMark/>
          </w:tcPr>
          <w:p w:rsidR="005B7640" w:rsidRDefault="005B7640">
            <w:pPr>
              <w:jc w:val="right"/>
              <w:rPr>
                <w:color w:val="000000"/>
                <w:sz w:val="15"/>
                <w:szCs w:val="15"/>
              </w:rPr>
            </w:pPr>
            <w:r>
              <w:rPr>
                <w:color w:val="000000"/>
                <w:sz w:val="15"/>
                <w:szCs w:val="15"/>
              </w:rPr>
              <w:t>0,56</w:t>
            </w:r>
          </w:p>
        </w:tc>
      </w:tr>
      <w:tr w:rsidR="005B7640" w:rsidRPr="001B15E2" w:rsidTr="005B7640">
        <w:trPr>
          <w:trHeight w:val="580"/>
        </w:trPr>
        <w:tc>
          <w:tcPr>
            <w:tcW w:w="2662" w:type="dxa"/>
            <w:tcBorders>
              <w:top w:val="nil"/>
              <w:left w:val="single" w:sz="8" w:space="0" w:color="auto"/>
              <w:bottom w:val="single" w:sz="8" w:space="0" w:color="auto"/>
              <w:right w:val="single" w:sz="8" w:space="0" w:color="auto"/>
            </w:tcBorders>
            <w:shd w:val="clear" w:color="auto" w:fill="auto"/>
            <w:vAlign w:val="bottom"/>
            <w:hideMark/>
          </w:tcPr>
          <w:p w:rsidR="005B7640" w:rsidRPr="001B15E2" w:rsidRDefault="005B7640" w:rsidP="001B15E2">
            <w:pPr>
              <w:rPr>
                <w:color w:val="000000"/>
                <w:sz w:val="14"/>
                <w:szCs w:val="14"/>
              </w:rPr>
            </w:pPr>
            <w:r w:rsidRPr="001B15E2">
              <w:rPr>
                <w:bCs/>
                <w:color w:val="000000"/>
                <w:sz w:val="14"/>
                <w:szCs w:val="14"/>
              </w:rPr>
              <w:t>Муниципальная программа Туруханского района "Охрана окружающей среды Туруханского района"</w:t>
            </w:r>
          </w:p>
        </w:tc>
        <w:tc>
          <w:tcPr>
            <w:tcW w:w="102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6 177,40</w:t>
            </w:r>
          </w:p>
        </w:tc>
        <w:tc>
          <w:tcPr>
            <w:tcW w:w="113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6 177,40</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4 601,10</w:t>
            </w:r>
          </w:p>
        </w:tc>
        <w:tc>
          <w:tcPr>
            <w:tcW w:w="1134"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-1 576,30</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3 159,41</w:t>
            </w:r>
          </w:p>
        </w:tc>
        <w:tc>
          <w:tcPr>
            <w:tcW w:w="992"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-1 441,69</w:t>
            </w:r>
          </w:p>
        </w:tc>
        <w:tc>
          <w:tcPr>
            <w:tcW w:w="993"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68,67</w:t>
            </w:r>
          </w:p>
        </w:tc>
        <w:tc>
          <w:tcPr>
            <w:tcW w:w="850" w:type="dxa"/>
            <w:tcBorders>
              <w:top w:val="nil"/>
              <w:left w:val="nil"/>
              <w:bottom w:val="single" w:sz="8" w:space="0" w:color="auto"/>
              <w:right w:val="single" w:sz="8" w:space="0" w:color="auto"/>
            </w:tcBorders>
            <w:shd w:val="clear" w:color="000000" w:fill="F2F2F2"/>
            <w:vAlign w:val="bottom"/>
            <w:hideMark/>
          </w:tcPr>
          <w:p w:rsidR="005B7640" w:rsidRDefault="005B7640">
            <w:pPr>
              <w:jc w:val="right"/>
              <w:rPr>
                <w:color w:val="000000"/>
                <w:sz w:val="15"/>
                <w:szCs w:val="15"/>
              </w:rPr>
            </w:pPr>
            <w:r>
              <w:rPr>
                <w:color w:val="000000"/>
                <w:sz w:val="15"/>
                <w:szCs w:val="15"/>
              </w:rPr>
              <w:t>0,05</w:t>
            </w:r>
          </w:p>
        </w:tc>
      </w:tr>
      <w:tr w:rsidR="005B7640" w:rsidRPr="001B15E2" w:rsidTr="005B7640">
        <w:trPr>
          <w:trHeight w:val="580"/>
        </w:trPr>
        <w:tc>
          <w:tcPr>
            <w:tcW w:w="2662" w:type="dxa"/>
            <w:tcBorders>
              <w:top w:val="nil"/>
              <w:left w:val="single" w:sz="8" w:space="0" w:color="auto"/>
              <w:bottom w:val="single" w:sz="8" w:space="0" w:color="auto"/>
              <w:right w:val="single" w:sz="8" w:space="0" w:color="auto"/>
            </w:tcBorders>
            <w:shd w:val="clear" w:color="auto" w:fill="auto"/>
            <w:vAlign w:val="bottom"/>
            <w:hideMark/>
          </w:tcPr>
          <w:p w:rsidR="005B7640" w:rsidRPr="001B15E2" w:rsidRDefault="005B7640" w:rsidP="001B15E2">
            <w:pPr>
              <w:rPr>
                <w:color w:val="000000"/>
                <w:sz w:val="14"/>
                <w:szCs w:val="14"/>
              </w:rPr>
            </w:pPr>
            <w:r w:rsidRPr="001B15E2">
              <w:rPr>
                <w:bCs/>
                <w:color w:val="000000"/>
                <w:sz w:val="14"/>
                <w:szCs w:val="14"/>
              </w:rPr>
              <w:t>Муниципальная программа Туруханского района "Развитие культуры и туризма Туруханского района"</w:t>
            </w:r>
          </w:p>
        </w:tc>
        <w:tc>
          <w:tcPr>
            <w:tcW w:w="102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447 051,28</w:t>
            </w:r>
          </w:p>
        </w:tc>
        <w:tc>
          <w:tcPr>
            <w:tcW w:w="113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447 051,28</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530 258,28</w:t>
            </w:r>
          </w:p>
        </w:tc>
        <w:tc>
          <w:tcPr>
            <w:tcW w:w="1134"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83 207,00</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509 793,46</w:t>
            </w:r>
          </w:p>
        </w:tc>
        <w:tc>
          <w:tcPr>
            <w:tcW w:w="992"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-20 464,82</w:t>
            </w:r>
          </w:p>
        </w:tc>
        <w:tc>
          <w:tcPr>
            <w:tcW w:w="993"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96,14</w:t>
            </w:r>
          </w:p>
        </w:tc>
        <w:tc>
          <w:tcPr>
            <w:tcW w:w="850" w:type="dxa"/>
            <w:tcBorders>
              <w:top w:val="nil"/>
              <w:left w:val="nil"/>
              <w:bottom w:val="single" w:sz="8" w:space="0" w:color="auto"/>
              <w:right w:val="single" w:sz="8" w:space="0" w:color="auto"/>
            </w:tcBorders>
            <w:shd w:val="clear" w:color="000000" w:fill="F2F2F2"/>
            <w:vAlign w:val="bottom"/>
            <w:hideMark/>
          </w:tcPr>
          <w:p w:rsidR="005B7640" w:rsidRDefault="005B7640">
            <w:pPr>
              <w:jc w:val="right"/>
              <w:rPr>
                <w:color w:val="000000"/>
                <w:sz w:val="15"/>
                <w:szCs w:val="15"/>
              </w:rPr>
            </w:pPr>
            <w:r>
              <w:rPr>
                <w:color w:val="000000"/>
                <w:sz w:val="15"/>
                <w:szCs w:val="15"/>
              </w:rPr>
              <w:t>8,63</w:t>
            </w:r>
          </w:p>
        </w:tc>
      </w:tr>
      <w:tr w:rsidR="005B7640" w:rsidRPr="001B15E2" w:rsidTr="005B7640">
        <w:trPr>
          <w:trHeight w:val="580"/>
        </w:trPr>
        <w:tc>
          <w:tcPr>
            <w:tcW w:w="2662" w:type="dxa"/>
            <w:tcBorders>
              <w:top w:val="nil"/>
              <w:left w:val="single" w:sz="8" w:space="0" w:color="auto"/>
              <w:bottom w:val="single" w:sz="8" w:space="0" w:color="auto"/>
              <w:right w:val="single" w:sz="8" w:space="0" w:color="auto"/>
            </w:tcBorders>
            <w:shd w:val="clear" w:color="auto" w:fill="auto"/>
            <w:vAlign w:val="bottom"/>
            <w:hideMark/>
          </w:tcPr>
          <w:p w:rsidR="005B7640" w:rsidRPr="001B15E2" w:rsidRDefault="005B7640" w:rsidP="001B15E2">
            <w:pPr>
              <w:rPr>
                <w:color w:val="000000"/>
                <w:sz w:val="14"/>
                <w:szCs w:val="14"/>
              </w:rPr>
            </w:pPr>
            <w:r w:rsidRPr="001B15E2">
              <w:rPr>
                <w:bCs/>
                <w:color w:val="000000"/>
                <w:sz w:val="14"/>
                <w:szCs w:val="14"/>
              </w:rPr>
              <w:t>Муниципальная программа Туруханского района "Развитие физической культуры, спорта в Туруханском районе"</w:t>
            </w:r>
          </w:p>
        </w:tc>
        <w:tc>
          <w:tcPr>
            <w:tcW w:w="102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57 365,84</w:t>
            </w:r>
          </w:p>
        </w:tc>
        <w:tc>
          <w:tcPr>
            <w:tcW w:w="113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57 365,84</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59 805,10</w:t>
            </w:r>
          </w:p>
        </w:tc>
        <w:tc>
          <w:tcPr>
            <w:tcW w:w="1134"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2 439,26</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57 592,61</w:t>
            </w:r>
          </w:p>
        </w:tc>
        <w:tc>
          <w:tcPr>
            <w:tcW w:w="992"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-2 212,48</w:t>
            </w:r>
          </w:p>
        </w:tc>
        <w:tc>
          <w:tcPr>
            <w:tcW w:w="993"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96,30</w:t>
            </w:r>
          </w:p>
        </w:tc>
        <w:tc>
          <w:tcPr>
            <w:tcW w:w="850" w:type="dxa"/>
            <w:tcBorders>
              <w:top w:val="nil"/>
              <w:left w:val="nil"/>
              <w:bottom w:val="single" w:sz="8" w:space="0" w:color="auto"/>
              <w:right w:val="single" w:sz="8" w:space="0" w:color="auto"/>
            </w:tcBorders>
            <w:shd w:val="clear" w:color="000000" w:fill="F2F2F2"/>
            <w:vAlign w:val="bottom"/>
            <w:hideMark/>
          </w:tcPr>
          <w:p w:rsidR="005B7640" w:rsidRDefault="005B7640">
            <w:pPr>
              <w:jc w:val="right"/>
              <w:rPr>
                <w:color w:val="000000"/>
                <w:sz w:val="15"/>
                <w:szCs w:val="15"/>
              </w:rPr>
            </w:pPr>
            <w:r>
              <w:rPr>
                <w:color w:val="000000"/>
                <w:sz w:val="15"/>
                <w:szCs w:val="15"/>
              </w:rPr>
              <w:t>0,97</w:t>
            </w:r>
          </w:p>
        </w:tc>
      </w:tr>
      <w:tr w:rsidR="005B7640" w:rsidRPr="001B15E2" w:rsidTr="005B7640">
        <w:trPr>
          <w:trHeight w:val="1120"/>
        </w:trPr>
        <w:tc>
          <w:tcPr>
            <w:tcW w:w="2662" w:type="dxa"/>
            <w:tcBorders>
              <w:top w:val="nil"/>
              <w:left w:val="single" w:sz="8" w:space="0" w:color="auto"/>
              <w:bottom w:val="single" w:sz="8" w:space="0" w:color="auto"/>
              <w:right w:val="single" w:sz="8" w:space="0" w:color="auto"/>
            </w:tcBorders>
            <w:shd w:val="clear" w:color="auto" w:fill="auto"/>
            <w:vAlign w:val="bottom"/>
            <w:hideMark/>
          </w:tcPr>
          <w:p w:rsidR="005B7640" w:rsidRPr="001B15E2" w:rsidRDefault="005B7640" w:rsidP="001B15E2">
            <w:pPr>
              <w:rPr>
                <w:color w:val="000000"/>
                <w:sz w:val="14"/>
                <w:szCs w:val="14"/>
              </w:rPr>
            </w:pPr>
            <w:r w:rsidRPr="001B15E2">
              <w:rPr>
                <w:bCs/>
                <w:color w:val="000000"/>
                <w:sz w:val="14"/>
                <w:szCs w:val="14"/>
              </w:rPr>
              <w:t>Муниципальная программа Туруханского района "Развитие малого и среднего предпринимательства, организаций муниципальной формы собственности на территории муниципального образования Туруханский район"</w:t>
            </w:r>
          </w:p>
        </w:tc>
        <w:tc>
          <w:tcPr>
            <w:tcW w:w="102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9 811,96</w:t>
            </w:r>
          </w:p>
        </w:tc>
        <w:tc>
          <w:tcPr>
            <w:tcW w:w="113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9 811,96</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6 982,21</w:t>
            </w:r>
          </w:p>
        </w:tc>
        <w:tc>
          <w:tcPr>
            <w:tcW w:w="1134"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-2 829,75</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6 819,31</w:t>
            </w:r>
          </w:p>
        </w:tc>
        <w:tc>
          <w:tcPr>
            <w:tcW w:w="992"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-162,90</w:t>
            </w:r>
          </w:p>
        </w:tc>
        <w:tc>
          <w:tcPr>
            <w:tcW w:w="993"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97,67</w:t>
            </w:r>
          </w:p>
        </w:tc>
        <w:tc>
          <w:tcPr>
            <w:tcW w:w="850" w:type="dxa"/>
            <w:tcBorders>
              <w:top w:val="nil"/>
              <w:left w:val="nil"/>
              <w:bottom w:val="single" w:sz="8" w:space="0" w:color="auto"/>
              <w:right w:val="single" w:sz="8" w:space="0" w:color="auto"/>
            </w:tcBorders>
            <w:shd w:val="clear" w:color="000000" w:fill="F2F2F2"/>
            <w:vAlign w:val="bottom"/>
            <w:hideMark/>
          </w:tcPr>
          <w:p w:rsidR="005B7640" w:rsidRDefault="005B7640">
            <w:pPr>
              <w:jc w:val="right"/>
              <w:rPr>
                <w:color w:val="000000"/>
                <w:sz w:val="15"/>
                <w:szCs w:val="15"/>
              </w:rPr>
            </w:pPr>
            <w:r>
              <w:rPr>
                <w:color w:val="000000"/>
                <w:sz w:val="15"/>
                <w:szCs w:val="15"/>
              </w:rPr>
              <w:t>0,12</w:t>
            </w:r>
          </w:p>
        </w:tc>
      </w:tr>
      <w:tr w:rsidR="005B7640" w:rsidRPr="001B15E2" w:rsidTr="005B7640">
        <w:trPr>
          <w:trHeight w:val="580"/>
        </w:trPr>
        <w:tc>
          <w:tcPr>
            <w:tcW w:w="2662" w:type="dxa"/>
            <w:tcBorders>
              <w:top w:val="nil"/>
              <w:left w:val="single" w:sz="8" w:space="0" w:color="auto"/>
              <w:bottom w:val="single" w:sz="8" w:space="0" w:color="auto"/>
              <w:right w:val="single" w:sz="8" w:space="0" w:color="auto"/>
            </w:tcBorders>
            <w:shd w:val="clear" w:color="auto" w:fill="auto"/>
            <w:vAlign w:val="bottom"/>
            <w:hideMark/>
          </w:tcPr>
          <w:p w:rsidR="005B7640" w:rsidRPr="001B15E2" w:rsidRDefault="005B7640" w:rsidP="001B15E2">
            <w:pPr>
              <w:rPr>
                <w:color w:val="000000"/>
                <w:sz w:val="14"/>
                <w:szCs w:val="14"/>
              </w:rPr>
            </w:pPr>
            <w:r w:rsidRPr="001B15E2">
              <w:rPr>
                <w:bCs/>
                <w:color w:val="000000"/>
                <w:sz w:val="14"/>
                <w:szCs w:val="14"/>
              </w:rPr>
              <w:t>Муниципальная программа Туруханского района "Развитие транспортной системы и связи Туруханского района"</w:t>
            </w:r>
          </w:p>
        </w:tc>
        <w:tc>
          <w:tcPr>
            <w:tcW w:w="102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358 270,31</w:t>
            </w:r>
          </w:p>
        </w:tc>
        <w:tc>
          <w:tcPr>
            <w:tcW w:w="113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358 270,31</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424 738,62</w:t>
            </w:r>
          </w:p>
        </w:tc>
        <w:tc>
          <w:tcPr>
            <w:tcW w:w="1134"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66 468,30</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395 262,03</w:t>
            </w:r>
          </w:p>
        </w:tc>
        <w:tc>
          <w:tcPr>
            <w:tcW w:w="992"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-29 476,58</w:t>
            </w:r>
          </w:p>
        </w:tc>
        <w:tc>
          <w:tcPr>
            <w:tcW w:w="993"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93,06</w:t>
            </w:r>
          </w:p>
        </w:tc>
        <w:tc>
          <w:tcPr>
            <w:tcW w:w="850" w:type="dxa"/>
            <w:tcBorders>
              <w:top w:val="nil"/>
              <w:left w:val="nil"/>
              <w:bottom w:val="single" w:sz="8" w:space="0" w:color="auto"/>
              <w:right w:val="single" w:sz="8" w:space="0" w:color="auto"/>
            </w:tcBorders>
            <w:shd w:val="clear" w:color="000000" w:fill="F2F2F2"/>
            <w:vAlign w:val="bottom"/>
            <w:hideMark/>
          </w:tcPr>
          <w:p w:rsidR="005B7640" w:rsidRDefault="005B7640">
            <w:pPr>
              <w:jc w:val="right"/>
              <w:rPr>
                <w:color w:val="000000"/>
                <w:sz w:val="15"/>
                <w:szCs w:val="15"/>
              </w:rPr>
            </w:pPr>
            <w:r>
              <w:rPr>
                <w:color w:val="000000"/>
                <w:sz w:val="15"/>
                <w:szCs w:val="15"/>
              </w:rPr>
              <w:t>6,69</w:t>
            </w:r>
          </w:p>
        </w:tc>
      </w:tr>
      <w:tr w:rsidR="005B7640" w:rsidRPr="001B15E2" w:rsidTr="005B7640">
        <w:trPr>
          <w:trHeight w:val="760"/>
        </w:trPr>
        <w:tc>
          <w:tcPr>
            <w:tcW w:w="2662" w:type="dxa"/>
            <w:tcBorders>
              <w:top w:val="nil"/>
              <w:left w:val="single" w:sz="8" w:space="0" w:color="auto"/>
              <w:bottom w:val="single" w:sz="8" w:space="0" w:color="auto"/>
              <w:right w:val="single" w:sz="8" w:space="0" w:color="auto"/>
            </w:tcBorders>
            <w:shd w:val="clear" w:color="auto" w:fill="auto"/>
            <w:vAlign w:val="bottom"/>
            <w:hideMark/>
          </w:tcPr>
          <w:p w:rsidR="005B7640" w:rsidRPr="001B15E2" w:rsidRDefault="005B7640" w:rsidP="001B15E2">
            <w:pPr>
              <w:rPr>
                <w:color w:val="000000"/>
                <w:sz w:val="14"/>
                <w:szCs w:val="14"/>
              </w:rPr>
            </w:pPr>
            <w:r w:rsidRPr="001B15E2">
              <w:rPr>
                <w:bCs/>
                <w:color w:val="000000"/>
                <w:sz w:val="14"/>
                <w:szCs w:val="14"/>
              </w:rPr>
              <w:t>Муниципальная программа Туруханского района "Обеспечение доступным и комфортным жильем жителей Туруханского района"</w:t>
            </w:r>
          </w:p>
        </w:tc>
        <w:tc>
          <w:tcPr>
            <w:tcW w:w="102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85 733,20</w:t>
            </w:r>
          </w:p>
        </w:tc>
        <w:tc>
          <w:tcPr>
            <w:tcW w:w="113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85 733,20</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83 844,90</w:t>
            </w:r>
          </w:p>
        </w:tc>
        <w:tc>
          <w:tcPr>
            <w:tcW w:w="1134"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-1 888,30</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73 882,48</w:t>
            </w:r>
          </w:p>
        </w:tc>
        <w:tc>
          <w:tcPr>
            <w:tcW w:w="992"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-9 962,43</w:t>
            </w:r>
          </w:p>
        </w:tc>
        <w:tc>
          <w:tcPr>
            <w:tcW w:w="993"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88,12</w:t>
            </w:r>
          </w:p>
        </w:tc>
        <w:tc>
          <w:tcPr>
            <w:tcW w:w="850" w:type="dxa"/>
            <w:tcBorders>
              <w:top w:val="nil"/>
              <w:left w:val="nil"/>
              <w:bottom w:val="single" w:sz="8" w:space="0" w:color="auto"/>
              <w:right w:val="single" w:sz="8" w:space="0" w:color="auto"/>
            </w:tcBorders>
            <w:shd w:val="clear" w:color="000000" w:fill="F2F2F2"/>
            <w:vAlign w:val="bottom"/>
            <w:hideMark/>
          </w:tcPr>
          <w:p w:rsidR="005B7640" w:rsidRDefault="005B7640">
            <w:pPr>
              <w:jc w:val="right"/>
              <w:rPr>
                <w:color w:val="000000"/>
                <w:sz w:val="15"/>
                <w:szCs w:val="15"/>
              </w:rPr>
            </w:pPr>
            <w:r>
              <w:rPr>
                <w:color w:val="000000"/>
                <w:sz w:val="15"/>
                <w:szCs w:val="15"/>
              </w:rPr>
              <w:t>1,25</w:t>
            </w:r>
          </w:p>
        </w:tc>
      </w:tr>
      <w:tr w:rsidR="005B7640" w:rsidRPr="001B15E2" w:rsidTr="005B7640">
        <w:trPr>
          <w:trHeight w:val="760"/>
        </w:trPr>
        <w:tc>
          <w:tcPr>
            <w:tcW w:w="2662" w:type="dxa"/>
            <w:tcBorders>
              <w:top w:val="nil"/>
              <w:left w:val="single" w:sz="8" w:space="0" w:color="auto"/>
              <w:bottom w:val="single" w:sz="8" w:space="0" w:color="auto"/>
              <w:right w:val="single" w:sz="8" w:space="0" w:color="auto"/>
            </w:tcBorders>
            <w:shd w:val="clear" w:color="auto" w:fill="auto"/>
            <w:vAlign w:val="bottom"/>
            <w:hideMark/>
          </w:tcPr>
          <w:p w:rsidR="005B7640" w:rsidRPr="001B15E2" w:rsidRDefault="005B7640" w:rsidP="001B15E2">
            <w:pPr>
              <w:rPr>
                <w:color w:val="000000"/>
                <w:sz w:val="14"/>
                <w:szCs w:val="14"/>
              </w:rPr>
            </w:pPr>
            <w:r w:rsidRPr="001B15E2">
              <w:rPr>
                <w:bCs/>
                <w:color w:val="000000"/>
                <w:sz w:val="14"/>
                <w:szCs w:val="14"/>
              </w:rPr>
              <w:t>Муниципальная программа Туруханского района "Обеспечение комфортной среды проживания на территории населённых пунктов Туруханского района"</w:t>
            </w:r>
          </w:p>
        </w:tc>
        <w:tc>
          <w:tcPr>
            <w:tcW w:w="102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134 642,83</w:t>
            </w:r>
          </w:p>
        </w:tc>
        <w:tc>
          <w:tcPr>
            <w:tcW w:w="113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134 642,83</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187 572,94</w:t>
            </w:r>
          </w:p>
        </w:tc>
        <w:tc>
          <w:tcPr>
            <w:tcW w:w="1134"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52 930,11</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179 448,42</w:t>
            </w:r>
          </w:p>
        </w:tc>
        <w:tc>
          <w:tcPr>
            <w:tcW w:w="992"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-8 124,52</w:t>
            </w:r>
          </w:p>
        </w:tc>
        <w:tc>
          <w:tcPr>
            <w:tcW w:w="993"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95,67</w:t>
            </w:r>
          </w:p>
        </w:tc>
        <w:tc>
          <w:tcPr>
            <w:tcW w:w="850" w:type="dxa"/>
            <w:tcBorders>
              <w:top w:val="nil"/>
              <w:left w:val="nil"/>
              <w:bottom w:val="single" w:sz="8" w:space="0" w:color="auto"/>
              <w:right w:val="single" w:sz="8" w:space="0" w:color="auto"/>
            </w:tcBorders>
            <w:shd w:val="clear" w:color="000000" w:fill="F2F2F2"/>
            <w:vAlign w:val="bottom"/>
            <w:hideMark/>
          </w:tcPr>
          <w:p w:rsidR="005B7640" w:rsidRDefault="005B7640">
            <w:pPr>
              <w:jc w:val="right"/>
              <w:rPr>
                <w:color w:val="000000"/>
                <w:sz w:val="15"/>
                <w:szCs w:val="15"/>
              </w:rPr>
            </w:pPr>
            <w:r>
              <w:rPr>
                <w:color w:val="000000"/>
                <w:sz w:val="15"/>
                <w:szCs w:val="15"/>
              </w:rPr>
              <w:t>3,04</w:t>
            </w:r>
          </w:p>
        </w:tc>
      </w:tr>
      <w:tr w:rsidR="005B7640" w:rsidRPr="001B15E2" w:rsidTr="005B7640">
        <w:trPr>
          <w:trHeight w:val="760"/>
        </w:trPr>
        <w:tc>
          <w:tcPr>
            <w:tcW w:w="2662" w:type="dxa"/>
            <w:tcBorders>
              <w:top w:val="nil"/>
              <w:left w:val="single" w:sz="8" w:space="0" w:color="auto"/>
              <w:bottom w:val="single" w:sz="8" w:space="0" w:color="auto"/>
              <w:right w:val="single" w:sz="8" w:space="0" w:color="auto"/>
            </w:tcBorders>
            <w:shd w:val="clear" w:color="auto" w:fill="auto"/>
            <w:vAlign w:val="bottom"/>
            <w:hideMark/>
          </w:tcPr>
          <w:p w:rsidR="005B7640" w:rsidRPr="001B15E2" w:rsidRDefault="005B7640" w:rsidP="001B15E2">
            <w:pPr>
              <w:rPr>
                <w:color w:val="000000"/>
                <w:sz w:val="14"/>
                <w:szCs w:val="14"/>
              </w:rPr>
            </w:pPr>
            <w:r w:rsidRPr="001B15E2">
              <w:rPr>
                <w:bCs/>
                <w:color w:val="000000"/>
                <w:sz w:val="14"/>
                <w:szCs w:val="14"/>
              </w:rPr>
              <w:t>Муниципальная программа Туруханского района "Управление муниципальными финансами и обеспечения деятельности администрации Туруханского района"</w:t>
            </w:r>
          </w:p>
        </w:tc>
        <w:tc>
          <w:tcPr>
            <w:tcW w:w="102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727 029,96</w:t>
            </w:r>
          </w:p>
        </w:tc>
        <w:tc>
          <w:tcPr>
            <w:tcW w:w="113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727 029,96</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812 648,34</w:t>
            </w:r>
          </w:p>
        </w:tc>
        <w:tc>
          <w:tcPr>
            <w:tcW w:w="1134"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85 618,38</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804 275,05</w:t>
            </w:r>
          </w:p>
        </w:tc>
        <w:tc>
          <w:tcPr>
            <w:tcW w:w="992"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-8 373,29</w:t>
            </w:r>
          </w:p>
        </w:tc>
        <w:tc>
          <w:tcPr>
            <w:tcW w:w="993"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98,97</w:t>
            </w:r>
          </w:p>
        </w:tc>
        <w:tc>
          <w:tcPr>
            <w:tcW w:w="850" w:type="dxa"/>
            <w:tcBorders>
              <w:top w:val="nil"/>
              <w:left w:val="nil"/>
              <w:bottom w:val="single" w:sz="8" w:space="0" w:color="auto"/>
              <w:right w:val="single" w:sz="8" w:space="0" w:color="auto"/>
            </w:tcBorders>
            <w:shd w:val="clear" w:color="000000" w:fill="F2F2F2"/>
            <w:vAlign w:val="bottom"/>
            <w:hideMark/>
          </w:tcPr>
          <w:p w:rsidR="005B7640" w:rsidRDefault="005B7640">
            <w:pPr>
              <w:jc w:val="right"/>
              <w:rPr>
                <w:color w:val="000000"/>
                <w:sz w:val="15"/>
                <w:szCs w:val="15"/>
              </w:rPr>
            </w:pPr>
            <w:r>
              <w:rPr>
                <w:color w:val="000000"/>
                <w:sz w:val="15"/>
                <w:szCs w:val="15"/>
              </w:rPr>
              <w:t>13,61</w:t>
            </w:r>
          </w:p>
        </w:tc>
      </w:tr>
      <w:tr w:rsidR="005B7640" w:rsidRPr="001B15E2" w:rsidTr="005B7640">
        <w:trPr>
          <w:trHeight w:val="760"/>
        </w:trPr>
        <w:tc>
          <w:tcPr>
            <w:tcW w:w="2662" w:type="dxa"/>
            <w:tcBorders>
              <w:top w:val="nil"/>
              <w:left w:val="single" w:sz="8" w:space="0" w:color="auto"/>
              <w:bottom w:val="single" w:sz="8" w:space="0" w:color="auto"/>
              <w:right w:val="single" w:sz="8" w:space="0" w:color="auto"/>
            </w:tcBorders>
            <w:shd w:val="clear" w:color="auto" w:fill="auto"/>
            <w:vAlign w:val="bottom"/>
            <w:hideMark/>
          </w:tcPr>
          <w:p w:rsidR="005B7640" w:rsidRPr="001B15E2" w:rsidRDefault="005B7640" w:rsidP="001B15E2">
            <w:pPr>
              <w:rPr>
                <w:color w:val="000000"/>
                <w:sz w:val="14"/>
                <w:szCs w:val="14"/>
              </w:rPr>
            </w:pPr>
            <w:r w:rsidRPr="001B15E2">
              <w:rPr>
                <w:bCs/>
                <w:color w:val="000000"/>
                <w:sz w:val="14"/>
                <w:szCs w:val="14"/>
              </w:rPr>
              <w:t xml:space="preserve">Муниципальная </w:t>
            </w:r>
            <w:r w:rsidR="00102B4F">
              <w:rPr>
                <w:bCs/>
                <w:color w:val="000000"/>
                <w:sz w:val="14"/>
                <w:szCs w:val="14"/>
              </w:rPr>
              <w:t>программа Туруханского района "</w:t>
            </w:r>
            <w:r w:rsidRPr="001B15E2">
              <w:rPr>
                <w:bCs/>
                <w:color w:val="000000"/>
                <w:sz w:val="14"/>
                <w:szCs w:val="14"/>
              </w:rPr>
              <w:t>Профилактика правонарушений и антитеррористическая защищенность на территории Туруханского района"</w:t>
            </w:r>
          </w:p>
        </w:tc>
        <w:tc>
          <w:tcPr>
            <w:tcW w:w="102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750</w:t>
            </w:r>
          </w:p>
        </w:tc>
        <w:tc>
          <w:tcPr>
            <w:tcW w:w="113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750</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750</w:t>
            </w:r>
          </w:p>
        </w:tc>
        <w:tc>
          <w:tcPr>
            <w:tcW w:w="1134"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0,00</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750</w:t>
            </w:r>
          </w:p>
        </w:tc>
        <w:tc>
          <w:tcPr>
            <w:tcW w:w="992"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0,00</w:t>
            </w:r>
          </w:p>
        </w:tc>
        <w:tc>
          <w:tcPr>
            <w:tcW w:w="993"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Pr>
                <w:color w:val="000000"/>
                <w:sz w:val="15"/>
                <w:szCs w:val="15"/>
              </w:rPr>
              <w:t>100,0</w:t>
            </w:r>
          </w:p>
        </w:tc>
        <w:tc>
          <w:tcPr>
            <w:tcW w:w="850" w:type="dxa"/>
            <w:tcBorders>
              <w:top w:val="nil"/>
              <w:left w:val="nil"/>
              <w:bottom w:val="single" w:sz="8" w:space="0" w:color="auto"/>
              <w:right w:val="single" w:sz="8" w:space="0" w:color="auto"/>
            </w:tcBorders>
            <w:shd w:val="clear" w:color="000000" w:fill="F2F2F2"/>
            <w:vAlign w:val="bottom"/>
            <w:hideMark/>
          </w:tcPr>
          <w:p w:rsidR="005B7640" w:rsidRDefault="005B7640">
            <w:pPr>
              <w:jc w:val="right"/>
              <w:rPr>
                <w:color w:val="000000"/>
                <w:sz w:val="15"/>
                <w:szCs w:val="15"/>
              </w:rPr>
            </w:pPr>
            <w:r>
              <w:rPr>
                <w:color w:val="000000"/>
                <w:sz w:val="15"/>
                <w:szCs w:val="15"/>
              </w:rPr>
              <w:t>0,01</w:t>
            </w:r>
          </w:p>
        </w:tc>
      </w:tr>
      <w:tr w:rsidR="005B7640" w:rsidRPr="001B15E2" w:rsidTr="005B7640">
        <w:trPr>
          <w:trHeight w:val="400"/>
        </w:trPr>
        <w:tc>
          <w:tcPr>
            <w:tcW w:w="2662" w:type="dxa"/>
            <w:tcBorders>
              <w:top w:val="nil"/>
              <w:left w:val="single" w:sz="8" w:space="0" w:color="auto"/>
              <w:bottom w:val="single" w:sz="8" w:space="0" w:color="auto"/>
              <w:right w:val="single" w:sz="8" w:space="0" w:color="auto"/>
            </w:tcBorders>
            <w:shd w:val="clear" w:color="auto" w:fill="auto"/>
            <w:vAlign w:val="bottom"/>
            <w:hideMark/>
          </w:tcPr>
          <w:p w:rsidR="005B7640" w:rsidRPr="001B15E2" w:rsidRDefault="005B7640" w:rsidP="001B15E2">
            <w:pPr>
              <w:rPr>
                <w:color w:val="000000"/>
                <w:sz w:val="14"/>
                <w:szCs w:val="14"/>
              </w:rPr>
            </w:pPr>
            <w:r w:rsidRPr="001B15E2">
              <w:rPr>
                <w:bCs/>
                <w:color w:val="000000"/>
                <w:sz w:val="14"/>
                <w:szCs w:val="14"/>
              </w:rPr>
              <w:t>Муниципальная программа Туруханского района "Молодёжь Туруханского района"</w:t>
            </w:r>
          </w:p>
        </w:tc>
        <w:tc>
          <w:tcPr>
            <w:tcW w:w="102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35 280,74</w:t>
            </w:r>
          </w:p>
        </w:tc>
        <w:tc>
          <w:tcPr>
            <w:tcW w:w="113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35 280,74</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81 233,43</w:t>
            </w:r>
          </w:p>
        </w:tc>
        <w:tc>
          <w:tcPr>
            <w:tcW w:w="1134"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45 952,69</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78 585,01</w:t>
            </w:r>
          </w:p>
        </w:tc>
        <w:tc>
          <w:tcPr>
            <w:tcW w:w="992"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-2 648,43</w:t>
            </w:r>
          </w:p>
        </w:tc>
        <w:tc>
          <w:tcPr>
            <w:tcW w:w="993"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96,74</w:t>
            </w:r>
          </w:p>
        </w:tc>
        <w:tc>
          <w:tcPr>
            <w:tcW w:w="850" w:type="dxa"/>
            <w:tcBorders>
              <w:top w:val="nil"/>
              <w:left w:val="nil"/>
              <w:bottom w:val="single" w:sz="8" w:space="0" w:color="auto"/>
              <w:right w:val="single" w:sz="8" w:space="0" w:color="auto"/>
            </w:tcBorders>
            <w:shd w:val="clear" w:color="000000" w:fill="F2F2F2"/>
            <w:vAlign w:val="bottom"/>
            <w:hideMark/>
          </w:tcPr>
          <w:p w:rsidR="005B7640" w:rsidRDefault="005B7640">
            <w:pPr>
              <w:jc w:val="right"/>
              <w:rPr>
                <w:color w:val="000000"/>
                <w:sz w:val="15"/>
                <w:szCs w:val="15"/>
              </w:rPr>
            </w:pPr>
            <w:r>
              <w:rPr>
                <w:color w:val="000000"/>
                <w:sz w:val="15"/>
                <w:szCs w:val="15"/>
              </w:rPr>
              <w:t>1,33</w:t>
            </w:r>
          </w:p>
        </w:tc>
      </w:tr>
      <w:tr w:rsidR="005B7640" w:rsidRPr="001B15E2" w:rsidTr="005B7640">
        <w:trPr>
          <w:trHeight w:val="760"/>
        </w:trPr>
        <w:tc>
          <w:tcPr>
            <w:tcW w:w="2662" w:type="dxa"/>
            <w:tcBorders>
              <w:top w:val="nil"/>
              <w:left w:val="single" w:sz="8" w:space="0" w:color="auto"/>
              <w:bottom w:val="single" w:sz="8" w:space="0" w:color="auto"/>
              <w:right w:val="single" w:sz="8" w:space="0" w:color="auto"/>
            </w:tcBorders>
            <w:shd w:val="clear" w:color="auto" w:fill="auto"/>
            <w:vAlign w:val="bottom"/>
            <w:hideMark/>
          </w:tcPr>
          <w:p w:rsidR="005B7640" w:rsidRPr="001B15E2" w:rsidRDefault="005B7640" w:rsidP="001B15E2">
            <w:pPr>
              <w:rPr>
                <w:color w:val="000000"/>
                <w:sz w:val="14"/>
                <w:szCs w:val="14"/>
              </w:rPr>
            </w:pPr>
            <w:r w:rsidRPr="001B15E2">
              <w:rPr>
                <w:bCs/>
                <w:color w:val="000000"/>
                <w:sz w:val="14"/>
                <w:szCs w:val="14"/>
              </w:rPr>
              <w:t>Муниципальная программа Туруханского района "Увековечивание памяти фронтовиков Великой Отечественной войны 1941-1945 годов на территории Туруханского района"</w:t>
            </w:r>
          </w:p>
        </w:tc>
        <w:tc>
          <w:tcPr>
            <w:tcW w:w="102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8 099,41</w:t>
            </w:r>
          </w:p>
        </w:tc>
        <w:tc>
          <w:tcPr>
            <w:tcW w:w="1134" w:type="dxa"/>
            <w:tcBorders>
              <w:top w:val="nil"/>
              <w:left w:val="nil"/>
              <w:bottom w:val="single" w:sz="8" w:space="0" w:color="auto"/>
              <w:right w:val="single" w:sz="8" w:space="0" w:color="auto"/>
            </w:tcBorders>
            <w:shd w:val="clear" w:color="auto" w:fill="auto"/>
            <w:noWrap/>
            <w:vAlign w:val="bottom"/>
            <w:hideMark/>
          </w:tcPr>
          <w:p w:rsidR="005B7640" w:rsidRPr="001B15E2" w:rsidRDefault="005B7640" w:rsidP="001B15E2">
            <w:pPr>
              <w:jc w:val="right"/>
              <w:rPr>
                <w:color w:val="000000"/>
                <w:sz w:val="15"/>
                <w:szCs w:val="15"/>
              </w:rPr>
            </w:pPr>
            <w:r w:rsidRPr="001B15E2">
              <w:rPr>
                <w:bCs/>
                <w:color w:val="000000"/>
                <w:sz w:val="15"/>
                <w:szCs w:val="15"/>
              </w:rPr>
              <w:t>8 099,41</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10 632,12</w:t>
            </w:r>
          </w:p>
        </w:tc>
        <w:tc>
          <w:tcPr>
            <w:tcW w:w="1134"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2 532,71</w:t>
            </w:r>
          </w:p>
        </w:tc>
        <w:tc>
          <w:tcPr>
            <w:tcW w:w="1134" w:type="dxa"/>
            <w:tcBorders>
              <w:top w:val="nil"/>
              <w:left w:val="nil"/>
              <w:bottom w:val="single" w:sz="8" w:space="0" w:color="auto"/>
              <w:right w:val="single" w:sz="8" w:space="0" w:color="auto"/>
            </w:tcBorders>
            <w:shd w:val="clear" w:color="auto" w:fill="auto"/>
            <w:vAlign w:val="bottom"/>
            <w:hideMark/>
          </w:tcPr>
          <w:p w:rsidR="005B7640" w:rsidRPr="001B15E2" w:rsidRDefault="005B7640" w:rsidP="001B15E2">
            <w:pPr>
              <w:jc w:val="right"/>
              <w:rPr>
                <w:color w:val="000000"/>
                <w:sz w:val="15"/>
                <w:szCs w:val="15"/>
              </w:rPr>
            </w:pPr>
            <w:r w:rsidRPr="001B15E2">
              <w:rPr>
                <w:bCs/>
                <w:color w:val="000000"/>
                <w:sz w:val="15"/>
                <w:szCs w:val="15"/>
              </w:rPr>
              <w:t>10 332,12</w:t>
            </w:r>
          </w:p>
        </w:tc>
        <w:tc>
          <w:tcPr>
            <w:tcW w:w="992"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-300,00</w:t>
            </w:r>
          </w:p>
        </w:tc>
        <w:tc>
          <w:tcPr>
            <w:tcW w:w="993" w:type="dxa"/>
            <w:tcBorders>
              <w:top w:val="nil"/>
              <w:left w:val="nil"/>
              <w:bottom w:val="single" w:sz="8" w:space="0" w:color="auto"/>
              <w:right w:val="single" w:sz="8" w:space="0" w:color="auto"/>
            </w:tcBorders>
            <w:shd w:val="clear" w:color="000000" w:fill="F2F2F2"/>
            <w:vAlign w:val="bottom"/>
            <w:hideMark/>
          </w:tcPr>
          <w:p w:rsidR="005B7640" w:rsidRPr="001B15E2" w:rsidRDefault="005B7640" w:rsidP="001B15E2">
            <w:pPr>
              <w:jc w:val="right"/>
              <w:rPr>
                <w:color w:val="000000"/>
                <w:sz w:val="15"/>
                <w:szCs w:val="15"/>
              </w:rPr>
            </w:pPr>
            <w:r w:rsidRPr="001B15E2">
              <w:rPr>
                <w:color w:val="000000"/>
                <w:sz w:val="15"/>
                <w:szCs w:val="15"/>
              </w:rPr>
              <w:t>97,18</w:t>
            </w:r>
          </w:p>
        </w:tc>
        <w:tc>
          <w:tcPr>
            <w:tcW w:w="850" w:type="dxa"/>
            <w:tcBorders>
              <w:top w:val="nil"/>
              <w:left w:val="nil"/>
              <w:bottom w:val="single" w:sz="8" w:space="0" w:color="auto"/>
              <w:right w:val="single" w:sz="8" w:space="0" w:color="auto"/>
            </w:tcBorders>
            <w:shd w:val="clear" w:color="000000" w:fill="F2F2F2"/>
            <w:vAlign w:val="bottom"/>
            <w:hideMark/>
          </w:tcPr>
          <w:p w:rsidR="005B7640" w:rsidRDefault="005B7640">
            <w:pPr>
              <w:jc w:val="right"/>
              <w:rPr>
                <w:color w:val="000000"/>
                <w:sz w:val="15"/>
                <w:szCs w:val="15"/>
              </w:rPr>
            </w:pPr>
            <w:r>
              <w:rPr>
                <w:color w:val="000000"/>
                <w:sz w:val="15"/>
                <w:szCs w:val="15"/>
              </w:rPr>
              <w:t>0,17</w:t>
            </w:r>
          </w:p>
        </w:tc>
      </w:tr>
      <w:tr w:rsidR="001B15E2" w:rsidRPr="001B15E2" w:rsidTr="005B7640">
        <w:trPr>
          <w:trHeight w:val="300"/>
        </w:trPr>
        <w:tc>
          <w:tcPr>
            <w:tcW w:w="2662" w:type="dxa"/>
            <w:tcBorders>
              <w:top w:val="nil"/>
              <w:left w:val="single" w:sz="8" w:space="0" w:color="auto"/>
              <w:bottom w:val="single" w:sz="8" w:space="0" w:color="auto"/>
              <w:right w:val="single" w:sz="8" w:space="0" w:color="auto"/>
            </w:tcBorders>
            <w:shd w:val="clear" w:color="000000" w:fill="F2F2F2"/>
            <w:vAlign w:val="bottom"/>
            <w:hideMark/>
          </w:tcPr>
          <w:p w:rsidR="001B15E2" w:rsidRPr="001B15E2" w:rsidRDefault="001B15E2" w:rsidP="001B15E2">
            <w:pPr>
              <w:rPr>
                <w:b/>
                <w:bCs/>
                <w:color w:val="000000"/>
                <w:sz w:val="14"/>
                <w:szCs w:val="14"/>
              </w:rPr>
            </w:pPr>
            <w:r w:rsidRPr="001B15E2">
              <w:rPr>
                <w:b/>
                <w:bCs/>
                <w:color w:val="000000"/>
                <w:sz w:val="14"/>
                <w:szCs w:val="14"/>
              </w:rPr>
              <w:t>ПРОГРАМНЫЕ РАСХОДЫ, всего</w:t>
            </w:r>
          </w:p>
        </w:tc>
        <w:tc>
          <w:tcPr>
            <w:tcW w:w="1024" w:type="dxa"/>
            <w:tcBorders>
              <w:top w:val="nil"/>
              <w:left w:val="nil"/>
              <w:bottom w:val="single" w:sz="8" w:space="0" w:color="auto"/>
              <w:right w:val="single" w:sz="8" w:space="0" w:color="auto"/>
            </w:tcBorders>
            <w:shd w:val="clear" w:color="000000" w:fill="F2F2F2"/>
            <w:vAlign w:val="bottom"/>
            <w:hideMark/>
          </w:tcPr>
          <w:p w:rsidR="001B15E2" w:rsidRPr="001B15E2" w:rsidRDefault="001B15E2" w:rsidP="001B15E2">
            <w:pPr>
              <w:jc w:val="right"/>
              <w:rPr>
                <w:b/>
                <w:bCs/>
                <w:color w:val="000000"/>
                <w:sz w:val="15"/>
                <w:szCs w:val="15"/>
              </w:rPr>
            </w:pPr>
            <w:r w:rsidRPr="001B15E2">
              <w:rPr>
                <w:b/>
                <w:bCs/>
                <w:color w:val="000000"/>
                <w:sz w:val="15"/>
                <w:szCs w:val="15"/>
              </w:rPr>
              <w:t>5 317 671,66</w:t>
            </w:r>
          </w:p>
        </w:tc>
        <w:tc>
          <w:tcPr>
            <w:tcW w:w="1134" w:type="dxa"/>
            <w:tcBorders>
              <w:top w:val="nil"/>
              <w:left w:val="nil"/>
              <w:bottom w:val="single" w:sz="8" w:space="0" w:color="auto"/>
              <w:right w:val="single" w:sz="8" w:space="0" w:color="auto"/>
            </w:tcBorders>
            <w:shd w:val="clear" w:color="000000" w:fill="F2F2F2"/>
            <w:noWrap/>
            <w:vAlign w:val="bottom"/>
            <w:hideMark/>
          </w:tcPr>
          <w:p w:rsidR="001B15E2" w:rsidRPr="001B15E2" w:rsidRDefault="001B15E2" w:rsidP="001B15E2">
            <w:pPr>
              <w:jc w:val="right"/>
              <w:rPr>
                <w:b/>
                <w:bCs/>
                <w:color w:val="000000"/>
                <w:sz w:val="15"/>
                <w:szCs w:val="15"/>
              </w:rPr>
            </w:pPr>
            <w:r w:rsidRPr="001B15E2">
              <w:rPr>
                <w:b/>
                <w:bCs/>
                <w:color w:val="000000"/>
                <w:sz w:val="15"/>
                <w:szCs w:val="15"/>
              </w:rPr>
              <w:t>5 317 671,66</w:t>
            </w:r>
          </w:p>
        </w:tc>
        <w:tc>
          <w:tcPr>
            <w:tcW w:w="1134" w:type="dxa"/>
            <w:tcBorders>
              <w:top w:val="nil"/>
              <w:left w:val="nil"/>
              <w:bottom w:val="single" w:sz="8" w:space="0" w:color="auto"/>
              <w:right w:val="single" w:sz="8" w:space="0" w:color="auto"/>
            </w:tcBorders>
            <w:shd w:val="clear" w:color="000000" w:fill="F2F2F2"/>
            <w:vAlign w:val="bottom"/>
            <w:hideMark/>
          </w:tcPr>
          <w:p w:rsidR="001B15E2" w:rsidRPr="001B15E2" w:rsidRDefault="001B15E2" w:rsidP="001B15E2">
            <w:pPr>
              <w:jc w:val="right"/>
              <w:rPr>
                <w:b/>
                <w:bCs/>
                <w:color w:val="000000"/>
                <w:sz w:val="15"/>
                <w:szCs w:val="15"/>
              </w:rPr>
            </w:pPr>
            <w:r w:rsidRPr="001B15E2">
              <w:rPr>
                <w:b/>
                <w:bCs/>
                <w:color w:val="000000"/>
                <w:sz w:val="15"/>
                <w:szCs w:val="15"/>
              </w:rPr>
              <w:t>6 258 473,62</w:t>
            </w:r>
          </w:p>
        </w:tc>
        <w:tc>
          <w:tcPr>
            <w:tcW w:w="1134" w:type="dxa"/>
            <w:tcBorders>
              <w:top w:val="nil"/>
              <w:left w:val="nil"/>
              <w:bottom w:val="single" w:sz="8" w:space="0" w:color="auto"/>
              <w:right w:val="single" w:sz="8" w:space="0" w:color="auto"/>
            </w:tcBorders>
            <w:shd w:val="clear" w:color="000000" w:fill="F2F2F2"/>
            <w:vAlign w:val="bottom"/>
            <w:hideMark/>
          </w:tcPr>
          <w:p w:rsidR="001B15E2" w:rsidRPr="001B15E2" w:rsidRDefault="001B15E2" w:rsidP="001B15E2">
            <w:pPr>
              <w:jc w:val="right"/>
              <w:rPr>
                <w:b/>
                <w:bCs/>
                <w:color w:val="000000"/>
                <w:sz w:val="15"/>
                <w:szCs w:val="15"/>
              </w:rPr>
            </w:pPr>
            <w:r w:rsidRPr="001B15E2">
              <w:rPr>
                <w:b/>
                <w:bCs/>
                <w:color w:val="000000"/>
                <w:sz w:val="15"/>
                <w:szCs w:val="15"/>
              </w:rPr>
              <w:t>940 801,97</w:t>
            </w:r>
          </w:p>
        </w:tc>
        <w:tc>
          <w:tcPr>
            <w:tcW w:w="1134" w:type="dxa"/>
            <w:tcBorders>
              <w:top w:val="nil"/>
              <w:left w:val="nil"/>
              <w:bottom w:val="single" w:sz="8" w:space="0" w:color="auto"/>
              <w:right w:val="single" w:sz="8" w:space="0" w:color="auto"/>
            </w:tcBorders>
            <w:shd w:val="clear" w:color="000000" w:fill="F2F2F2"/>
            <w:vAlign w:val="bottom"/>
            <w:hideMark/>
          </w:tcPr>
          <w:p w:rsidR="001B15E2" w:rsidRPr="001B15E2" w:rsidRDefault="001B15E2" w:rsidP="001B15E2">
            <w:pPr>
              <w:jc w:val="right"/>
              <w:rPr>
                <w:b/>
                <w:bCs/>
                <w:color w:val="000000"/>
                <w:sz w:val="15"/>
                <w:szCs w:val="15"/>
              </w:rPr>
            </w:pPr>
            <w:r w:rsidRPr="001B15E2">
              <w:rPr>
                <w:b/>
                <w:bCs/>
                <w:color w:val="000000"/>
                <w:sz w:val="15"/>
                <w:szCs w:val="15"/>
              </w:rPr>
              <w:t>5 907 728,27</w:t>
            </w:r>
          </w:p>
        </w:tc>
        <w:tc>
          <w:tcPr>
            <w:tcW w:w="992" w:type="dxa"/>
            <w:tcBorders>
              <w:top w:val="nil"/>
              <w:left w:val="nil"/>
              <w:bottom w:val="single" w:sz="8" w:space="0" w:color="auto"/>
              <w:right w:val="single" w:sz="8" w:space="0" w:color="auto"/>
            </w:tcBorders>
            <w:shd w:val="clear" w:color="000000" w:fill="F2F2F2"/>
            <w:vAlign w:val="bottom"/>
            <w:hideMark/>
          </w:tcPr>
          <w:p w:rsidR="001B15E2" w:rsidRPr="001B15E2" w:rsidRDefault="001B15E2" w:rsidP="001B15E2">
            <w:pPr>
              <w:jc w:val="right"/>
              <w:rPr>
                <w:b/>
                <w:bCs/>
                <w:color w:val="000000"/>
                <w:sz w:val="15"/>
                <w:szCs w:val="15"/>
              </w:rPr>
            </w:pPr>
            <w:r w:rsidRPr="001B15E2">
              <w:rPr>
                <w:b/>
                <w:bCs/>
                <w:color w:val="000000"/>
                <w:sz w:val="15"/>
                <w:szCs w:val="15"/>
              </w:rPr>
              <w:t>-350 745,35</w:t>
            </w:r>
          </w:p>
        </w:tc>
        <w:tc>
          <w:tcPr>
            <w:tcW w:w="993" w:type="dxa"/>
            <w:tcBorders>
              <w:top w:val="nil"/>
              <w:left w:val="nil"/>
              <w:bottom w:val="single" w:sz="8" w:space="0" w:color="auto"/>
              <w:right w:val="single" w:sz="8" w:space="0" w:color="auto"/>
            </w:tcBorders>
            <w:shd w:val="clear" w:color="000000" w:fill="F2F2F2"/>
            <w:vAlign w:val="bottom"/>
            <w:hideMark/>
          </w:tcPr>
          <w:p w:rsidR="001B15E2" w:rsidRPr="001B15E2" w:rsidRDefault="001B15E2" w:rsidP="001B15E2">
            <w:pPr>
              <w:jc w:val="right"/>
              <w:rPr>
                <w:b/>
                <w:bCs/>
                <w:color w:val="000000"/>
                <w:sz w:val="15"/>
                <w:szCs w:val="15"/>
              </w:rPr>
            </w:pPr>
            <w:r w:rsidRPr="001B15E2">
              <w:rPr>
                <w:b/>
                <w:bCs/>
                <w:color w:val="000000"/>
                <w:sz w:val="15"/>
                <w:szCs w:val="15"/>
              </w:rPr>
              <w:t>94,40</w:t>
            </w:r>
          </w:p>
        </w:tc>
        <w:tc>
          <w:tcPr>
            <w:tcW w:w="850" w:type="dxa"/>
            <w:tcBorders>
              <w:top w:val="nil"/>
              <w:left w:val="nil"/>
              <w:bottom w:val="single" w:sz="8" w:space="0" w:color="auto"/>
              <w:right w:val="single" w:sz="8" w:space="0" w:color="auto"/>
            </w:tcBorders>
            <w:shd w:val="clear" w:color="000000" w:fill="F2F2F2"/>
            <w:vAlign w:val="bottom"/>
            <w:hideMark/>
          </w:tcPr>
          <w:p w:rsidR="001B15E2" w:rsidRPr="001B15E2" w:rsidRDefault="001B15E2" w:rsidP="001B15E2">
            <w:pPr>
              <w:jc w:val="right"/>
              <w:rPr>
                <w:b/>
                <w:bCs/>
                <w:color w:val="000000"/>
                <w:sz w:val="15"/>
                <w:szCs w:val="15"/>
              </w:rPr>
            </w:pPr>
            <w:r w:rsidRPr="001B15E2">
              <w:rPr>
                <w:b/>
                <w:bCs/>
                <w:color w:val="000000"/>
                <w:sz w:val="15"/>
                <w:szCs w:val="15"/>
              </w:rPr>
              <w:t>75,46</w:t>
            </w:r>
          </w:p>
        </w:tc>
      </w:tr>
      <w:tr w:rsidR="001B15E2" w:rsidRPr="001B15E2" w:rsidTr="005B7640">
        <w:trPr>
          <w:trHeight w:val="300"/>
        </w:trPr>
        <w:tc>
          <w:tcPr>
            <w:tcW w:w="2662" w:type="dxa"/>
            <w:tcBorders>
              <w:top w:val="nil"/>
              <w:left w:val="single" w:sz="8" w:space="0" w:color="auto"/>
              <w:bottom w:val="single" w:sz="8" w:space="0" w:color="auto"/>
              <w:right w:val="single" w:sz="8" w:space="0" w:color="auto"/>
            </w:tcBorders>
            <w:shd w:val="clear" w:color="000000" w:fill="F2F2F2"/>
            <w:vAlign w:val="bottom"/>
            <w:hideMark/>
          </w:tcPr>
          <w:p w:rsidR="001B15E2" w:rsidRPr="001B15E2" w:rsidRDefault="001B15E2" w:rsidP="001B15E2">
            <w:pPr>
              <w:rPr>
                <w:b/>
                <w:bCs/>
                <w:color w:val="000000"/>
                <w:sz w:val="14"/>
                <w:szCs w:val="14"/>
              </w:rPr>
            </w:pPr>
            <w:r w:rsidRPr="001B15E2">
              <w:rPr>
                <w:b/>
                <w:bCs/>
                <w:color w:val="000000"/>
                <w:sz w:val="14"/>
                <w:szCs w:val="14"/>
              </w:rPr>
              <w:t>НЕПРОГРАМНЫЕ РАСХОДЫ, всего</w:t>
            </w:r>
          </w:p>
        </w:tc>
        <w:tc>
          <w:tcPr>
            <w:tcW w:w="1024" w:type="dxa"/>
            <w:tcBorders>
              <w:top w:val="nil"/>
              <w:left w:val="nil"/>
              <w:bottom w:val="single" w:sz="8" w:space="0" w:color="auto"/>
              <w:right w:val="single" w:sz="8" w:space="0" w:color="auto"/>
            </w:tcBorders>
            <w:shd w:val="clear" w:color="000000" w:fill="F2F2F2"/>
            <w:vAlign w:val="bottom"/>
            <w:hideMark/>
          </w:tcPr>
          <w:p w:rsidR="001B15E2" w:rsidRPr="001B15E2" w:rsidRDefault="001B15E2" w:rsidP="001B15E2">
            <w:pPr>
              <w:rPr>
                <w:b/>
                <w:bCs/>
                <w:color w:val="000000"/>
                <w:sz w:val="15"/>
                <w:szCs w:val="15"/>
              </w:rPr>
            </w:pPr>
            <w:r w:rsidRPr="001B15E2">
              <w:rPr>
                <w:b/>
                <w:bCs/>
                <w:color w:val="000000"/>
                <w:sz w:val="15"/>
                <w:szCs w:val="15"/>
              </w:rPr>
              <w:t> </w:t>
            </w:r>
          </w:p>
        </w:tc>
        <w:tc>
          <w:tcPr>
            <w:tcW w:w="1134" w:type="dxa"/>
            <w:tcBorders>
              <w:top w:val="nil"/>
              <w:left w:val="nil"/>
              <w:bottom w:val="single" w:sz="8" w:space="0" w:color="auto"/>
              <w:right w:val="single" w:sz="8" w:space="0" w:color="auto"/>
            </w:tcBorders>
            <w:shd w:val="clear" w:color="000000" w:fill="F2F2F2"/>
            <w:noWrap/>
            <w:vAlign w:val="bottom"/>
            <w:hideMark/>
          </w:tcPr>
          <w:p w:rsidR="001B15E2" w:rsidRPr="001B15E2" w:rsidRDefault="001B15E2" w:rsidP="001B15E2">
            <w:pPr>
              <w:jc w:val="right"/>
              <w:rPr>
                <w:b/>
                <w:bCs/>
                <w:color w:val="000000"/>
                <w:sz w:val="15"/>
                <w:szCs w:val="15"/>
              </w:rPr>
            </w:pPr>
            <w:r w:rsidRPr="001B15E2">
              <w:rPr>
                <w:b/>
                <w:bCs/>
                <w:color w:val="000000"/>
                <w:sz w:val="15"/>
                <w:szCs w:val="15"/>
              </w:rPr>
              <w:t>691 474,47</w:t>
            </w:r>
          </w:p>
        </w:tc>
        <w:tc>
          <w:tcPr>
            <w:tcW w:w="1134" w:type="dxa"/>
            <w:tcBorders>
              <w:top w:val="nil"/>
              <w:left w:val="nil"/>
              <w:bottom w:val="single" w:sz="8" w:space="0" w:color="auto"/>
              <w:right w:val="single" w:sz="8" w:space="0" w:color="auto"/>
            </w:tcBorders>
            <w:shd w:val="clear" w:color="000000" w:fill="F2F2F2"/>
            <w:vAlign w:val="bottom"/>
            <w:hideMark/>
          </w:tcPr>
          <w:p w:rsidR="001B15E2" w:rsidRPr="001B15E2" w:rsidRDefault="001B15E2" w:rsidP="001B15E2">
            <w:pPr>
              <w:jc w:val="right"/>
              <w:rPr>
                <w:b/>
                <w:bCs/>
                <w:color w:val="000000"/>
                <w:sz w:val="15"/>
                <w:szCs w:val="15"/>
              </w:rPr>
            </w:pPr>
            <w:r w:rsidRPr="001B15E2">
              <w:rPr>
                <w:b/>
                <w:bCs/>
                <w:color w:val="000000"/>
                <w:sz w:val="15"/>
                <w:szCs w:val="15"/>
              </w:rPr>
              <w:t>1 959 588,99</w:t>
            </w:r>
          </w:p>
        </w:tc>
        <w:tc>
          <w:tcPr>
            <w:tcW w:w="1134" w:type="dxa"/>
            <w:tcBorders>
              <w:top w:val="nil"/>
              <w:left w:val="nil"/>
              <w:bottom w:val="single" w:sz="8" w:space="0" w:color="auto"/>
              <w:right w:val="single" w:sz="8" w:space="0" w:color="auto"/>
            </w:tcBorders>
            <w:shd w:val="clear" w:color="000000" w:fill="F2F2F2"/>
            <w:vAlign w:val="bottom"/>
            <w:hideMark/>
          </w:tcPr>
          <w:p w:rsidR="001B15E2" w:rsidRPr="001B15E2" w:rsidRDefault="001B15E2" w:rsidP="001B15E2">
            <w:pPr>
              <w:jc w:val="right"/>
              <w:rPr>
                <w:b/>
                <w:bCs/>
                <w:color w:val="000000"/>
                <w:sz w:val="15"/>
                <w:szCs w:val="15"/>
              </w:rPr>
            </w:pPr>
            <w:r w:rsidRPr="001B15E2">
              <w:rPr>
                <w:b/>
                <w:bCs/>
                <w:color w:val="000000"/>
                <w:sz w:val="15"/>
                <w:szCs w:val="15"/>
              </w:rPr>
              <w:t>1 268 114,52</w:t>
            </w:r>
          </w:p>
        </w:tc>
        <w:tc>
          <w:tcPr>
            <w:tcW w:w="1134" w:type="dxa"/>
            <w:tcBorders>
              <w:top w:val="nil"/>
              <w:left w:val="nil"/>
              <w:bottom w:val="single" w:sz="8" w:space="0" w:color="auto"/>
              <w:right w:val="single" w:sz="8" w:space="0" w:color="auto"/>
            </w:tcBorders>
            <w:shd w:val="clear" w:color="000000" w:fill="F2F2F2"/>
            <w:vAlign w:val="bottom"/>
            <w:hideMark/>
          </w:tcPr>
          <w:p w:rsidR="001B15E2" w:rsidRPr="001B15E2" w:rsidRDefault="001B15E2" w:rsidP="001B15E2">
            <w:pPr>
              <w:jc w:val="right"/>
              <w:rPr>
                <w:b/>
                <w:bCs/>
                <w:color w:val="000000"/>
                <w:sz w:val="15"/>
                <w:szCs w:val="15"/>
              </w:rPr>
            </w:pPr>
            <w:r w:rsidRPr="001B15E2">
              <w:rPr>
                <w:b/>
                <w:bCs/>
                <w:color w:val="000000"/>
                <w:sz w:val="15"/>
                <w:szCs w:val="15"/>
              </w:rPr>
              <w:t>1 921 195,86</w:t>
            </w:r>
          </w:p>
        </w:tc>
        <w:tc>
          <w:tcPr>
            <w:tcW w:w="992" w:type="dxa"/>
            <w:tcBorders>
              <w:top w:val="nil"/>
              <w:left w:val="nil"/>
              <w:bottom w:val="single" w:sz="8" w:space="0" w:color="auto"/>
              <w:right w:val="single" w:sz="8" w:space="0" w:color="auto"/>
            </w:tcBorders>
            <w:shd w:val="clear" w:color="000000" w:fill="F2F2F2"/>
            <w:vAlign w:val="bottom"/>
            <w:hideMark/>
          </w:tcPr>
          <w:p w:rsidR="001B15E2" w:rsidRPr="001B15E2" w:rsidRDefault="001B15E2" w:rsidP="001B15E2">
            <w:pPr>
              <w:jc w:val="right"/>
              <w:rPr>
                <w:b/>
                <w:bCs/>
                <w:color w:val="000000"/>
                <w:sz w:val="15"/>
                <w:szCs w:val="15"/>
              </w:rPr>
            </w:pPr>
            <w:r w:rsidRPr="001B15E2">
              <w:rPr>
                <w:b/>
                <w:bCs/>
                <w:color w:val="000000"/>
                <w:sz w:val="15"/>
                <w:szCs w:val="15"/>
              </w:rPr>
              <w:t>-38 393,12</w:t>
            </w:r>
          </w:p>
        </w:tc>
        <w:tc>
          <w:tcPr>
            <w:tcW w:w="993" w:type="dxa"/>
            <w:tcBorders>
              <w:top w:val="nil"/>
              <w:left w:val="nil"/>
              <w:bottom w:val="single" w:sz="8" w:space="0" w:color="auto"/>
              <w:right w:val="single" w:sz="8" w:space="0" w:color="auto"/>
            </w:tcBorders>
            <w:shd w:val="clear" w:color="000000" w:fill="F2F2F2"/>
            <w:vAlign w:val="bottom"/>
            <w:hideMark/>
          </w:tcPr>
          <w:p w:rsidR="001B15E2" w:rsidRPr="001B15E2" w:rsidRDefault="001B15E2" w:rsidP="001B15E2">
            <w:pPr>
              <w:jc w:val="right"/>
              <w:rPr>
                <w:b/>
                <w:bCs/>
                <w:color w:val="000000"/>
                <w:sz w:val="15"/>
                <w:szCs w:val="15"/>
              </w:rPr>
            </w:pPr>
            <w:r w:rsidRPr="001B15E2">
              <w:rPr>
                <w:b/>
                <w:bCs/>
                <w:color w:val="000000"/>
                <w:sz w:val="15"/>
                <w:szCs w:val="15"/>
              </w:rPr>
              <w:t>98,04</w:t>
            </w:r>
          </w:p>
        </w:tc>
        <w:tc>
          <w:tcPr>
            <w:tcW w:w="850" w:type="dxa"/>
            <w:tcBorders>
              <w:top w:val="nil"/>
              <w:left w:val="nil"/>
              <w:bottom w:val="single" w:sz="8" w:space="0" w:color="auto"/>
              <w:right w:val="single" w:sz="8" w:space="0" w:color="auto"/>
            </w:tcBorders>
            <w:shd w:val="clear" w:color="000000" w:fill="F2F2F2"/>
            <w:vAlign w:val="bottom"/>
            <w:hideMark/>
          </w:tcPr>
          <w:p w:rsidR="001B15E2" w:rsidRPr="001B15E2" w:rsidRDefault="001B15E2" w:rsidP="001B15E2">
            <w:pPr>
              <w:jc w:val="right"/>
              <w:rPr>
                <w:b/>
                <w:bCs/>
                <w:color w:val="000000"/>
                <w:sz w:val="15"/>
                <w:szCs w:val="15"/>
              </w:rPr>
            </w:pPr>
            <w:r w:rsidRPr="001B15E2">
              <w:rPr>
                <w:b/>
                <w:bCs/>
                <w:color w:val="000000"/>
                <w:sz w:val="15"/>
                <w:szCs w:val="15"/>
              </w:rPr>
              <w:t>24,54</w:t>
            </w:r>
          </w:p>
        </w:tc>
      </w:tr>
      <w:tr w:rsidR="001B15E2" w:rsidRPr="001B15E2" w:rsidTr="005B7640">
        <w:trPr>
          <w:trHeight w:val="300"/>
        </w:trPr>
        <w:tc>
          <w:tcPr>
            <w:tcW w:w="2662" w:type="dxa"/>
            <w:tcBorders>
              <w:top w:val="nil"/>
              <w:left w:val="single" w:sz="8" w:space="0" w:color="auto"/>
              <w:bottom w:val="single" w:sz="8" w:space="0" w:color="auto"/>
              <w:right w:val="single" w:sz="8" w:space="0" w:color="auto"/>
            </w:tcBorders>
            <w:shd w:val="clear" w:color="000000" w:fill="F2F2F2"/>
            <w:vAlign w:val="bottom"/>
            <w:hideMark/>
          </w:tcPr>
          <w:p w:rsidR="001B15E2" w:rsidRPr="001B15E2" w:rsidRDefault="001B15E2" w:rsidP="001B15E2">
            <w:pPr>
              <w:rPr>
                <w:b/>
                <w:bCs/>
                <w:color w:val="000000"/>
                <w:sz w:val="14"/>
                <w:szCs w:val="14"/>
              </w:rPr>
            </w:pPr>
            <w:r w:rsidRPr="001B15E2">
              <w:rPr>
                <w:b/>
                <w:bCs/>
                <w:color w:val="000000"/>
                <w:sz w:val="14"/>
                <w:szCs w:val="14"/>
              </w:rPr>
              <w:t>ВСЕГО РАСХОДОВ</w:t>
            </w:r>
          </w:p>
        </w:tc>
        <w:tc>
          <w:tcPr>
            <w:tcW w:w="1024" w:type="dxa"/>
            <w:tcBorders>
              <w:top w:val="nil"/>
              <w:left w:val="nil"/>
              <w:bottom w:val="single" w:sz="8" w:space="0" w:color="auto"/>
              <w:right w:val="single" w:sz="8" w:space="0" w:color="auto"/>
            </w:tcBorders>
            <w:shd w:val="clear" w:color="000000" w:fill="F2F2F2"/>
            <w:vAlign w:val="bottom"/>
            <w:hideMark/>
          </w:tcPr>
          <w:p w:rsidR="001B15E2" w:rsidRPr="001B15E2" w:rsidRDefault="001B15E2" w:rsidP="001B15E2">
            <w:pPr>
              <w:rPr>
                <w:b/>
                <w:bCs/>
                <w:color w:val="000000"/>
                <w:sz w:val="15"/>
                <w:szCs w:val="15"/>
              </w:rPr>
            </w:pPr>
            <w:r w:rsidRPr="001B15E2">
              <w:rPr>
                <w:b/>
                <w:bCs/>
                <w:color w:val="000000"/>
                <w:sz w:val="15"/>
                <w:szCs w:val="15"/>
              </w:rPr>
              <w:t> </w:t>
            </w:r>
          </w:p>
        </w:tc>
        <w:tc>
          <w:tcPr>
            <w:tcW w:w="1134" w:type="dxa"/>
            <w:tcBorders>
              <w:top w:val="nil"/>
              <w:left w:val="nil"/>
              <w:bottom w:val="single" w:sz="8" w:space="0" w:color="auto"/>
              <w:right w:val="single" w:sz="8" w:space="0" w:color="auto"/>
            </w:tcBorders>
            <w:shd w:val="clear" w:color="000000" w:fill="F2F2F2"/>
            <w:noWrap/>
            <w:vAlign w:val="bottom"/>
            <w:hideMark/>
          </w:tcPr>
          <w:p w:rsidR="001B15E2" w:rsidRPr="001B15E2" w:rsidRDefault="001B15E2" w:rsidP="001B15E2">
            <w:pPr>
              <w:jc w:val="right"/>
              <w:rPr>
                <w:b/>
                <w:bCs/>
                <w:color w:val="000000"/>
                <w:sz w:val="15"/>
                <w:szCs w:val="15"/>
              </w:rPr>
            </w:pPr>
            <w:r w:rsidRPr="001B15E2">
              <w:rPr>
                <w:b/>
                <w:bCs/>
                <w:color w:val="000000"/>
                <w:sz w:val="15"/>
                <w:szCs w:val="15"/>
              </w:rPr>
              <w:t>6 009 146,12</w:t>
            </w:r>
          </w:p>
        </w:tc>
        <w:tc>
          <w:tcPr>
            <w:tcW w:w="1134" w:type="dxa"/>
            <w:tcBorders>
              <w:top w:val="nil"/>
              <w:left w:val="nil"/>
              <w:bottom w:val="single" w:sz="8" w:space="0" w:color="auto"/>
              <w:right w:val="single" w:sz="8" w:space="0" w:color="auto"/>
            </w:tcBorders>
            <w:shd w:val="clear" w:color="000000" w:fill="F2F2F2"/>
            <w:noWrap/>
            <w:vAlign w:val="bottom"/>
            <w:hideMark/>
          </w:tcPr>
          <w:p w:rsidR="001B15E2" w:rsidRPr="001B15E2" w:rsidRDefault="001B15E2" w:rsidP="001B15E2">
            <w:pPr>
              <w:jc w:val="right"/>
              <w:rPr>
                <w:b/>
                <w:bCs/>
                <w:color w:val="000000"/>
                <w:sz w:val="15"/>
                <w:szCs w:val="15"/>
              </w:rPr>
            </w:pPr>
            <w:r w:rsidRPr="001B15E2">
              <w:rPr>
                <w:b/>
                <w:bCs/>
                <w:color w:val="000000"/>
                <w:sz w:val="15"/>
                <w:szCs w:val="15"/>
              </w:rPr>
              <w:t>8 218 062,61</w:t>
            </w:r>
          </w:p>
        </w:tc>
        <w:tc>
          <w:tcPr>
            <w:tcW w:w="1134" w:type="dxa"/>
            <w:tcBorders>
              <w:top w:val="nil"/>
              <w:left w:val="nil"/>
              <w:bottom w:val="single" w:sz="8" w:space="0" w:color="auto"/>
              <w:right w:val="single" w:sz="8" w:space="0" w:color="auto"/>
            </w:tcBorders>
            <w:shd w:val="clear" w:color="000000" w:fill="F2F2F2"/>
            <w:noWrap/>
            <w:vAlign w:val="bottom"/>
            <w:hideMark/>
          </w:tcPr>
          <w:p w:rsidR="001B15E2" w:rsidRPr="001B15E2" w:rsidRDefault="001B15E2" w:rsidP="001B15E2">
            <w:pPr>
              <w:jc w:val="right"/>
              <w:rPr>
                <w:b/>
                <w:bCs/>
                <w:color w:val="000000"/>
                <w:sz w:val="15"/>
                <w:szCs w:val="15"/>
              </w:rPr>
            </w:pPr>
            <w:r w:rsidRPr="001B15E2">
              <w:rPr>
                <w:b/>
                <w:bCs/>
                <w:color w:val="000000"/>
                <w:sz w:val="15"/>
                <w:szCs w:val="15"/>
              </w:rPr>
              <w:t>2 208 916,49</w:t>
            </w:r>
          </w:p>
        </w:tc>
        <w:tc>
          <w:tcPr>
            <w:tcW w:w="1134" w:type="dxa"/>
            <w:tcBorders>
              <w:top w:val="nil"/>
              <w:left w:val="nil"/>
              <w:bottom w:val="single" w:sz="8" w:space="0" w:color="auto"/>
              <w:right w:val="single" w:sz="8" w:space="0" w:color="auto"/>
            </w:tcBorders>
            <w:shd w:val="clear" w:color="000000" w:fill="F2F2F2"/>
            <w:noWrap/>
            <w:vAlign w:val="bottom"/>
            <w:hideMark/>
          </w:tcPr>
          <w:p w:rsidR="001B15E2" w:rsidRPr="001B15E2" w:rsidRDefault="001B15E2" w:rsidP="001B15E2">
            <w:pPr>
              <w:jc w:val="right"/>
              <w:rPr>
                <w:b/>
                <w:bCs/>
                <w:color w:val="000000"/>
                <w:sz w:val="15"/>
                <w:szCs w:val="15"/>
              </w:rPr>
            </w:pPr>
            <w:r w:rsidRPr="001B15E2">
              <w:rPr>
                <w:b/>
                <w:bCs/>
                <w:color w:val="000000"/>
                <w:sz w:val="15"/>
                <w:szCs w:val="15"/>
              </w:rPr>
              <w:t>7 828 924,13</w:t>
            </w:r>
          </w:p>
        </w:tc>
        <w:tc>
          <w:tcPr>
            <w:tcW w:w="992" w:type="dxa"/>
            <w:tcBorders>
              <w:top w:val="nil"/>
              <w:left w:val="nil"/>
              <w:bottom w:val="single" w:sz="8" w:space="0" w:color="auto"/>
              <w:right w:val="single" w:sz="8" w:space="0" w:color="auto"/>
            </w:tcBorders>
            <w:shd w:val="clear" w:color="000000" w:fill="F2F2F2"/>
            <w:noWrap/>
            <w:vAlign w:val="bottom"/>
            <w:hideMark/>
          </w:tcPr>
          <w:p w:rsidR="001B15E2" w:rsidRPr="001B15E2" w:rsidRDefault="001B15E2" w:rsidP="001B15E2">
            <w:pPr>
              <w:jc w:val="right"/>
              <w:rPr>
                <w:b/>
                <w:bCs/>
                <w:color w:val="000000"/>
                <w:sz w:val="15"/>
                <w:szCs w:val="15"/>
              </w:rPr>
            </w:pPr>
            <w:r w:rsidRPr="001B15E2">
              <w:rPr>
                <w:b/>
                <w:bCs/>
                <w:color w:val="000000"/>
                <w:sz w:val="15"/>
                <w:szCs w:val="15"/>
              </w:rPr>
              <w:t>-389 138,48</w:t>
            </w:r>
          </w:p>
        </w:tc>
        <w:tc>
          <w:tcPr>
            <w:tcW w:w="993" w:type="dxa"/>
            <w:tcBorders>
              <w:top w:val="nil"/>
              <w:left w:val="nil"/>
              <w:bottom w:val="single" w:sz="8" w:space="0" w:color="auto"/>
              <w:right w:val="single" w:sz="8" w:space="0" w:color="auto"/>
            </w:tcBorders>
            <w:shd w:val="clear" w:color="000000" w:fill="F2F2F2"/>
            <w:vAlign w:val="bottom"/>
            <w:hideMark/>
          </w:tcPr>
          <w:p w:rsidR="001B15E2" w:rsidRPr="001B15E2" w:rsidRDefault="001B15E2" w:rsidP="001B15E2">
            <w:pPr>
              <w:jc w:val="right"/>
              <w:rPr>
                <w:b/>
                <w:bCs/>
                <w:color w:val="000000"/>
                <w:sz w:val="15"/>
                <w:szCs w:val="15"/>
              </w:rPr>
            </w:pPr>
            <w:r w:rsidRPr="001B15E2">
              <w:rPr>
                <w:b/>
                <w:bCs/>
                <w:color w:val="000000"/>
                <w:sz w:val="15"/>
                <w:szCs w:val="15"/>
              </w:rPr>
              <w:t>95,26</w:t>
            </w:r>
          </w:p>
        </w:tc>
        <w:tc>
          <w:tcPr>
            <w:tcW w:w="850" w:type="dxa"/>
            <w:tcBorders>
              <w:top w:val="nil"/>
              <w:left w:val="nil"/>
              <w:bottom w:val="single" w:sz="8" w:space="0" w:color="auto"/>
              <w:right w:val="single" w:sz="8" w:space="0" w:color="auto"/>
            </w:tcBorders>
            <w:shd w:val="clear" w:color="000000" w:fill="F2F2F2"/>
            <w:vAlign w:val="bottom"/>
            <w:hideMark/>
          </w:tcPr>
          <w:p w:rsidR="001B15E2" w:rsidRPr="001B15E2" w:rsidRDefault="001B15E2" w:rsidP="001B15E2">
            <w:pPr>
              <w:jc w:val="right"/>
              <w:rPr>
                <w:b/>
                <w:bCs/>
                <w:color w:val="000000"/>
                <w:sz w:val="15"/>
                <w:szCs w:val="15"/>
              </w:rPr>
            </w:pPr>
            <w:r w:rsidRPr="001B15E2">
              <w:rPr>
                <w:b/>
                <w:bCs/>
                <w:color w:val="000000"/>
                <w:sz w:val="15"/>
                <w:szCs w:val="15"/>
              </w:rPr>
              <w:t>100</w:t>
            </w:r>
          </w:p>
        </w:tc>
      </w:tr>
    </w:tbl>
    <w:p w:rsidR="001C2C1E" w:rsidRDefault="001C2C1E" w:rsidP="001B15E2">
      <w:pPr>
        <w:ind w:right="-1"/>
        <w:jc w:val="both"/>
        <w:rPr>
          <w:szCs w:val="28"/>
        </w:rPr>
      </w:pPr>
    </w:p>
    <w:p w:rsidR="00B31253" w:rsidRDefault="00D84BD1" w:rsidP="00374473">
      <w:pPr>
        <w:spacing w:line="276" w:lineRule="auto"/>
        <w:ind w:right="-1" w:firstLine="567"/>
        <w:jc w:val="both"/>
      </w:pPr>
      <w:r>
        <w:rPr>
          <w:szCs w:val="28"/>
        </w:rPr>
        <w:t xml:space="preserve">Основная часть программного бюджета </w:t>
      </w:r>
      <w:r w:rsidR="005B7640">
        <w:rPr>
          <w:szCs w:val="28"/>
        </w:rPr>
        <w:t>(4 772 285,42 тыс. руб. или 80,78%) приходится на реализацию четырех муниципальных программ: «</w:t>
      </w:r>
      <w:r w:rsidR="005B7640" w:rsidRPr="00066D08">
        <w:rPr>
          <w:szCs w:val="28"/>
        </w:rPr>
        <w:t>Реформирование и модернизация жилищно-коммунального хозяйства и повышение энергетической эффективности на территории Туруханского района</w:t>
      </w:r>
      <w:r w:rsidR="005B7640">
        <w:rPr>
          <w:szCs w:val="28"/>
        </w:rPr>
        <w:t>»</w:t>
      </w:r>
      <w:r w:rsidR="00102B4F">
        <w:rPr>
          <w:szCs w:val="28"/>
        </w:rPr>
        <w:t xml:space="preserve">, </w:t>
      </w:r>
      <w:r w:rsidR="00102B4F" w:rsidRPr="00066D08">
        <w:rPr>
          <w:szCs w:val="28"/>
        </w:rPr>
        <w:t>«Развитие образования Туруханского района»</w:t>
      </w:r>
      <w:r w:rsidR="00102B4F">
        <w:rPr>
          <w:szCs w:val="28"/>
        </w:rPr>
        <w:t xml:space="preserve">, </w:t>
      </w:r>
      <w:r w:rsidR="00102B4F" w:rsidRPr="009E1BE2">
        <w:lastRenderedPageBreak/>
        <w:t>«Управление муниципальными финансами и обеспечение деятельности администрации Туруханского района»</w:t>
      </w:r>
      <w:r w:rsidR="00102B4F">
        <w:t xml:space="preserve"> и </w:t>
      </w:r>
      <w:r w:rsidR="00102B4F" w:rsidRPr="009E1BE2">
        <w:t>«Развитие культуры и туризма Туруханского района»</w:t>
      </w:r>
      <w:r w:rsidR="00102B4F">
        <w:t>. Их удельный вес в структуре программных расходов составляет 30,41%, 28,13%, 13,61% и 8,63% соответственно.</w:t>
      </w:r>
    </w:p>
    <w:p w:rsidR="00A76F76" w:rsidRDefault="00102B4F" w:rsidP="00374473">
      <w:pPr>
        <w:spacing w:line="276" w:lineRule="auto"/>
        <w:ind w:right="-1" w:firstLine="567"/>
        <w:jc w:val="both"/>
        <w:rPr>
          <w:bCs/>
          <w:color w:val="000000"/>
        </w:rPr>
      </w:pPr>
      <w:r>
        <w:t xml:space="preserve">Самый высокий процент освоения бюджетных средств по отношению к плановым назначениям сложился по муниципальным программам </w:t>
      </w:r>
      <w:r w:rsidRPr="00102B4F">
        <w:rPr>
          <w:bCs/>
          <w:color w:val="000000"/>
        </w:rPr>
        <w:t>"Профилактика правонарушений и антитеррористическая защищенность на территории Туруханского района"</w:t>
      </w:r>
      <w:r w:rsidRPr="009E1BE2">
        <w:t xml:space="preserve"> </w:t>
      </w:r>
      <w:r>
        <w:t xml:space="preserve">(100%), </w:t>
      </w:r>
      <w:r w:rsidRPr="009E1BE2">
        <w:t>«Управление муниципальными финансами и обеспечение деятельности администрации Туруханского района»</w:t>
      </w:r>
      <w:r>
        <w:t xml:space="preserve"> (98,97%), </w:t>
      </w:r>
      <w:r w:rsidR="00A76F76" w:rsidRPr="00A76F76">
        <w:rPr>
          <w:bCs/>
          <w:color w:val="000000"/>
        </w:rPr>
        <w:t>"Защита населения и территорий Туруханского района от чрезвычайных ситуаций природного и техногенного характера"</w:t>
      </w:r>
      <w:r w:rsidR="00A76F76">
        <w:rPr>
          <w:bCs/>
          <w:color w:val="000000"/>
        </w:rPr>
        <w:t xml:space="preserve"> (98,5%).</w:t>
      </w:r>
    </w:p>
    <w:p w:rsidR="00A76F76" w:rsidRDefault="00A76F76" w:rsidP="00374473">
      <w:pPr>
        <w:spacing w:line="276" w:lineRule="auto"/>
        <w:ind w:right="-1" w:firstLine="567"/>
        <w:jc w:val="both"/>
        <w:rPr>
          <w:bCs/>
          <w:color w:val="000000"/>
        </w:rPr>
      </w:pPr>
      <w:r>
        <w:rPr>
          <w:bCs/>
          <w:color w:val="000000"/>
        </w:rPr>
        <w:t xml:space="preserve">В диапазоне 86-97% от утвержденных бюджетных ассигнований </w:t>
      </w:r>
      <w:proofErr w:type="gramStart"/>
      <w:r>
        <w:rPr>
          <w:bCs/>
          <w:color w:val="000000"/>
        </w:rPr>
        <w:t>профинансированы</w:t>
      </w:r>
      <w:proofErr w:type="gramEnd"/>
      <w:r>
        <w:rPr>
          <w:bCs/>
          <w:color w:val="000000"/>
        </w:rPr>
        <w:t xml:space="preserve"> и исполнены 11 муниципальных программ:</w:t>
      </w:r>
    </w:p>
    <w:p w:rsidR="00A76F76" w:rsidRPr="00A76F76" w:rsidRDefault="00A76F76" w:rsidP="00374473">
      <w:pPr>
        <w:pStyle w:val="af1"/>
        <w:numPr>
          <w:ilvl w:val="0"/>
          <w:numId w:val="27"/>
        </w:numPr>
        <w:ind w:left="360" w:right="-1"/>
        <w:jc w:val="both"/>
        <w:rPr>
          <w:rFonts w:ascii="Times New Roman" w:hAnsi="Times New Roman"/>
          <w:sz w:val="24"/>
        </w:rPr>
      </w:pPr>
      <w:r>
        <w:rPr>
          <w:rFonts w:ascii="Times New Roman" w:hAnsi="Times New Roman"/>
          <w:bCs/>
          <w:color w:val="000000"/>
          <w:sz w:val="24"/>
        </w:rPr>
        <w:t xml:space="preserve">МП </w:t>
      </w:r>
      <w:r w:rsidRPr="00A76F76">
        <w:rPr>
          <w:rFonts w:ascii="Times New Roman" w:hAnsi="Times New Roman"/>
          <w:bCs/>
          <w:color w:val="000000"/>
          <w:sz w:val="24"/>
        </w:rPr>
        <w:t xml:space="preserve">"Развитие малого и среднего предпринимательства, организаций муниципальной формы собственности на территории муниципального образования Туруханский район" </w:t>
      </w:r>
      <w:r>
        <w:rPr>
          <w:rFonts w:ascii="Times New Roman" w:hAnsi="Times New Roman"/>
          <w:bCs/>
          <w:color w:val="000000"/>
          <w:sz w:val="24"/>
        </w:rPr>
        <w:t>- 97,67%;</w:t>
      </w:r>
    </w:p>
    <w:p w:rsidR="00102B4F" w:rsidRPr="00A76F76" w:rsidRDefault="00A76F76" w:rsidP="00374473">
      <w:pPr>
        <w:pStyle w:val="af1"/>
        <w:numPr>
          <w:ilvl w:val="0"/>
          <w:numId w:val="27"/>
        </w:numPr>
        <w:ind w:left="360" w:right="-1"/>
        <w:jc w:val="both"/>
        <w:rPr>
          <w:rFonts w:ascii="Times New Roman" w:hAnsi="Times New Roman"/>
          <w:sz w:val="24"/>
        </w:rPr>
      </w:pPr>
      <w:r>
        <w:rPr>
          <w:rFonts w:ascii="Times New Roman" w:hAnsi="Times New Roman"/>
          <w:bCs/>
          <w:color w:val="000000"/>
          <w:sz w:val="24"/>
        </w:rPr>
        <w:t xml:space="preserve">МП </w:t>
      </w:r>
      <w:r w:rsidRPr="00A76F76">
        <w:rPr>
          <w:rFonts w:ascii="Times New Roman" w:hAnsi="Times New Roman"/>
          <w:bCs/>
          <w:color w:val="000000"/>
          <w:sz w:val="24"/>
        </w:rPr>
        <w:t xml:space="preserve">"Увековечивание памяти фронтовиков Великой Отечественной войны 1941-1945 годов на территории Туруханского района" </w:t>
      </w:r>
      <w:r>
        <w:rPr>
          <w:rFonts w:ascii="Times New Roman" w:hAnsi="Times New Roman"/>
          <w:bCs/>
          <w:color w:val="000000"/>
          <w:sz w:val="24"/>
        </w:rPr>
        <w:t>- 97,18%;</w:t>
      </w:r>
    </w:p>
    <w:p w:rsidR="00A76F76" w:rsidRPr="00562640" w:rsidRDefault="00A76F76" w:rsidP="00374473">
      <w:pPr>
        <w:pStyle w:val="af1"/>
        <w:numPr>
          <w:ilvl w:val="0"/>
          <w:numId w:val="27"/>
        </w:numPr>
        <w:ind w:left="360" w:right="-1"/>
        <w:jc w:val="both"/>
        <w:rPr>
          <w:rFonts w:ascii="Times New Roman" w:hAnsi="Times New Roman"/>
          <w:sz w:val="24"/>
        </w:rPr>
      </w:pPr>
      <w:r>
        <w:rPr>
          <w:rFonts w:ascii="Times New Roman" w:hAnsi="Times New Roman"/>
          <w:bCs/>
          <w:color w:val="000000"/>
          <w:sz w:val="24"/>
        </w:rPr>
        <w:t xml:space="preserve">МП «Молодежь Туруханского района» - </w:t>
      </w:r>
      <w:r w:rsidR="00562640">
        <w:rPr>
          <w:rFonts w:ascii="Times New Roman" w:hAnsi="Times New Roman"/>
          <w:bCs/>
          <w:color w:val="000000"/>
          <w:sz w:val="24"/>
        </w:rPr>
        <w:t>96,74%;</w:t>
      </w:r>
    </w:p>
    <w:p w:rsidR="00562640" w:rsidRPr="00562640" w:rsidRDefault="00562640" w:rsidP="00374473">
      <w:pPr>
        <w:pStyle w:val="af1"/>
        <w:numPr>
          <w:ilvl w:val="0"/>
          <w:numId w:val="27"/>
        </w:numPr>
        <w:ind w:left="360" w:right="-1"/>
        <w:jc w:val="both"/>
        <w:rPr>
          <w:rFonts w:ascii="Times New Roman" w:hAnsi="Times New Roman"/>
          <w:sz w:val="24"/>
        </w:rPr>
      </w:pPr>
      <w:r>
        <w:rPr>
          <w:rFonts w:ascii="Times New Roman" w:hAnsi="Times New Roman"/>
          <w:bCs/>
          <w:color w:val="000000"/>
          <w:sz w:val="24"/>
        </w:rPr>
        <w:t>МП «Развитие физической культуры, спорта в Туруханском районе» - 96,3%;</w:t>
      </w:r>
    </w:p>
    <w:p w:rsidR="00562640" w:rsidRPr="00562640" w:rsidRDefault="00562640" w:rsidP="00374473">
      <w:pPr>
        <w:pStyle w:val="af1"/>
        <w:numPr>
          <w:ilvl w:val="0"/>
          <w:numId w:val="27"/>
        </w:numPr>
        <w:ind w:left="360" w:right="-1"/>
        <w:jc w:val="both"/>
        <w:rPr>
          <w:rFonts w:ascii="Times New Roman" w:hAnsi="Times New Roman"/>
          <w:sz w:val="24"/>
        </w:rPr>
      </w:pPr>
      <w:r>
        <w:rPr>
          <w:rFonts w:ascii="Times New Roman" w:hAnsi="Times New Roman"/>
          <w:bCs/>
          <w:color w:val="000000"/>
          <w:sz w:val="24"/>
        </w:rPr>
        <w:t>МП «Развитие культуры и туризма Туруханского района» - 96,14%;</w:t>
      </w:r>
    </w:p>
    <w:p w:rsidR="00562640" w:rsidRPr="00562640" w:rsidRDefault="00562640" w:rsidP="00374473">
      <w:pPr>
        <w:pStyle w:val="af1"/>
        <w:numPr>
          <w:ilvl w:val="0"/>
          <w:numId w:val="27"/>
        </w:numPr>
        <w:ind w:left="360" w:right="-1"/>
        <w:jc w:val="both"/>
        <w:rPr>
          <w:rFonts w:ascii="Times New Roman" w:hAnsi="Times New Roman"/>
          <w:sz w:val="24"/>
        </w:rPr>
      </w:pPr>
      <w:r>
        <w:rPr>
          <w:rFonts w:ascii="Times New Roman" w:hAnsi="Times New Roman"/>
          <w:bCs/>
          <w:color w:val="000000"/>
          <w:sz w:val="24"/>
        </w:rPr>
        <w:t>МП «Обеспечение комфортной среды проживания на территории населенных пунктов Туруханского района» - 95,67%;</w:t>
      </w:r>
    </w:p>
    <w:p w:rsidR="00562640" w:rsidRDefault="00562640" w:rsidP="00374473">
      <w:pPr>
        <w:pStyle w:val="af1"/>
        <w:numPr>
          <w:ilvl w:val="0"/>
          <w:numId w:val="27"/>
        </w:numPr>
        <w:ind w:left="360" w:right="-1"/>
        <w:jc w:val="both"/>
        <w:rPr>
          <w:rFonts w:ascii="Times New Roman" w:hAnsi="Times New Roman"/>
          <w:sz w:val="24"/>
        </w:rPr>
      </w:pPr>
      <w:r>
        <w:rPr>
          <w:rFonts w:ascii="Times New Roman" w:hAnsi="Times New Roman"/>
          <w:bCs/>
          <w:color w:val="000000"/>
          <w:sz w:val="24"/>
        </w:rPr>
        <w:t xml:space="preserve">МП </w:t>
      </w:r>
      <w:r w:rsidRPr="00562640">
        <w:rPr>
          <w:rFonts w:ascii="Times New Roman" w:hAnsi="Times New Roman"/>
          <w:sz w:val="24"/>
        </w:rPr>
        <w:t>«Реформирование и модернизация жилищно-коммунального хозяйства и повышение энергетической эффективности на территории Туруханского района»</w:t>
      </w:r>
      <w:r>
        <w:rPr>
          <w:rFonts w:ascii="Times New Roman" w:hAnsi="Times New Roman"/>
          <w:sz w:val="24"/>
        </w:rPr>
        <w:t xml:space="preserve"> - 95,75%;</w:t>
      </w:r>
    </w:p>
    <w:p w:rsidR="00562640" w:rsidRPr="00562640" w:rsidRDefault="00562640" w:rsidP="00374473">
      <w:pPr>
        <w:pStyle w:val="af1"/>
        <w:numPr>
          <w:ilvl w:val="0"/>
          <w:numId w:val="27"/>
        </w:numPr>
        <w:ind w:left="360" w:right="-1"/>
        <w:jc w:val="both"/>
        <w:rPr>
          <w:rFonts w:ascii="Times New Roman" w:hAnsi="Times New Roman"/>
          <w:sz w:val="24"/>
        </w:rPr>
      </w:pPr>
      <w:r>
        <w:rPr>
          <w:rFonts w:ascii="Times New Roman" w:hAnsi="Times New Roman"/>
          <w:bCs/>
          <w:color w:val="000000"/>
          <w:sz w:val="24"/>
        </w:rPr>
        <w:t>МП «Развитие транспортной системы и связи Туруханского района» - 93,06%;</w:t>
      </w:r>
    </w:p>
    <w:p w:rsidR="00562640" w:rsidRPr="00562640" w:rsidRDefault="00562640" w:rsidP="00374473">
      <w:pPr>
        <w:pStyle w:val="af1"/>
        <w:numPr>
          <w:ilvl w:val="0"/>
          <w:numId w:val="27"/>
        </w:numPr>
        <w:ind w:left="360" w:right="-1"/>
        <w:jc w:val="both"/>
        <w:rPr>
          <w:rFonts w:ascii="Times New Roman" w:hAnsi="Times New Roman"/>
          <w:sz w:val="24"/>
        </w:rPr>
      </w:pPr>
      <w:r>
        <w:rPr>
          <w:rFonts w:ascii="Times New Roman" w:hAnsi="Times New Roman"/>
          <w:bCs/>
          <w:color w:val="000000"/>
          <w:sz w:val="24"/>
        </w:rPr>
        <w:t>МП «Развитие образования Туруханского района» - 92,27%.</w:t>
      </w:r>
    </w:p>
    <w:p w:rsidR="00562640" w:rsidRDefault="00562640" w:rsidP="00374473">
      <w:pPr>
        <w:spacing w:line="276" w:lineRule="auto"/>
        <w:ind w:right="-1" w:firstLine="567"/>
        <w:jc w:val="both"/>
      </w:pPr>
      <w:r>
        <w:t xml:space="preserve">Низкий процент исполнения бюджетных назначений сложился по муниципальным программам «Обеспечение доступным и комфортным жильем жителей Туруханского района» (88,12%), </w:t>
      </w:r>
      <w:r w:rsidR="00BA6E6E">
        <w:t>«Социальная поддержка жителей Туруханского района» (86,03%) и «Охрана окружающей среды Туруханского района» (68,67%).</w:t>
      </w:r>
    </w:p>
    <w:p w:rsidR="00BF12BE" w:rsidRDefault="00BA6E6E" w:rsidP="00374473">
      <w:pPr>
        <w:spacing w:line="276" w:lineRule="auto"/>
        <w:ind w:right="-1" w:firstLine="567"/>
        <w:jc w:val="both"/>
      </w:pPr>
      <w:r>
        <w:t xml:space="preserve">Общая сумма неисполненных программных расходов составила 350 745,35 тыс. руб. </w:t>
      </w:r>
    </w:p>
    <w:p w:rsidR="00BF12BE" w:rsidRPr="00BF12BE" w:rsidRDefault="00BF12BE" w:rsidP="00374473">
      <w:pPr>
        <w:spacing w:line="276" w:lineRule="auto"/>
        <w:ind w:right="-1" w:firstLine="567"/>
        <w:jc w:val="both"/>
        <w:rPr>
          <w:szCs w:val="28"/>
        </w:rPr>
      </w:pPr>
      <w:proofErr w:type="gramStart"/>
      <w:r w:rsidRPr="00066D08">
        <w:rPr>
          <w:szCs w:val="28"/>
        </w:rPr>
        <w:t xml:space="preserve">В соответствии со статьей 179 Бюджетного кодекса РФ, </w:t>
      </w:r>
      <w:r w:rsidR="00C41088">
        <w:t>Постановлением а</w:t>
      </w:r>
      <w:r w:rsidRPr="00066D08">
        <w:t xml:space="preserve">дминистрации Туруханского района </w:t>
      </w:r>
      <w:r w:rsidRPr="008A2B39">
        <w:rPr>
          <w:rStyle w:val="FontStyle13"/>
          <w:sz w:val="24"/>
          <w:szCs w:val="24"/>
        </w:rPr>
        <w:t>от 18.07.2013 № 1067-п</w:t>
      </w:r>
      <w:r w:rsidRPr="00066D08">
        <w:rPr>
          <w:rStyle w:val="FontStyle13"/>
        </w:rPr>
        <w:t xml:space="preserve"> «</w:t>
      </w:r>
      <w:r w:rsidRPr="00066D08">
        <w:t>Об утверждении Порядка принятия решений о разработке муниципальных программ Туруханского района, их формировании и реализации</w:t>
      </w:r>
      <w:r w:rsidRPr="009E1BE2">
        <w:rPr>
          <w:rStyle w:val="FontStyle13"/>
          <w:sz w:val="24"/>
          <w:szCs w:val="24"/>
        </w:rPr>
        <w:t>» (с учетом изм</w:t>
      </w:r>
      <w:r w:rsidR="00C41088">
        <w:rPr>
          <w:rStyle w:val="FontStyle13"/>
          <w:sz w:val="24"/>
          <w:szCs w:val="24"/>
        </w:rPr>
        <w:t>енений, внесены Постановлением а</w:t>
      </w:r>
      <w:r w:rsidRPr="009E1BE2">
        <w:rPr>
          <w:rStyle w:val="FontStyle13"/>
          <w:sz w:val="24"/>
          <w:szCs w:val="24"/>
        </w:rPr>
        <w:t xml:space="preserve">дминистрации Туруханского района </w:t>
      </w:r>
      <w:r>
        <w:t>от 17.10.2016</w:t>
      </w:r>
      <w:r w:rsidRPr="009E1BE2">
        <w:t xml:space="preserve"> № 1037-п)</w:t>
      </w:r>
      <w:r w:rsidR="00C41088">
        <w:t xml:space="preserve"> а</w:t>
      </w:r>
      <w:r w:rsidRPr="00066D08">
        <w:t>дминистрацией</w:t>
      </w:r>
      <w:r w:rsidRPr="00066D08">
        <w:rPr>
          <w:szCs w:val="28"/>
        </w:rPr>
        <w:t xml:space="preserve"> Туруханского района предоставлен «Сводный отчет о ходе реализации муниципальных программ Туруханского района за 202</w:t>
      </w:r>
      <w:r>
        <w:rPr>
          <w:szCs w:val="28"/>
        </w:rPr>
        <w:t>4</w:t>
      </w:r>
      <w:r w:rsidRPr="00066D08">
        <w:rPr>
          <w:szCs w:val="28"/>
        </w:rPr>
        <w:t xml:space="preserve"> год».</w:t>
      </w:r>
      <w:proofErr w:type="gramEnd"/>
    </w:p>
    <w:p w:rsidR="007A2D05" w:rsidRDefault="007A2D05" w:rsidP="00E74989">
      <w:pPr>
        <w:spacing w:line="276" w:lineRule="auto"/>
        <w:ind w:right="-1" w:firstLine="567"/>
        <w:jc w:val="both"/>
      </w:pPr>
      <w:r>
        <w:t>Оценка эффективности муниципальных программ производится самими ответст</w:t>
      </w:r>
      <w:r w:rsidR="00F534AA">
        <w:t>венными исполнителями программ в соответствии с правилами и критериями утвержденными Постановлением администрации Туруханского района от 24.04.20215 № 394-п «Об утверждении порядка оценки эффективности реализации муниципальных программ» (в редакции от 17.01.2018 Постановление № 10-п).</w:t>
      </w:r>
    </w:p>
    <w:p w:rsidR="003C08FF" w:rsidRDefault="003C08FF" w:rsidP="00374473">
      <w:pPr>
        <w:spacing w:line="276" w:lineRule="auto"/>
        <w:ind w:right="-1" w:firstLine="567"/>
        <w:jc w:val="both"/>
      </w:pPr>
      <w:r>
        <w:t>Результаты оценки эффективности и результативности реализации муниципальных программ представлены в таблице № 16.</w:t>
      </w:r>
    </w:p>
    <w:p w:rsidR="009E49EA" w:rsidRDefault="009E49EA" w:rsidP="00374473">
      <w:pPr>
        <w:spacing w:line="276" w:lineRule="auto"/>
        <w:ind w:right="-1" w:firstLine="567"/>
        <w:jc w:val="both"/>
      </w:pPr>
    </w:p>
    <w:p w:rsidR="009E49EA" w:rsidRDefault="009E49EA" w:rsidP="00374473">
      <w:pPr>
        <w:spacing w:line="276" w:lineRule="auto"/>
        <w:ind w:right="-1" w:firstLine="567"/>
        <w:jc w:val="both"/>
      </w:pPr>
    </w:p>
    <w:p w:rsidR="009E49EA" w:rsidRDefault="009E49EA" w:rsidP="00374473">
      <w:pPr>
        <w:spacing w:line="276" w:lineRule="auto"/>
        <w:ind w:right="-1" w:firstLine="567"/>
        <w:jc w:val="both"/>
      </w:pPr>
    </w:p>
    <w:tbl>
      <w:tblPr>
        <w:tblW w:w="11057" w:type="dxa"/>
        <w:tblInd w:w="-601" w:type="dxa"/>
        <w:tblLayout w:type="fixed"/>
        <w:tblLook w:val="04A0"/>
      </w:tblPr>
      <w:tblGrid>
        <w:gridCol w:w="425"/>
        <w:gridCol w:w="1560"/>
        <w:gridCol w:w="567"/>
        <w:gridCol w:w="557"/>
        <w:gridCol w:w="577"/>
        <w:gridCol w:w="556"/>
        <w:gridCol w:w="578"/>
        <w:gridCol w:w="284"/>
        <w:gridCol w:w="272"/>
        <w:gridCol w:w="578"/>
        <w:gridCol w:w="567"/>
        <w:gridCol w:w="556"/>
        <w:gridCol w:w="578"/>
        <w:gridCol w:w="556"/>
        <w:gridCol w:w="578"/>
        <w:gridCol w:w="556"/>
        <w:gridCol w:w="578"/>
        <w:gridCol w:w="567"/>
        <w:gridCol w:w="567"/>
      </w:tblGrid>
      <w:tr w:rsidR="009E1CF2" w:rsidRPr="00D07850" w:rsidTr="002F3290">
        <w:trPr>
          <w:trHeight w:val="232"/>
        </w:trPr>
        <w:tc>
          <w:tcPr>
            <w:tcW w:w="42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E1CF2" w:rsidRPr="009E1CF2" w:rsidRDefault="009E1CF2" w:rsidP="009E1CF2">
            <w:pPr>
              <w:jc w:val="center"/>
              <w:rPr>
                <w:color w:val="000000"/>
                <w:sz w:val="12"/>
                <w:szCs w:val="12"/>
              </w:rPr>
            </w:pPr>
            <w:r w:rsidRPr="009E1CF2">
              <w:rPr>
                <w:color w:val="000000"/>
                <w:sz w:val="12"/>
                <w:szCs w:val="12"/>
              </w:rPr>
              <w:lastRenderedPageBreak/>
              <w:t>№</w:t>
            </w:r>
          </w:p>
        </w:tc>
        <w:tc>
          <w:tcPr>
            <w:tcW w:w="15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E1CF2" w:rsidRPr="009E1CF2" w:rsidRDefault="009E1CF2" w:rsidP="009E1CF2">
            <w:pPr>
              <w:jc w:val="center"/>
              <w:rPr>
                <w:b/>
                <w:bCs/>
                <w:color w:val="000000"/>
                <w:sz w:val="12"/>
                <w:szCs w:val="12"/>
              </w:rPr>
            </w:pPr>
            <w:r w:rsidRPr="009E1CF2">
              <w:rPr>
                <w:b/>
                <w:bCs/>
                <w:color w:val="000000"/>
                <w:sz w:val="12"/>
                <w:szCs w:val="12"/>
              </w:rPr>
              <w:t>Муниципальная программа</w:t>
            </w:r>
          </w:p>
        </w:tc>
        <w:tc>
          <w:tcPr>
            <w:tcW w:w="3969"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E1CF2" w:rsidRPr="009E1CF2" w:rsidRDefault="009E1CF2" w:rsidP="009E1CF2">
            <w:pPr>
              <w:jc w:val="center"/>
              <w:rPr>
                <w:b/>
                <w:bCs/>
                <w:color w:val="000000"/>
                <w:sz w:val="12"/>
                <w:szCs w:val="12"/>
              </w:rPr>
            </w:pPr>
            <w:r w:rsidRPr="009E1CF2">
              <w:rPr>
                <w:b/>
                <w:bCs/>
                <w:color w:val="000000"/>
                <w:sz w:val="12"/>
                <w:szCs w:val="12"/>
              </w:rPr>
              <w:t>Целевые показатели</w:t>
            </w:r>
          </w:p>
        </w:tc>
        <w:tc>
          <w:tcPr>
            <w:tcW w:w="3969" w:type="dxa"/>
            <w:gridSpan w:val="7"/>
            <w:tcBorders>
              <w:top w:val="single" w:sz="8" w:space="0" w:color="auto"/>
              <w:left w:val="nil"/>
              <w:bottom w:val="single" w:sz="4" w:space="0" w:color="auto"/>
              <w:right w:val="single" w:sz="8" w:space="0" w:color="000000"/>
            </w:tcBorders>
            <w:shd w:val="clear" w:color="auto" w:fill="auto"/>
            <w:noWrap/>
            <w:vAlign w:val="bottom"/>
            <w:hideMark/>
          </w:tcPr>
          <w:p w:rsidR="009E1CF2" w:rsidRPr="009E1CF2" w:rsidRDefault="009E1CF2" w:rsidP="009E1CF2">
            <w:pPr>
              <w:jc w:val="center"/>
              <w:rPr>
                <w:b/>
                <w:bCs/>
                <w:color w:val="000000"/>
                <w:sz w:val="12"/>
                <w:szCs w:val="12"/>
              </w:rPr>
            </w:pPr>
            <w:r w:rsidRPr="009E1CF2">
              <w:rPr>
                <w:b/>
                <w:bCs/>
                <w:color w:val="000000"/>
                <w:sz w:val="12"/>
                <w:szCs w:val="12"/>
              </w:rPr>
              <w:t>Показатели результативности</w:t>
            </w:r>
          </w:p>
        </w:tc>
        <w:tc>
          <w:tcPr>
            <w:tcW w:w="567" w:type="dxa"/>
            <w:vMerge w:val="restart"/>
            <w:tcBorders>
              <w:top w:val="single" w:sz="8" w:space="0" w:color="auto"/>
              <w:left w:val="nil"/>
              <w:bottom w:val="single" w:sz="8" w:space="0" w:color="000000"/>
              <w:right w:val="single" w:sz="4" w:space="0" w:color="auto"/>
            </w:tcBorders>
            <w:shd w:val="clear" w:color="auto" w:fill="auto"/>
            <w:textDirection w:val="btLr"/>
            <w:vAlign w:val="center"/>
            <w:hideMark/>
          </w:tcPr>
          <w:p w:rsidR="009E1CF2" w:rsidRPr="009E1CF2" w:rsidRDefault="009E1CF2" w:rsidP="00D07850">
            <w:pPr>
              <w:ind w:left="113" w:right="113"/>
              <w:jc w:val="center"/>
              <w:rPr>
                <w:b/>
                <w:bCs/>
                <w:color w:val="000000"/>
                <w:sz w:val="12"/>
                <w:szCs w:val="12"/>
              </w:rPr>
            </w:pPr>
            <w:r w:rsidRPr="009E1CF2">
              <w:rPr>
                <w:b/>
                <w:bCs/>
                <w:color w:val="000000"/>
                <w:sz w:val="12"/>
                <w:szCs w:val="12"/>
              </w:rPr>
              <w:t xml:space="preserve">Итоговая оценка </w:t>
            </w:r>
            <w:proofErr w:type="spellStart"/>
            <w:r w:rsidRPr="009E1CF2">
              <w:rPr>
                <w:b/>
                <w:bCs/>
                <w:color w:val="000000"/>
                <w:sz w:val="12"/>
                <w:szCs w:val="12"/>
              </w:rPr>
              <w:t>эффект-ти</w:t>
            </w:r>
            <w:proofErr w:type="spellEnd"/>
            <w:r w:rsidRPr="009E1CF2">
              <w:rPr>
                <w:b/>
                <w:bCs/>
                <w:color w:val="000000"/>
                <w:sz w:val="12"/>
                <w:szCs w:val="12"/>
              </w:rPr>
              <w:t xml:space="preserve"> программы</w:t>
            </w:r>
          </w:p>
        </w:tc>
        <w:tc>
          <w:tcPr>
            <w:tcW w:w="567" w:type="dxa"/>
            <w:vMerge w:val="restart"/>
            <w:tcBorders>
              <w:top w:val="single" w:sz="8" w:space="0" w:color="auto"/>
              <w:left w:val="single" w:sz="4" w:space="0" w:color="auto"/>
              <w:bottom w:val="single" w:sz="8" w:space="0" w:color="000000"/>
              <w:right w:val="single" w:sz="8" w:space="0" w:color="auto"/>
            </w:tcBorders>
            <w:shd w:val="clear" w:color="auto" w:fill="auto"/>
            <w:textDirection w:val="btLr"/>
            <w:vAlign w:val="center"/>
            <w:hideMark/>
          </w:tcPr>
          <w:p w:rsidR="009E1CF2" w:rsidRPr="009E1CF2" w:rsidRDefault="009E1CF2" w:rsidP="00D07850">
            <w:pPr>
              <w:ind w:left="113" w:right="113"/>
              <w:jc w:val="center"/>
              <w:rPr>
                <w:b/>
                <w:bCs/>
                <w:color w:val="000000"/>
                <w:sz w:val="12"/>
                <w:szCs w:val="12"/>
              </w:rPr>
            </w:pPr>
            <w:proofErr w:type="spellStart"/>
            <w:r w:rsidRPr="009E1CF2">
              <w:rPr>
                <w:b/>
                <w:bCs/>
                <w:color w:val="000000"/>
                <w:sz w:val="12"/>
                <w:szCs w:val="12"/>
              </w:rPr>
              <w:t>Эффект-ть</w:t>
            </w:r>
            <w:proofErr w:type="spellEnd"/>
            <w:r w:rsidRPr="009E1CF2">
              <w:rPr>
                <w:b/>
                <w:bCs/>
                <w:color w:val="000000"/>
                <w:sz w:val="12"/>
                <w:szCs w:val="12"/>
              </w:rPr>
              <w:t xml:space="preserve"> программы *</w:t>
            </w:r>
          </w:p>
        </w:tc>
      </w:tr>
      <w:tr w:rsidR="009E1CF2" w:rsidRPr="00D07850" w:rsidTr="002F3290">
        <w:trPr>
          <w:trHeight w:val="300"/>
        </w:trPr>
        <w:tc>
          <w:tcPr>
            <w:tcW w:w="425" w:type="dxa"/>
            <w:vMerge/>
            <w:tcBorders>
              <w:top w:val="single" w:sz="8" w:space="0" w:color="auto"/>
              <w:left w:val="single" w:sz="8" w:space="0" w:color="auto"/>
              <w:bottom w:val="single" w:sz="8" w:space="0" w:color="000000"/>
              <w:right w:val="single" w:sz="4" w:space="0" w:color="auto"/>
            </w:tcBorders>
            <w:vAlign w:val="center"/>
            <w:hideMark/>
          </w:tcPr>
          <w:p w:rsidR="009E1CF2" w:rsidRPr="009E1CF2" w:rsidRDefault="009E1CF2" w:rsidP="009E1CF2">
            <w:pPr>
              <w:rPr>
                <w:color w:val="000000"/>
                <w:sz w:val="12"/>
                <w:szCs w:val="12"/>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rsidR="009E1CF2" w:rsidRPr="009E1CF2" w:rsidRDefault="009E1CF2" w:rsidP="009E1CF2">
            <w:pPr>
              <w:rPr>
                <w:b/>
                <w:bCs/>
                <w:color w:val="000000"/>
                <w:sz w:val="12"/>
                <w:szCs w:val="12"/>
              </w:rPr>
            </w:pPr>
          </w:p>
        </w:tc>
        <w:tc>
          <w:tcPr>
            <w:tcW w:w="567"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9E1CF2" w:rsidRPr="009E1CF2" w:rsidRDefault="009E1CF2" w:rsidP="00D07850">
            <w:pPr>
              <w:ind w:left="113" w:right="113"/>
              <w:jc w:val="center"/>
              <w:rPr>
                <w:b/>
                <w:bCs/>
                <w:color w:val="000000"/>
                <w:sz w:val="12"/>
                <w:szCs w:val="12"/>
              </w:rPr>
            </w:pPr>
            <w:r w:rsidRPr="009E1CF2">
              <w:rPr>
                <w:b/>
                <w:bCs/>
                <w:color w:val="000000"/>
                <w:sz w:val="12"/>
                <w:szCs w:val="12"/>
              </w:rPr>
              <w:t>Кол-во целевых показателей, ед.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E1CF2" w:rsidRPr="009E1CF2" w:rsidRDefault="009E1CF2" w:rsidP="009E1CF2">
            <w:pPr>
              <w:jc w:val="center"/>
              <w:rPr>
                <w:b/>
                <w:bCs/>
                <w:color w:val="000000"/>
                <w:sz w:val="12"/>
                <w:szCs w:val="12"/>
              </w:rPr>
            </w:pPr>
            <w:r w:rsidRPr="009E1CF2">
              <w:rPr>
                <w:b/>
                <w:bCs/>
                <w:color w:val="000000"/>
                <w:sz w:val="12"/>
                <w:szCs w:val="12"/>
              </w:rPr>
              <w:t>Перевыполненные показатели</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E1CF2" w:rsidRPr="009E1CF2" w:rsidRDefault="009E1CF2" w:rsidP="009E1CF2">
            <w:pPr>
              <w:jc w:val="center"/>
              <w:rPr>
                <w:b/>
                <w:bCs/>
                <w:color w:val="000000"/>
                <w:sz w:val="12"/>
                <w:szCs w:val="12"/>
              </w:rPr>
            </w:pPr>
            <w:r w:rsidRPr="009E1CF2">
              <w:rPr>
                <w:b/>
                <w:bCs/>
                <w:color w:val="000000"/>
                <w:sz w:val="12"/>
                <w:szCs w:val="12"/>
              </w:rPr>
              <w:t>Выполненные на 100% показатели</w:t>
            </w:r>
          </w:p>
        </w:tc>
        <w:tc>
          <w:tcPr>
            <w:tcW w:w="1134" w:type="dxa"/>
            <w:gridSpan w:val="3"/>
            <w:tcBorders>
              <w:top w:val="single" w:sz="4" w:space="0" w:color="auto"/>
              <w:left w:val="nil"/>
              <w:bottom w:val="single" w:sz="4" w:space="0" w:color="auto"/>
              <w:right w:val="single" w:sz="8" w:space="0" w:color="000000"/>
            </w:tcBorders>
            <w:shd w:val="clear" w:color="auto" w:fill="auto"/>
            <w:vAlign w:val="center"/>
            <w:hideMark/>
          </w:tcPr>
          <w:p w:rsidR="009E1CF2" w:rsidRPr="009E1CF2" w:rsidRDefault="009E1CF2" w:rsidP="009E1CF2">
            <w:pPr>
              <w:jc w:val="center"/>
              <w:rPr>
                <w:b/>
                <w:bCs/>
                <w:color w:val="000000"/>
                <w:sz w:val="12"/>
                <w:szCs w:val="12"/>
              </w:rPr>
            </w:pPr>
            <w:r w:rsidRPr="009E1CF2">
              <w:rPr>
                <w:b/>
                <w:bCs/>
                <w:color w:val="000000"/>
                <w:sz w:val="12"/>
                <w:szCs w:val="12"/>
              </w:rPr>
              <w:t>Невыполненные показатели</w:t>
            </w:r>
          </w:p>
        </w:tc>
        <w:tc>
          <w:tcPr>
            <w:tcW w:w="567"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9E1CF2" w:rsidRPr="009E1CF2" w:rsidRDefault="009E1CF2" w:rsidP="00D07850">
            <w:pPr>
              <w:ind w:left="113" w:right="113"/>
              <w:jc w:val="center"/>
              <w:rPr>
                <w:b/>
                <w:bCs/>
                <w:color w:val="000000"/>
                <w:sz w:val="12"/>
                <w:szCs w:val="12"/>
              </w:rPr>
            </w:pPr>
            <w:r w:rsidRPr="009E1CF2">
              <w:rPr>
                <w:b/>
                <w:bCs/>
                <w:color w:val="000000"/>
                <w:sz w:val="12"/>
                <w:szCs w:val="12"/>
              </w:rPr>
              <w:t>Кол-во показателей результативности, ед.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E1CF2" w:rsidRPr="009E1CF2" w:rsidRDefault="009E1CF2" w:rsidP="009E1CF2">
            <w:pPr>
              <w:jc w:val="center"/>
              <w:rPr>
                <w:b/>
                <w:bCs/>
                <w:color w:val="000000"/>
                <w:sz w:val="12"/>
                <w:szCs w:val="12"/>
              </w:rPr>
            </w:pPr>
            <w:r w:rsidRPr="009E1CF2">
              <w:rPr>
                <w:b/>
                <w:bCs/>
                <w:color w:val="000000"/>
                <w:sz w:val="12"/>
                <w:szCs w:val="12"/>
              </w:rPr>
              <w:t>Перевыполненные показатели</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E1CF2" w:rsidRPr="009E1CF2" w:rsidRDefault="009E1CF2" w:rsidP="009E1CF2">
            <w:pPr>
              <w:jc w:val="center"/>
              <w:rPr>
                <w:b/>
                <w:bCs/>
                <w:color w:val="000000"/>
                <w:sz w:val="12"/>
                <w:szCs w:val="12"/>
              </w:rPr>
            </w:pPr>
            <w:r w:rsidRPr="009E1CF2">
              <w:rPr>
                <w:b/>
                <w:bCs/>
                <w:color w:val="000000"/>
                <w:sz w:val="12"/>
                <w:szCs w:val="12"/>
              </w:rPr>
              <w:t>Выполненные на 100% показатели</w:t>
            </w:r>
          </w:p>
        </w:tc>
        <w:tc>
          <w:tcPr>
            <w:tcW w:w="1134" w:type="dxa"/>
            <w:gridSpan w:val="2"/>
            <w:tcBorders>
              <w:top w:val="single" w:sz="4" w:space="0" w:color="auto"/>
              <w:left w:val="nil"/>
              <w:bottom w:val="single" w:sz="4" w:space="0" w:color="auto"/>
              <w:right w:val="single" w:sz="8" w:space="0" w:color="000000"/>
            </w:tcBorders>
            <w:shd w:val="clear" w:color="auto" w:fill="auto"/>
            <w:vAlign w:val="center"/>
            <w:hideMark/>
          </w:tcPr>
          <w:p w:rsidR="009E1CF2" w:rsidRPr="009E1CF2" w:rsidRDefault="009E1CF2" w:rsidP="009E1CF2">
            <w:pPr>
              <w:jc w:val="center"/>
              <w:rPr>
                <w:b/>
                <w:bCs/>
                <w:color w:val="000000"/>
                <w:sz w:val="12"/>
                <w:szCs w:val="12"/>
              </w:rPr>
            </w:pPr>
            <w:r w:rsidRPr="009E1CF2">
              <w:rPr>
                <w:b/>
                <w:bCs/>
                <w:color w:val="000000"/>
                <w:sz w:val="12"/>
                <w:szCs w:val="12"/>
              </w:rPr>
              <w:t>Невыполненные показатели</w:t>
            </w:r>
          </w:p>
        </w:tc>
        <w:tc>
          <w:tcPr>
            <w:tcW w:w="567" w:type="dxa"/>
            <w:vMerge/>
            <w:tcBorders>
              <w:top w:val="single" w:sz="8" w:space="0" w:color="auto"/>
              <w:left w:val="nil"/>
              <w:bottom w:val="single" w:sz="8" w:space="0" w:color="000000"/>
              <w:right w:val="single" w:sz="4" w:space="0" w:color="auto"/>
            </w:tcBorders>
            <w:vAlign w:val="center"/>
            <w:hideMark/>
          </w:tcPr>
          <w:p w:rsidR="009E1CF2" w:rsidRPr="009E1CF2" w:rsidRDefault="009E1CF2" w:rsidP="009E1CF2">
            <w:pPr>
              <w:rPr>
                <w:b/>
                <w:bCs/>
                <w:color w:val="000000"/>
                <w:sz w:val="12"/>
                <w:szCs w:val="12"/>
              </w:rPr>
            </w:pPr>
          </w:p>
        </w:tc>
        <w:tc>
          <w:tcPr>
            <w:tcW w:w="567" w:type="dxa"/>
            <w:vMerge/>
            <w:tcBorders>
              <w:top w:val="single" w:sz="8" w:space="0" w:color="auto"/>
              <w:left w:val="single" w:sz="4" w:space="0" w:color="auto"/>
              <w:bottom w:val="single" w:sz="8" w:space="0" w:color="000000"/>
              <w:right w:val="single" w:sz="8" w:space="0" w:color="auto"/>
            </w:tcBorders>
            <w:vAlign w:val="center"/>
            <w:hideMark/>
          </w:tcPr>
          <w:p w:rsidR="009E1CF2" w:rsidRPr="009E1CF2" w:rsidRDefault="009E1CF2" w:rsidP="009E1CF2">
            <w:pPr>
              <w:rPr>
                <w:b/>
                <w:bCs/>
                <w:color w:val="000000"/>
                <w:sz w:val="12"/>
                <w:szCs w:val="12"/>
              </w:rPr>
            </w:pPr>
          </w:p>
        </w:tc>
      </w:tr>
      <w:tr w:rsidR="00D07850" w:rsidRPr="00D07850" w:rsidTr="009E49EA">
        <w:trPr>
          <w:cantSplit/>
          <w:trHeight w:val="562"/>
        </w:trPr>
        <w:tc>
          <w:tcPr>
            <w:tcW w:w="425" w:type="dxa"/>
            <w:vMerge/>
            <w:tcBorders>
              <w:top w:val="single" w:sz="8" w:space="0" w:color="auto"/>
              <w:left w:val="single" w:sz="8" w:space="0" w:color="auto"/>
              <w:bottom w:val="single" w:sz="8" w:space="0" w:color="000000"/>
              <w:right w:val="single" w:sz="4" w:space="0" w:color="auto"/>
            </w:tcBorders>
            <w:vAlign w:val="center"/>
            <w:hideMark/>
          </w:tcPr>
          <w:p w:rsidR="009E1CF2" w:rsidRPr="009E1CF2" w:rsidRDefault="009E1CF2" w:rsidP="009E1CF2">
            <w:pPr>
              <w:rPr>
                <w:color w:val="000000"/>
                <w:sz w:val="12"/>
                <w:szCs w:val="12"/>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rsidR="009E1CF2" w:rsidRPr="009E1CF2" w:rsidRDefault="009E1CF2" w:rsidP="009E1CF2">
            <w:pPr>
              <w:rPr>
                <w:b/>
                <w:bCs/>
                <w:color w:val="000000"/>
                <w:sz w:val="12"/>
                <w:szCs w:val="12"/>
              </w:rPr>
            </w:pPr>
          </w:p>
        </w:tc>
        <w:tc>
          <w:tcPr>
            <w:tcW w:w="567" w:type="dxa"/>
            <w:vMerge/>
            <w:tcBorders>
              <w:top w:val="nil"/>
              <w:left w:val="single" w:sz="8" w:space="0" w:color="auto"/>
              <w:bottom w:val="single" w:sz="8" w:space="0" w:color="000000"/>
              <w:right w:val="single" w:sz="4" w:space="0" w:color="auto"/>
            </w:tcBorders>
            <w:vAlign w:val="center"/>
            <w:hideMark/>
          </w:tcPr>
          <w:p w:rsidR="009E1CF2" w:rsidRPr="009E1CF2" w:rsidRDefault="009E1CF2" w:rsidP="009E1CF2">
            <w:pPr>
              <w:rPr>
                <w:b/>
                <w:bCs/>
                <w:color w:val="000000"/>
                <w:sz w:val="12"/>
                <w:szCs w:val="12"/>
              </w:rPr>
            </w:pPr>
          </w:p>
        </w:tc>
        <w:tc>
          <w:tcPr>
            <w:tcW w:w="557" w:type="dxa"/>
            <w:tcBorders>
              <w:top w:val="nil"/>
              <w:left w:val="nil"/>
              <w:bottom w:val="single" w:sz="8" w:space="0" w:color="auto"/>
              <w:right w:val="single" w:sz="4" w:space="0" w:color="auto"/>
            </w:tcBorders>
            <w:shd w:val="clear" w:color="auto" w:fill="auto"/>
            <w:vAlign w:val="center"/>
            <w:hideMark/>
          </w:tcPr>
          <w:p w:rsidR="009E1CF2" w:rsidRPr="009E1CF2" w:rsidRDefault="009E1CF2" w:rsidP="009E1CF2">
            <w:pPr>
              <w:jc w:val="center"/>
              <w:rPr>
                <w:b/>
                <w:bCs/>
                <w:color w:val="000000"/>
                <w:sz w:val="12"/>
                <w:szCs w:val="12"/>
              </w:rPr>
            </w:pPr>
            <w:r w:rsidRPr="009E1CF2">
              <w:rPr>
                <w:b/>
                <w:bCs/>
                <w:color w:val="000000"/>
                <w:sz w:val="12"/>
                <w:szCs w:val="12"/>
              </w:rPr>
              <w:t>Кол-во, ед.</w:t>
            </w:r>
          </w:p>
        </w:tc>
        <w:tc>
          <w:tcPr>
            <w:tcW w:w="577" w:type="dxa"/>
            <w:tcBorders>
              <w:top w:val="nil"/>
              <w:left w:val="nil"/>
              <w:bottom w:val="single" w:sz="8" w:space="0" w:color="auto"/>
              <w:right w:val="single" w:sz="4" w:space="0" w:color="auto"/>
            </w:tcBorders>
            <w:shd w:val="clear" w:color="auto" w:fill="auto"/>
            <w:textDirection w:val="btLr"/>
            <w:vAlign w:val="center"/>
            <w:hideMark/>
          </w:tcPr>
          <w:p w:rsidR="009E1CF2" w:rsidRPr="009E1CF2" w:rsidRDefault="009E49EA" w:rsidP="00D07850">
            <w:pPr>
              <w:ind w:left="113" w:right="113"/>
              <w:jc w:val="center"/>
              <w:rPr>
                <w:b/>
                <w:bCs/>
                <w:color w:val="000000"/>
                <w:sz w:val="12"/>
                <w:szCs w:val="12"/>
              </w:rPr>
            </w:pPr>
            <w:r>
              <w:rPr>
                <w:b/>
                <w:bCs/>
                <w:color w:val="000000"/>
                <w:sz w:val="12"/>
                <w:szCs w:val="12"/>
              </w:rPr>
              <w:t xml:space="preserve">Доля </w:t>
            </w:r>
            <w:proofErr w:type="gramStart"/>
            <w:r>
              <w:rPr>
                <w:b/>
                <w:bCs/>
                <w:color w:val="000000"/>
                <w:sz w:val="12"/>
                <w:szCs w:val="12"/>
              </w:rPr>
              <w:t>в</w:t>
            </w:r>
            <w:proofErr w:type="gramEnd"/>
            <w:r w:rsidR="009E1CF2" w:rsidRPr="009E1CF2">
              <w:rPr>
                <w:b/>
                <w:bCs/>
                <w:color w:val="000000"/>
                <w:sz w:val="12"/>
                <w:szCs w:val="12"/>
              </w:rPr>
              <w:t>, %</w:t>
            </w:r>
          </w:p>
        </w:tc>
        <w:tc>
          <w:tcPr>
            <w:tcW w:w="556" w:type="dxa"/>
            <w:tcBorders>
              <w:top w:val="nil"/>
              <w:left w:val="nil"/>
              <w:bottom w:val="single" w:sz="8" w:space="0" w:color="auto"/>
              <w:right w:val="single" w:sz="4" w:space="0" w:color="auto"/>
            </w:tcBorders>
            <w:shd w:val="clear" w:color="auto" w:fill="auto"/>
            <w:vAlign w:val="center"/>
            <w:hideMark/>
          </w:tcPr>
          <w:p w:rsidR="009E1CF2" w:rsidRPr="009E1CF2" w:rsidRDefault="009E1CF2" w:rsidP="009E1CF2">
            <w:pPr>
              <w:jc w:val="center"/>
              <w:rPr>
                <w:b/>
                <w:bCs/>
                <w:color w:val="000000"/>
                <w:sz w:val="12"/>
                <w:szCs w:val="12"/>
              </w:rPr>
            </w:pPr>
            <w:r w:rsidRPr="009E1CF2">
              <w:rPr>
                <w:b/>
                <w:bCs/>
                <w:color w:val="000000"/>
                <w:sz w:val="12"/>
                <w:szCs w:val="12"/>
              </w:rPr>
              <w:t>Кол-во, ед.</w:t>
            </w:r>
          </w:p>
        </w:tc>
        <w:tc>
          <w:tcPr>
            <w:tcW w:w="578" w:type="dxa"/>
            <w:tcBorders>
              <w:top w:val="nil"/>
              <w:left w:val="nil"/>
              <w:bottom w:val="single" w:sz="8" w:space="0" w:color="auto"/>
              <w:right w:val="single" w:sz="4" w:space="0" w:color="auto"/>
            </w:tcBorders>
            <w:shd w:val="clear" w:color="auto" w:fill="auto"/>
            <w:textDirection w:val="btLr"/>
            <w:vAlign w:val="center"/>
            <w:hideMark/>
          </w:tcPr>
          <w:p w:rsidR="009E1CF2" w:rsidRPr="009E1CF2" w:rsidRDefault="009E49EA" w:rsidP="00D07850">
            <w:pPr>
              <w:ind w:left="113" w:right="113"/>
              <w:jc w:val="center"/>
              <w:rPr>
                <w:b/>
                <w:bCs/>
                <w:color w:val="000000"/>
                <w:sz w:val="12"/>
                <w:szCs w:val="12"/>
              </w:rPr>
            </w:pPr>
            <w:r>
              <w:rPr>
                <w:b/>
                <w:bCs/>
                <w:color w:val="000000"/>
                <w:sz w:val="12"/>
                <w:szCs w:val="12"/>
              </w:rPr>
              <w:t xml:space="preserve">Доля </w:t>
            </w:r>
            <w:proofErr w:type="gramStart"/>
            <w:r>
              <w:rPr>
                <w:b/>
                <w:bCs/>
                <w:color w:val="000000"/>
                <w:sz w:val="12"/>
                <w:szCs w:val="12"/>
              </w:rPr>
              <w:t>в</w:t>
            </w:r>
            <w:proofErr w:type="gramEnd"/>
            <w:r w:rsidRPr="009E1CF2">
              <w:rPr>
                <w:b/>
                <w:bCs/>
                <w:color w:val="000000"/>
                <w:sz w:val="12"/>
                <w:szCs w:val="12"/>
              </w:rPr>
              <w:t>, %</w:t>
            </w:r>
          </w:p>
        </w:tc>
        <w:tc>
          <w:tcPr>
            <w:tcW w:w="556" w:type="dxa"/>
            <w:gridSpan w:val="2"/>
            <w:tcBorders>
              <w:top w:val="nil"/>
              <w:left w:val="nil"/>
              <w:bottom w:val="single" w:sz="8" w:space="0" w:color="auto"/>
              <w:right w:val="single" w:sz="4" w:space="0" w:color="auto"/>
            </w:tcBorders>
            <w:shd w:val="clear" w:color="auto" w:fill="auto"/>
            <w:vAlign w:val="center"/>
            <w:hideMark/>
          </w:tcPr>
          <w:p w:rsidR="009E1CF2" w:rsidRPr="009E1CF2" w:rsidRDefault="009E1CF2" w:rsidP="009E1CF2">
            <w:pPr>
              <w:jc w:val="center"/>
              <w:rPr>
                <w:b/>
                <w:bCs/>
                <w:color w:val="000000"/>
                <w:sz w:val="12"/>
                <w:szCs w:val="12"/>
              </w:rPr>
            </w:pPr>
            <w:r w:rsidRPr="009E1CF2">
              <w:rPr>
                <w:b/>
                <w:bCs/>
                <w:color w:val="000000"/>
                <w:sz w:val="12"/>
                <w:szCs w:val="12"/>
              </w:rPr>
              <w:t>Кол-во, ед.</w:t>
            </w:r>
          </w:p>
        </w:tc>
        <w:tc>
          <w:tcPr>
            <w:tcW w:w="578" w:type="dxa"/>
            <w:tcBorders>
              <w:top w:val="nil"/>
              <w:left w:val="nil"/>
              <w:bottom w:val="single" w:sz="8" w:space="0" w:color="auto"/>
              <w:right w:val="single" w:sz="8" w:space="0" w:color="auto"/>
            </w:tcBorders>
            <w:shd w:val="clear" w:color="auto" w:fill="auto"/>
            <w:textDirection w:val="btLr"/>
            <w:vAlign w:val="center"/>
            <w:hideMark/>
          </w:tcPr>
          <w:p w:rsidR="009E1CF2" w:rsidRPr="009E1CF2" w:rsidRDefault="009E49EA" w:rsidP="00D07850">
            <w:pPr>
              <w:ind w:left="113" w:right="113"/>
              <w:jc w:val="center"/>
              <w:rPr>
                <w:b/>
                <w:bCs/>
                <w:color w:val="000000"/>
                <w:sz w:val="12"/>
                <w:szCs w:val="12"/>
              </w:rPr>
            </w:pPr>
            <w:r>
              <w:rPr>
                <w:b/>
                <w:bCs/>
                <w:color w:val="000000"/>
                <w:sz w:val="12"/>
                <w:szCs w:val="12"/>
              </w:rPr>
              <w:t xml:space="preserve">Доля </w:t>
            </w:r>
            <w:proofErr w:type="gramStart"/>
            <w:r>
              <w:rPr>
                <w:b/>
                <w:bCs/>
                <w:color w:val="000000"/>
                <w:sz w:val="12"/>
                <w:szCs w:val="12"/>
              </w:rPr>
              <w:t>в</w:t>
            </w:r>
            <w:proofErr w:type="gramEnd"/>
            <w:r w:rsidRPr="009E1CF2">
              <w:rPr>
                <w:b/>
                <w:bCs/>
                <w:color w:val="000000"/>
                <w:sz w:val="12"/>
                <w:szCs w:val="12"/>
              </w:rPr>
              <w:t>, %</w:t>
            </w:r>
          </w:p>
        </w:tc>
        <w:tc>
          <w:tcPr>
            <w:tcW w:w="567" w:type="dxa"/>
            <w:vMerge/>
            <w:tcBorders>
              <w:top w:val="nil"/>
              <w:left w:val="single" w:sz="8" w:space="0" w:color="auto"/>
              <w:bottom w:val="single" w:sz="8" w:space="0" w:color="000000"/>
              <w:right w:val="single" w:sz="4" w:space="0" w:color="auto"/>
            </w:tcBorders>
            <w:vAlign w:val="center"/>
            <w:hideMark/>
          </w:tcPr>
          <w:p w:rsidR="009E1CF2" w:rsidRPr="009E1CF2" w:rsidRDefault="009E1CF2" w:rsidP="009E1CF2">
            <w:pPr>
              <w:rPr>
                <w:b/>
                <w:bCs/>
                <w:color w:val="000000"/>
                <w:sz w:val="12"/>
                <w:szCs w:val="12"/>
              </w:rPr>
            </w:pPr>
          </w:p>
        </w:tc>
        <w:tc>
          <w:tcPr>
            <w:tcW w:w="556" w:type="dxa"/>
            <w:tcBorders>
              <w:top w:val="nil"/>
              <w:left w:val="nil"/>
              <w:bottom w:val="single" w:sz="8" w:space="0" w:color="auto"/>
              <w:right w:val="single" w:sz="4" w:space="0" w:color="auto"/>
            </w:tcBorders>
            <w:shd w:val="clear" w:color="auto" w:fill="auto"/>
            <w:vAlign w:val="center"/>
            <w:hideMark/>
          </w:tcPr>
          <w:p w:rsidR="009E1CF2" w:rsidRPr="009E1CF2" w:rsidRDefault="009E1CF2" w:rsidP="009E1CF2">
            <w:pPr>
              <w:jc w:val="center"/>
              <w:rPr>
                <w:b/>
                <w:bCs/>
                <w:color w:val="000000"/>
                <w:sz w:val="12"/>
                <w:szCs w:val="12"/>
              </w:rPr>
            </w:pPr>
            <w:r w:rsidRPr="009E1CF2">
              <w:rPr>
                <w:b/>
                <w:bCs/>
                <w:color w:val="000000"/>
                <w:sz w:val="12"/>
                <w:szCs w:val="12"/>
              </w:rPr>
              <w:t>Кол-во, ед.</w:t>
            </w:r>
          </w:p>
        </w:tc>
        <w:tc>
          <w:tcPr>
            <w:tcW w:w="578" w:type="dxa"/>
            <w:tcBorders>
              <w:top w:val="nil"/>
              <w:left w:val="nil"/>
              <w:bottom w:val="single" w:sz="8" w:space="0" w:color="auto"/>
              <w:right w:val="single" w:sz="4" w:space="0" w:color="auto"/>
            </w:tcBorders>
            <w:shd w:val="clear" w:color="auto" w:fill="auto"/>
            <w:textDirection w:val="btLr"/>
            <w:vAlign w:val="center"/>
            <w:hideMark/>
          </w:tcPr>
          <w:p w:rsidR="009E1CF2" w:rsidRPr="009E1CF2" w:rsidRDefault="009E49EA" w:rsidP="00D07850">
            <w:pPr>
              <w:ind w:left="113" w:right="113"/>
              <w:jc w:val="center"/>
              <w:rPr>
                <w:b/>
                <w:bCs/>
                <w:color w:val="000000"/>
                <w:sz w:val="12"/>
                <w:szCs w:val="12"/>
              </w:rPr>
            </w:pPr>
            <w:r>
              <w:rPr>
                <w:b/>
                <w:bCs/>
                <w:color w:val="000000"/>
                <w:sz w:val="12"/>
                <w:szCs w:val="12"/>
              </w:rPr>
              <w:t xml:space="preserve">Доля </w:t>
            </w:r>
            <w:proofErr w:type="gramStart"/>
            <w:r>
              <w:rPr>
                <w:b/>
                <w:bCs/>
                <w:color w:val="000000"/>
                <w:sz w:val="12"/>
                <w:szCs w:val="12"/>
              </w:rPr>
              <w:t>в</w:t>
            </w:r>
            <w:proofErr w:type="gramEnd"/>
            <w:r w:rsidRPr="009E1CF2">
              <w:rPr>
                <w:b/>
                <w:bCs/>
                <w:color w:val="000000"/>
                <w:sz w:val="12"/>
                <w:szCs w:val="12"/>
              </w:rPr>
              <w:t>, %</w:t>
            </w:r>
          </w:p>
        </w:tc>
        <w:tc>
          <w:tcPr>
            <w:tcW w:w="556" w:type="dxa"/>
            <w:tcBorders>
              <w:top w:val="nil"/>
              <w:left w:val="nil"/>
              <w:bottom w:val="single" w:sz="8" w:space="0" w:color="auto"/>
              <w:right w:val="single" w:sz="4" w:space="0" w:color="auto"/>
            </w:tcBorders>
            <w:shd w:val="clear" w:color="auto" w:fill="auto"/>
            <w:vAlign w:val="center"/>
            <w:hideMark/>
          </w:tcPr>
          <w:p w:rsidR="009E1CF2" w:rsidRPr="009E1CF2" w:rsidRDefault="009E1CF2" w:rsidP="009E1CF2">
            <w:pPr>
              <w:jc w:val="center"/>
              <w:rPr>
                <w:b/>
                <w:bCs/>
                <w:color w:val="000000"/>
                <w:sz w:val="12"/>
                <w:szCs w:val="12"/>
              </w:rPr>
            </w:pPr>
            <w:r w:rsidRPr="009E1CF2">
              <w:rPr>
                <w:b/>
                <w:bCs/>
                <w:color w:val="000000"/>
                <w:sz w:val="12"/>
                <w:szCs w:val="12"/>
              </w:rPr>
              <w:t>Кол-во, ед.</w:t>
            </w:r>
          </w:p>
        </w:tc>
        <w:tc>
          <w:tcPr>
            <w:tcW w:w="578" w:type="dxa"/>
            <w:tcBorders>
              <w:top w:val="nil"/>
              <w:left w:val="nil"/>
              <w:bottom w:val="single" w:sz="8" w:space="0" w:color="auto"/>
              <w:right w:val="single" w:sz="4" w:space="0" w:color="auto"/>
            </w:tcBorders>
            <w:shd w:val="clear" w:color="auto" w:fill="auto"/>
            <w:textDirection w:val="btLr"/>
            <w:vAlign w:val="center"/>
            <w:hideMark/>
          </w:tcPr>
          <w:p w:rsidR="009E1CF2" w:rsidRPr="009E1CF2" w:rsidRDefault="009E49EA" w:rsidP="00D07850">
            <w:pPr>
              <w:ind w:left="113" w:right="113"/>
              <w:jc w:val="center"/>
              <w:rPr>
                <w:b/>
                <w:bCs/>
                <w:color w:val="000000"/>
                <w:sz w:val="12"/>
                <w:szCs w:val="12"/>
              </w:rPr>
            </w:pPr>
            <w:r>
              <w:rPr>
                <w:b/>
                <w:bCs/>
                <w:color w:val="000000"/>
                <w:sz w:val="12"/>
                <w:szCs w:val="12"/>
              </w:rPr>
              <w:t xml:space="preserve">Доля </w:t>
            </w:r>
            <w:proofErr w:type="gramStart"/>
            <w:r>
              <w:rPr>
                <w:b/>
                <w:bCs/>
                <w:color w:val="000000"/>
                <w:sz w:val="12"/>
                <w:szCs w:val="12"/>
              </w:rPr>
              <w:t>в</w:t>
            </w:r>
            <w:proofErr w:type="gramEnd"/>
            <w:r w:rsidRPr="009E1CF2">
              <w:rPr>
                <w:b/>
                <w:bCs/>
                <w:color w:val="000000"/>
                <w:sz w:val="12"/>
                <w:szCs w:val="12"/>
              </w:rPr>
              <w:t>, %</w:t>
            </w:r>
          </w:p>
        </w:tc>
        <w:tc>
          <w:tcPr>
            <w:tcW w:w="556" w:type="dxa"/>
            <w:tcBorders>
              <w:top w:val="nil"/>
              <w:left w:val="nil"/>
              <w:bottom w:val="single" w:sz="8" w:space="0" w:color="auto"/>
              <w:right w:val="single" w:sz="4" w:space="0" w:color="auto"/>
            </w:tcBorders>
            <w:shd w:val="clear" w:color="auto" w:fill="auto"/>
            <w:vAlign w:val="center"/>
            <w:hideMark/>
          </w:tcPr>
          <w:p w:rsidR="009E1CF2" w:rsidRPr="009E1CF2" w:rsidRDefault="009E1CF2" w:rsidP="009E1CF2">
            <w:pPr>
              <w:jc w:val="center"/>
              <w:rPr>
                <w:b/>
                <w:bCs/>
                <w:color w:val="000000"/>
                <w:sz w:val="12"/>
                <w:szCs w:val="12"/>
              </w:rPr>
            </w:pPr>
            <w:r w:rsidRPr="009E1CF2">
              <w:rPr>
                <w:b/>
                <w:bCs/>
                <w:color w:val="000000"/>
                <w:sz w:val="12"/>
                <w:szCs w:val="12"/>
              </w:rPr>
              <w:t>Кол-во, ед.</w:t>
            </w:r>
          </w:p>
        </w:tc>
        <w:tc>
          <w:tcPr>
            <w:tcW w:w="578" w:type="dxa"/>
            <w:tcBorders>
              <w:top w:val="nil"/>
              <w:left w:val="nil"/>
              <w:bottom w:val="single" w:sz="8" w:space="0" w:color="auto"/>
              <w:right w:val="single" w:sz="8" w:space="0" w:color="auto"/>
            </w:tcBorders>
            <w:shd w:val="clear" w:color="auto" w:fill="auto"/>
            <w:textDirection w:val="btLr"/>
            <w:vAlign w:val="center"/>
            <w:hideMark/>
          </w:tcPr>
          <w:p w:rsidR="009E1CF2" w:rsidRPr="009E1CF2" w:rsidRDefault="009E49EA" w:rsidP="00D07850">
            <w:pPr>
              <w:ind w:left="113" w:right="113"/>
              <w:jc w:val="center"/>
              <w:rPr>
                <w:b/>
                <w:bCs/>
                <w:color w:val="000000"/>
                <w:sz w:val="12"/>
                <w:szCs w:val="12"/>
              </w:rPr>
            </w:pPr>
            <w:r>
              <w:rPr>
                <w:b/>
                <w:bCs/>
                <w:color w:val="000000"/>
                <w:sz w:val="12"/>
                <w:szCs w:val="12"/>
              </w:rPr>
              <w:t xml:space="preserve">Доля </w:t>
            </w:r>
            <w:proofErr w:type="gramStart"/>
            <w:r>
              <w:rPr>
                <w:b/>
                <w:bCs/>
                <w:color w:val="000000"/>
                <w:sz w:val="12"/>
                <w:szCs w:val="12"/>
              </w:rPr>
              <w:t>в</w:t>
            </w:r>
            <w:proofErr w:type="gramEnd"/>
            <w:r w:rsidRPr="009E1CF2">
              <w:rPr>
                <w:b/>
                <w:bCs/>
                <w:color w:val="000000"/>
                <w:sz w:val="12"/>
                <w:szCs w:val="12"/>
              </w:rPr>
              <w:t>, %</w:t>
            </w:r>
          </w:p>
        </w:tc>
        <w:tc>
          <w:tcPr>
            <w:tcW w:w="567" w:type="dxa"/>
            <w:vMerge/>
            <w:tcBorders>
              <w:top w:val="single" w:sz="8" w:space="0" w:color="auto"/>
              <w:left w:val="nil"/>
              <w:bottom w:val="single" w:sz="8" w:space="0" w:color="000000"/>
              <w:right w:val="single" w:sz="4" w:space="0" w:color="auto"/>
            </w:tcBorders>
            <w:vAlign w:val="center"/>
            <w:hideMark/>
          </w:tcPr>
          <w:p w:rsidR="009E1CF2" w:rsidRPr="009E1CF2" w:rsidRDefault="009E1CF2" w:rsidP="009E1CF2">
            <w:pPr>
              <w:rPr>
                <w:b/>
                <w:bCs/>
                <w:color w:val="000000"/>
                <w:sz w:val="12"/>
                <w:szCs w:val="12"/>
              </w:rPr>
            </w:pPr>
          </w:p>
        </w:tc>
        <w:tc>
          <w:tcPr>
            <w:tcW w:w="567" w:type="dxa"/>
            <w:vMerge/>
            <w:tcBorders>
              <w:top w:val="single" w:sz="8" w:space="0" w:color="auto"/>
              <w:left w:val="single" w:sz="4" w:space="0" w:color="auto"/>
              <w:bottom w:val="single" w:sz="8" w:space="0" w:color="000000"/>
              <w:right w:val="single" w:sz="8" w:space="0" w:color="auto"/>
            </w:tcBorders>
            <w:vAlign w:val="center"/>
            <w:hideMark/>
          </w:tcPr>
          <w:p w:rsidR="009E1CF2" w:rsidRPr="009E1CF2" w:rsidRDefault="009E1CF2" w:rsidP="009E1CF2">
            <w:pPr>
              <w:rPr>
                <w:b/>
                <w:bCs/>
                <w:color w:val="000000"/>
                <w:sz w:val="12"/>
                <w:szCs w:val="12"/>
              </w:rPr>
            </w:pPr>
          </w:p>
        </w:tc>
      </w:tr>
      <w:tr w:rsidR="002A618F" w:rsidRPr="00D07850" w:rsidTr="002F3290">
        <w:trPr>
          <w:trHeight w:val="398"/>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9E1CF2" w:rsidRPr="009E1CF2" w:rsidRDefault="009E1CF2" w:rsidP="009E1CF2">
            <w:pPr>
              <w:jc w:val="center"/>
              <w:rPr>
                <w:color w:val="000000"/>
                <w:sz w:val="14"/>
                <w:szCs w:val="14"/>
              </w:rPr>
            </w:pPr>
            <w:r w:rsidRPr="009E1CF2">
              <w:rPr>
                <w:color w:val="000000"/>
                <w:sz w:val="14"/>
                <w:szCs w:val="14"/>
              </w:rPr>
              <w:t>1</w:t>
            </w:r>
          </w:p>
        </w:tc>
        <w:tc>
          <w:tcPr>
            <w:tcW w:w="1560"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rPr>
                <w:color w:val="000000"/>
                <w:sz w:val="14"/>
                <w:szCs w:val="14"/>
              </w:rPr>
            </w:pPr>
            <w:r w:rsidRPr="00D07850">
              <w:rPr>
                <w:color w:val="000000"/>
                <w:sz w:val="14"/>
                <w:szCs w:val="14"/>
              </w:rPr>
              <w:t>МП</w:t>
            </w:r>
            <w:r w:rsidRPr="009E1CF2">
              <w:rPr>
                <w:color w:val="000000"/>
                <w:sz w:val="14"/>
                <w:szCs w:val="14"/>
              </w:rPr>
              <w:t xml:space="preserve"> "Развитие образования Туруханского района"</w:t>
            </w:r>
          </w:p>
        </w:tc>
        <w:tc>
          <w:tcPr>
            <w:tcW w:w="567" w:type="dxa"/>
            <w:tcBorders>
              <w:top w:val="nil"/>
              <w:left w:val="single" w:sz="8" w:space="0" w:color="auto"/>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23</w:t>
            </w:r>
          </w:p>
        </w:tc>
        <w:tc>
          <w:tcPr>
            <w:tcW w:w="557"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9</w:t>
            </w:r>
          </w:p>
        </w:tc>
        <w:tc>
          <w:tcPr>
            <w:tcW w:w="577"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39,13</w:t>
            </w:r>
          </w:p>
        </w:tc>
        <w:tc>
          <w:tcPr>
            <w:tcW w:w="556"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10</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43,48</w:t>
            </w:r>
          </w:p>
        </w:tc>
        <w:tc>
          <w:tcPr>
            <w:tcW w:w="556" w:type="dxa"/>
            <w:gridSpan w:val="2"/>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4</w:t>
            </w:r>
          </w:p>
        </w:tc>
        <w:tc>
          <w:tcPr>
            <w:tcW w:w="578" w:type="dxa"/>
            <w:tcBorders>
              <w:top w:val="nil"/>
              <w:left w:val="nil"/>
              <w:bottom w:val="single" w:sz="4" w:space="0" w:color="auto"/>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17,39</w:t>
            </w:r>
          </w:p>
        </w:tc>
        <w:tc>
          <w:tcPr>
            <w:tcW w:w="567"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23</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9</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39,13</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10</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43,48</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4</w:t>
            </w:r>
          </w:p>
        </w:tc>
        <w:tc>
          <w:tcPr>
            <w:tcW w:w="578" w:type="dxa"/>
            <w:tcBorders>
              <w:top w:val="nil"/>
              <w:left w:val="nil"/>
              <w:bottom w:val="single" w:sz="4" w:space="0" w:color="auto"/>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17,39</w:t>
            </w:r>
          </w:p>
        </w:tc>
        <w:tc>
          <w:tcPr>
            <w:tcW w:w="567"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0,92</w:t>
            </w:r>
          </w:p>
        </w:tc>
        <w:tc>
          <w:tcPr>
            <w:tcW w:w="567" w:type="dxa"/>
            <w:tcBorders>
              <w:top w:val="nil"/>
              <w:left w:val="nil"/>
              <w:bottom w:val="single" w:sz="4" w:space="0" w:color="auto"/>
              <w:right w:val="single" w:sz="8" w:space="0" w:color="auto"/>
            </w:tcBorders>
            <w:shd w:val="clear" w:color="auto" w:fill="auto"/>
            <w:noWrap/>
            <w:vAlign w:val="bottom"/>
            <w:hideMark/>
          </w:tcPr>
          <w:p w:rsidR="009E1CF2" w:rsidRPr="009E1CF2" w:rsidRDefault="009E1CF2" w:rsidP="009E1CF2">
            <w:pPr>
              <w:rPr>
                <w:color w:val="000000"/>
                <w:sz w:val="14"/>
                <w:szCs w:val="14"/>
              </w:rPr>
            </w:pPr>
            <w:r w:rsidRPr="009E1CF2">
              <w:rPr>
                <w:color w:val="000000"/>
                <w:sz w:val="14"/>
                <w:szCs w:val="14"/>
              </w:rPr>
              <w:t>Высокая</w:t>
            </w:r>
          </w:p>
        </w:tc>
      </w:tr>
      <w:tr w:rsidR="002A618F" w:rsidRPr="00D07850" w:rsidTr="002F3290">
        <w:trPr>
          <w:trHeight w:val="43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9E1CF2" w:rsidRPr="009E1CF2" w:rsidRDefault="009E1CF2" w:rsidP="009E1CF2">
            <w:pPr>
              <w:jc w:val="center"/>
              <w:rPr>
                <w:color w:val="000000"/>
                <w:sz w:val="14"/>
                <w:szCs w:val="14"/>
              </w:rPr>
            </w:pPr>
            <w:r w:rsidRPr="009E1CF2">
              <w:rPr>
                <w:color w:val="000000"/>
                <w:sz w:val="14"/>
                <w:szCs w:val="14"/>
              </w:rPr>
              <w:t>2</w:t>
            </w:r>
          </w:p>
        </w:tc>
        <w:tc>
          <w:tcPr>
            <w:tcW w:w="1560"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D07850">
            <w:pPr>
              <w:rPr>
                <w:color w:val="000000"/>
                <w:sz w:val="14"/>
                <w:szCs w:val="14"/>
              </w:rPr>
            </w:pPr>
            <w:r w:rsidRPr="00D07850">
              <w:rPr>
                <w:color w:val="000000"/>
                <w:sz w:val="14"/>
                <w:szCs w:val="14"/>
              </w:rPr>
              <w:t>МП</w:t>
            </w:r>
            <w:r w:rsidRPr="009E1CF2">
              <w:rPr>
                <w:color w:val="000000"/>
                <w:sz w:val="14"/>
                <w:szCs w:val="14"/>
              </w:rPr>
              <w:t xml:space="preserve"> "Социальная поддержка жителей Туруханского района"</w:t>
            </w:r>
          </w:p>
        </w:tc>
        <w:tc>
          <w:tcPr>
            <w:tcW w:w="567" w:type="dxa"/>
            <w:tcBorders>
              <w:top w:val="nil"/>
              <w:left w:val="single" w:sz="8" w:space="0" w:color="auto"/>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2</w:t>
            </w:r>
          </w:p>
        </w:tc>
        <w:tc>
          <w:tcPr>
            <w:tcW w:w="557"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77"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56"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2</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2A618F">
            <w:pPr>
              <w:jc w:val="right"/>
              <w:rPr>
                <w:color w:val="000000"/>
                <w:sz w:val="14"/>
                <w:szCs w:val="14"/>
              </w:rPr>
            </w:pPr>
            <w:r w:rsidRPr="009E1CF2">
              <w:rPr>
                <w:color w:val="000000"/>
                <w:sz w:val="14"/>
                <w:szCs w:val="14"/>
              </w:rPr>
              <w:t>100,0</w:t>
            </w:r>
          </w:p>
        </w:tc>
        <w:tc>
          <w:tcPr>
            <w:tcW w:w="556" w:type="dxa"/>
            <w:gridSpan w:val="2"/>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78" w:type="dxa"/>
            <w:tcBorders>
              <w:top w:val="nil"/>
              <w:left w:val="nil"/>
              <w:bottom w:val="single" w:sz="4" w:space="0" w:color="auto"/>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67"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2</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2</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100,00</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nil"/>
              <w:left w:val="nil"/>
              <w:bottom w:val="single" w:sz="4" w:space="0" w:color="auto"/>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67"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1,00</w:t>
            </w:r>
          </w:p>
        </w:tc>
        <w:tc>
          <w:tcPr>
            <w:tcW w:w="567" w:type="dxa"/>
            <w:tcBorders>
              <w:top w:val="nil"/>
              <w:left w:val="nil"/>
              <w:bottom w:val="single" w:sz="4" w:space="0" w:color="auto"/>
              <w:right w:val="single" w:sz="8" w:space="0" w:color="auto"/>
            </w:tcBorders>
            <w:shd w:val="clear" w:color="auto" w:fill="auto"/>
            <w:noWrap/>
            <w:vAlign w:val="bottom"/>
            <w:hideMark/>
          </w:tcPr>
          <w:p w:rsidR="009E1CF2" w:rsidRPr="009E1CF2" w:rsidRDefault="009E1CF2" w:rsidP="009E1CF2">
            <w:pPr>
              <w:rPr>
                <w:color w:val="000000"/>
                <w:sz w:val="14"/>
                <w:szCs w:val="14"/>
              </w:rPr>
            </w:pPr>
            <w:r w:rsidRPr="009E1CF2">
              <w:rPr>
                <w:color w:val="000000"/>
                <w:sz w:val="14"/>
                <w:szCs w:val="14"/>
              </w:rPr>
              <w:t>Высокая</w:t>
            </w:r>
          </w:p>
        </w:tc>
      </w:tr>
      <w:tr w:rsidR="002A618F" w:rsidRPr="00D07850" w:rsidTr="002F3290">
        <w:trPr>
          <w:trHeight w:val="975"/>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9E1CF2" w:rsidRPr="009E1CF2" w:rsidRDefault="009E1CF2" w:rsidP="009E1CF2">
            <w:pPr>
              <w:jc w:val="center"/>
              <w:rPr>
                <w:color w:val="000000"/>
                <w:sz w:val="14"/>
                <w:szCs w:val="14"/>
              </w:rPr>
            </w:pPr>
            <w:r w:rsidRPr="009E1CF2">
              <w:rPr>
                <w:color w:val="000000"/>
                <w:sz w:val="14"/>
                <w:szCs w:val="14"/>
              </w:rPr>
              <w:t>3</w:t>
            </w:r>
          </w:p>
        </w:tc>
        <w:tc>
          <w:tcPr>
            <w:tcW w:w="1560" w:type="dxa"/>
            <w:tcBorders>
              <w:top w:val="nil"/>
              <w:left w:val="nil"/>
              <w:bottom w:val="single" w:sz="4" w:space="0" w:color="auto"/>
              <w:right w:val="single" w:sz="4" w:space="0" w:color="auto"/>
            </w:tcBorders>
            <w:shd w:val="clear" w:color="auto" w:fill="auto"/>
            <w:vAlign w:val="bottom"/>
            <w:hideMark/>
          </w:tcPr>
          <w:p w:rsidR="009E1CF2" w:rsidRPr="009E1CF2" w:rsidRDefault="00D07850" w:rsidP="00D07850">
            <w:pPr>
              <w:rPr>
                <w:color w:val="000000"/>
                <w:sz w:val="14"/>
                <w:szCs w:val="14"/>
              </w:rPr>
            </w:pPr>
            <w:r w:rsidRPr="00D07850">
              <w:rPr>
                <w:color w:val="000000"/>
                <w:sz w:val="14"/>
                <w:szCs w:val="14"/>
              </w:rPr>
              <w:t>МП</w:t>
            </w:r>
            <w:r w:rsidR="009E1CF2" w:rsidRPr="009E1CF2">
              <w:rPr>
                <w:color w:val="000000"/>
                <w:sz w:val="14"/>
                <w:szCs w:val="14"/>
              </w:rPr>
              <w:t xml:space="preserve"> "Реформирования и модернизация </w:t>
            </w:r>
            <w:r>
              <w:rPr>
                <w:color w:val="000000"/>
                <w:sz w:val="14"/>
                <w:szCs w:val="14"/>
              </w:rPr>
              <w:t>ЖКХ</w:t>
            </w:r>
            <w:r w:rsidR="009E1CF2" w:rsidRPr="009E1CF2">
              <w:rPr>
                <w:color w:val="000000"/>
                <w:sz w:val="14"/>
                <w:szCs w:val="14"/>
              </w:rPr>
              <w:t xml:space="preserve"> и повышение энергетической эффе</w:t>
            </w:r>
            <w:r>
              <w:rPr>
                <w:color w:val="000000"/>
                <w:sz w:val="14"/>
                <w:szCs w:val="14"/>
              </w:rPr>
              <w:t>к</w:t>
            </w:r>
            <w:r w:rsidR="009E1CF2" w:rsidRPr="009E1CF2">
              <w:rPr>
                <w:color w:val="000000"/>
                <w:sz w:val="14"/>
                <w:szCs w:val="14"/>
              </w:rPr>
              <w:t>тивности на территории Туруханского района"</w:t>
            </w:r>
          </w:p>
        </w:tc>
        <w:tc>
          <w:tcPr>
            <w:tcW w:w="567" w:type="dxa"/>
            <w:tcBorders>
              <w:top w:val="nil"/>
              <w:left w:val="single" w:sz="8" w:space="0" w:color="auto"/>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8</w:t>
            </w:r>
          </w:p>
        </w:tc>
        <w:tc>
          <w:tcPr>
            <w:tcW w:w="557"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77"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56"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8</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2A618F">
            <w:pPr>
              <w:jc w:val="right"/>
              <w:rPr>
                <w:color w:val="000000"/>
                <w:sz w:val="14"/>
                <w:szCs w:val="14"/>
              </w:rPr>
            </w:pPr>
            <w:r w:rsidRPr="009E1CF2">
              <w:rPr>
                <w:color w:val="000000"/>
                <w:sz w:val="14"/>
                <w:szCs w:val="14"/>
              </w:rPr>
              <w:t>100,0</w:t>
            </w:r>
          </w:p>
        </w:tc>
        <w:tc>
          <w:tcPr>
            <w:tcW w:w="556" w:type="dxa"/>
            <w:gridSpan w:val="2"/>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78" w:type="dxa"/>
            <w:tcBorders>
              <w:top w:val="nil"/>
              <w:left w:val="nil"/>
              <w:bottom w:val="single" w:sz="4" w:space="0" w:color="auto"/>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67"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8</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8</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100,00</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nil"/>
              <w:left w:val="nil"/>
              <w:bottom w:val="single" w:sz="4" w:space="0" w:color="auto"/>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67"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1,00</w:t>
            </w:r>
          </w:p>
        </w:tc>
        <w:tc>
          <w:tcPr>
            <w:tcW w:w="567" w:type="dxa"/>
            <w:tcBorders>
              <w:top w:val="nil"/>
              <w:left w:val="nil"/>
              <w:bottom w:val="single" w:sz="4" w:space="0" w:color="auto"/>
              <w:right w:val="single" w:sz="8" w:space="0" w:color="auto"/>
            </w:tcBorders>
            <w:shd w:val="clear" w:color="auto" w:fill="auto"/>
            <w:noWrap/>
            <w:vAlign w:val="bottom"/>
            <w:hideMark/>
          </w:tcPr>
          <w:p w:rsidR="009E1CF2" w:rsidRPr="009E1CF2" w:rsidRDefault="009E1CF2" w:rsidP="009E1CF2">
            <w:pPr>
              <w:rPr>
                <w:color w:val="000000"/>
                <w:sz w:val="14"/>
                <w:szCs w:val="14"/>
              </w:rPr>
            </w:pPr>
            <w:r w:rsidRPr="009E1CF2">
              <w:rPr>
                <w:color w:val="000000"/>
                <w:sz w:val="14"/>
                <w:szCs w:val="14"/>
              </w:rPr>
              <w:t>Высокая</w:t>
            </w:r>
          </w:p>
        </w:tc>
      </w:tr>
      <w:tr w:rsidR="002A618F" w:rsidRPr="00D07850" w:rsidTr="002F3290">
        <w:trPr>
          <w:trHeight w:val="114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9E1CF2" w:rsidRPr="009E1CF2" w:rsidRDefault="009E1CF2" w:rsidP="009E1CF2">
            <w:pPr>
              <w:jc w:val="center"/>
              <w:rPr>
                <w:color w:val="000000"/>
                <w:sz w:val="14"/>
                <w:szCs w:val="14"/>
              </w:rPr>
            </w:pPr>
            <w:r w:rsidRPr="009E1CF2">
              <w:rPr>
                <w:color w:val="000000"/>
                <w:sz w:val="14"/>
                <w:szCs w:val="14"/>
              </w:rPr>
              <w:t>4</w:t>
            </w:r>
          </w:p>
        </w:tc>
        <w:tc>
          <w:tcPr>
            <w:tcW w:w="1560" w:type="dxa"/>
            <w:tcBorders>
              <w:top w:val="nil"/>
              <w:left w:val="nil"/>
              <w:bottom w:val="single" w:sz="4" w:space="0" w:color="auto"/>
              <w:right w:val="single" w:sz="4" w:space="0" w:color="auto"/>
            </w:tcBorders>
            <w:shd w:val="clear" w:color="auto" w:fill="auto"/>
            <w:vAlign w:val="bottom"/>
            <w:hideMark/>
          </w:tcPr>
          <w:p w:rsidR="009E1CF2" w:rsidRPr="009E1CF2" w:rsidRDefault="00D07850" w:rsidP="009E1CF2">
            <w:pPr>
              <w:rPr>
                <w:color w:val="000000"/>
                <w:sz w:val="14"/>
                <w:szCs w:val="14"/>
              </w:rPr>
            </w:pPr>
            <w:r w:rsidRPr="00D07850">
              <w:rPr>
                <w:color w:val="000000"/>
                <w:sz w:val="14"/>
                <w:szCs w:val="14"/>
              </w:rPr>
              <w:t>МП</w:t>
            </w:r>
            <w:r>
              <w:rPr>
                <w:color w:val="000000"/>
                <w:sz w:val="14"/>
                <w:szCs w:val="14"/>
              </w:rPr>
              <w:t xml:space="preserve"> "Защита населения и территор</w:t>
            </w:r>
            <w:r w:rsidR="009E1CF2" w:rsidRPr="009E1CF2">
              <w:rPr>
                <w:color w:val="000000"/>
                <w:sz w:val="14"/>
                <w:szCs w:val="14"/>
              </w:rPr>
              <w:t>ии Туруханского района от чрезвычайных ситуаций природного и техногенного характера"</w:t>
            </w:r>
          </w:p>
        </w:tc>
        <w:tc>
          <w:tcPr>
            <w:tcW w:w="567" w:type="dxa"/>
            <w:tcBorders>
              <w:top w:val="nil"/>
              <w:left w:val="single" w:sz="8" w:space="0" w:color="auto"/>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11</w:t>
            </w:r>
          </w:p>
        </w:tc>
        <w:tc>
          <w:tcPr>
            <w:tcW w:w="557"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77"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56"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11</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2A618F">
            <w:pPr>
              <w:jc w:val="right"/>
              <w:rPr>
                <w:color w:val="000000"/>
                <w:sz w:val="14"/>
                <w:szCs w:val="14"/>
              </w:rPr>
            </w:pPr>
            <w:r w:rsidRPr="009E1CF2">
              <w:rPr>
                <w:color w:val="000000"/>
                <w:sz w:val="14"/>
                <w:szCs w:val="14"/>
              </w:rPr>
              <w:t>100,0</w:t>
            </w:r>
          </w:p>
        </w:tc>
        <w:tc>
          <w:tcPr>
            <w:tcW w:w="556" w:type="dxa"/>
            <w:gridSpan w:val="2"/>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78" w:type="dxa"/>
            <w:tcBorders>
              <w:top w:val="nil"/>
              <w:left w:val="nil"/>
              <w:bottom w:val="single" w:sz="4" w:space="0" w:color="auto"/>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67"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11</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11</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100,00</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nil"/>
              <w:left w:val="nil"/>
              <w:bottom w:val="single" w:sz="4" w:space="0" w:color="auto"/>
              <w:right w:val="single" w:sz="8" w:space="0" w:color="auto"/>
            </w:tcBorders>
            <w:shd w:val="clear" w:color="auto" w:fill="auto"/>
            <w:vAlign w:val="bottom"/>
            <w:hideMark/>
          </w:tcPr>
          <w:p w:rsidR="009E1CF2" w:rsidRPr="009E1CF2" w:rsidRDefault="009E1CF2" w:rsidP="002A618F">
            <w:pPr>
              <w:jc w:val="right"/>
              <w:rPr>
                <w:color w:val="000000"/>
                <w:sz w:val="14"/>
                <w:szCs w:val="14"/>
              </w:rPr>
            </w:pPr>
            <w:r w:rsidRPr="009E1CF2">
              <w:rPr>
                <w:color w:val="000000"/>
                <w:sz w:val="14"/>
                <w:szCs w:val="14"/>
              </w:rPr>
              <w:t>0,0</w:t>
            </w:r>
          </w:p>
        </w:tc>
        <w:tc>
          <w:tcPr>
            <w:tcW w:w="567"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0,99</w:t>
            </w:r>
          </w:p>
        </w:tc>
        <w:tc>
          <w:tcPr>
            <w:tcW w:w="567" w:type="dxa"/>
            <w:tcBorders>
              <w:top w:val="nil"/>
              <w:left w:val="nil"/>
              <w:bottom w:val="single" w:sz="4" w:space="0" w:color="auto"/>
              <w:right w:val="single" w:sz="8" w:space="0" w:color="auto"/>
            </w:tcBorders>
            <w:shd w:val="clear" w:color="auto" w:fill="auto"/>
            <w:noWrap/>
            <w:vAlign w:val="bottom"/>
            <w:hideMark/>
          </w:tcPr>
          <w:p w:rsidR="009E1CF2" w:rsidRPr="009E1CF2" w:rsidRDefault="009E1CF2" w:rsidP="009E1CF2">
            <w:pPr>
              <w:rPr>
                <w:color w:val="000000"/>
                <w:sz w:val="14"/>
                <w:szCs w:val="14"/>
              </w:rPr>
            </w:pPr>
            <w:r w:rsidRPr="009E1CF2">
              <w:rPr>
                <w:color w:val="000000"/>
                <w:sz w:val="14"/>
                <w:szCs w:val="14"/>
              </w:rPr>
              <w:t>Высокая</w:t>
            </w:r>
          </w:p>
        </w:tc>
      </w:tr>
      <w:tr w:rsidR="002A618F" w:rsidRPr="00D07850" w:rsidTr="002F3290">
        <w:trPr>
          <w:trHeight w:val="478"/>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9E1CF2" w:rsidRPr="009E1CF2" w:rsidRDefault="009E1CF2" w:rsidP="009E1CF2">
            <w:pPr>
              <w:jc w:val="center"/>
              <w:rPr>
                <w:color w:val="000000"/>
                <w:sz w:val="14"/>
                <w:szCs w:val="14"/>
              </w:rPr>
            </w:pPr>
            <w:r w:rsidRPr="009E1CF2">
              <w:rPr>
                <w:color w:val="000000"/>
                <w:sz w:val="14"/>
                <w:szCs w:val="14"/>
              </w:rPr>
              <w:t>5</w:t>
            </w:r>
          </w:p>
        </w:tc>
        <w:tc>
          <w:tcPr>
            <w:tcW w:w="1560" w:type="dxa"/>
            <w:tcBorders>
              <w:top w:val="nil"/>
              <w:left w:val="nil"/>
              <w:bottom w:val="single" w:sz="4" w:space="0" w:color="auto"/>
              <w:right w:val="single" w:sz="4" w:space="0" w:color="auto"/>
            </w:tcBorders>
            <w:shd w:val="clear" w:color="auto" w:fill="auto"/>
            <w:vAlign w:val="bottom"/>
            <w:hideMark/>
          </w:tcPr>
          <w:p w:rsidR="009E1CF2" w:rsidRPr="009E1CF2" w:rsidRDefault="00D07850" w:rsidP="009E1CF2">
            <w:pPr>
              <w:rPr>
                <w:color w:val="000000"/>
                <w:sz w:val="14"/>
                <w:szCs w:val="14"/>
              </w:rPr>
            </w:pPr>
            <w:r w:rsidRPr="00D07850">
              <w:rPr>
                <w:color w:val="000000"/>
                <w:sz w:val="14"/>
                <w:szCs w:val="14"/>
              </w:rPr>
              <w:t>МП</w:t>
            </w:r>
            <w:r w:rsidR="009E1CF2" w:rsidRPr="009E1CF2">
              <w:rPr>
                <w:color w:val="000000"/>
                <w:sz w:val="14"/>
                <w:szCs w:val="14"/>
              </w:rPr>
              <w:t xml:space="preserve"> "Охрана окружающей среды Туруханского района"</w:t>
            </w:r>
          </w:p>
        </w:tc>
        <w:tc>
          <w:tcPr>
            <w:tcW w:w="567" w:type="dxa"/>
            <w:tcBorders>
              <w:top w:val="nil"/>
              <w:left w:val="single" w:sz="8" w:space="0" w:color="auto"/>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5</w:t>
            </w:r>
          </w:p>
        </w:tc>
        <w:tc>
          <w:tcPr>
            <w:tcW w:w="557"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77"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56"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4</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80,00</w:t>
            </w:r>
          </w:p>
        </w:tc>
        <w:tc>
          <w:tcPr>
            <w:tcW w:w="556" w:type="dxa"/>
            <w:gridSpan w:val="2"/>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w:t>
            </w:r>
          </w:p>
        </w:tc>
        <w:tc>
          <w:tcPr>
            <w:tcW w:w="578" w:type="dxa"/>
            <w:tcBorders>
              <w:top w:val="nil"/>
              <w:left w:val="nil"/>
              <w:bottom w:val="single" w:sz="4" w:space="0" w:color="auto"/>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20,00</w:t>
            </w:r>
          </w:p>
        </w:tc>
        <w:tc>
          <w:tcPr>
            <w:tcW w:w="567"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11</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10</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90,91</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w:t>
            </w:r>
          </w:p>
        </w:tc>
        <w:tc>
          <w:tcPr>
            <w:tcW w:w="578" w:type="dxa"/>
            <w:tcBorders>
              <w:top w:val="nil"/>
              <w:left w:val="nil"/>
              <w:bottom w:val="single" w:sz="4" w:space="0" w:color="auto"/>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9,09</w:t>
            </w:r>
          </w:p>
        </w:tc>
        <w:tc>
          <w:tcPr>
            <w:tcW w:w="567"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0,97</w:t>
            </w:r>
          </w:p>
        </w:tc>
        <w:tc>
          <w:tcPr>
            <w:tcW w:w="567" w:type="dxa"/>
            <w:tcBorders>
              <w:top w:val="nil"/>
              <w:left w:val="nil"/>
              <w:bottom w:val="single" w:sz="4" w:space="0" w:color="auto"/>
              <w:right w:val="single" w:sz="8" w:space="0" w:color="auto"/>
            </w:tcBorders>
            <w:shd w:val="clear" w:color="auto" w:fill="auto"/>
            <w:noWrap/>
            <w:vAlign w:val="bottom"/>
            <w:hideMark/>
          </w:tcPr>
          <w:p w:rsidR="009E1CF2" w:rsidRPr="009E1CF2" w:rsidRDefault="009E1CF2" w:rsidP="009E1CF2">
            <w:pPr>
              <w:rPr>
                <w:color w:val="000000"/>
                <w:sz w:val="14"/>
                <w:szCs w:val="14"/>
              </w:rPr>
            </w:pPr>
            <w:r w:rsidRPr="009E1CF2">
              <w:rPr>
                <w:color w:val="000000"/>
                <w:sz w:val="14"/>
                <w:szCs w:val="14"/>
              </w:rPr>
              <w:t>Высокая</w:t>
            </w:r>
          </w:p>
        </w:tc>
      </w:tr>
      <w:tr w:rsidR="002A618F" w:rsidRPr="00D07850" w:rsidTr="002F3290">
        <w:trPr>
          <w:trHeight w:val="57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9E1CF2" w:rsidRPr="009E1CF2" w:rsidRDefault="009E1CF2" w:rsidP="009E1CF2">
            <w:pPr>
              <w:jc w:val="center"/>
              <w:rPr>
                <w:color w:val="000000"/>
                <w:sz w:val="14"/>
                <w:szCs w:val="14"/>
              </w:rPr>
            </w:pPr>
            <w:r w:rsidRPr="009E1CF2">
              <w:rPr>
                <w:color w:val="000000"/>
                <w:sz w:val="14"/>
                <w:szCs w:val="14"/>
              </w:rPr>
              <w:t>6</w:t>
            </w:r>
          </w:p>
        </w:tc>
        <w:tc>
          <w:tcPr>
            <w:tcW w:w="1560" w:type="dxa"/>
            <w:tcBorders>
              <w:top w:val="nil"/>
              <w:left w:val="nil"/>
              <w:bottom w:val="single" w:sz="4" w:space="0" w:color="auto"/>
              <w:right w:val="single" w:sz="4" w:space="0" w:color="auto"/>
            </w:tcBorders>
            <w:shd w:val="clear" w:color="auto" w:fill="auto"/>
            <w:vAlign w:val="bottom"/>
            <w:hideMark/>
          </w:tcPr>
          <w:p w:rsidR="009E1CF2" w:rsidRPr="009E1CF2" w:rsidRDefault="00D07850" w:rsidP="009E1CF2">
            <w:pPr>
              <w:rPr>
                <w:color w:val="000000"/>
                <w:sz w:val="14"/>
                <w:szCs w:val="14"/>
              </w:rPr>
            </w:pPr>
            <w:r w:rsidRPr="00D07850">
              <w:rPr>
                <w:color w:val="000000"/>
                <w:sz w:val="14"/>
                <w:szCs w:val="14"/>
              </w:rPr>
              <w:t>МП</w:t>
            </w:r>
            <w:r w:rsidR="009E1CF2" w:rsidRPr="009E1CF2">
              <w:rPr>
                <w:color w:val="000000"/>
                <w:sz w:val="14"/>
                <w:szCs w:val="14"/>
              </w:rPr>
              <w:t xml:space="preserve"> "Развитие культуры и туризма Туруханского района"</w:t>
            </w:r>
          </w:p>
        </w:tc>
        <w:tc>
          <w:tcPr>
            <w:tcW w:w="567" w:type="dxa"/>
            <w:tcBorders>
              <w:top w:val="nil"/>
              <w:left w:val="single" w:sz="8" w:space="0" w:color="auto"/>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4</w:t>
            </w:r>
          </w:p>
        </w:tc>
        <w:tc>
          <w:tcPr>
            <w:tcW w:w="557"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w:t>
            </w:r>
          </w:p>
        </w:tc>
        <w:tc>
          <w:tcPr>
            <w:tcW w:w="577"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25,00</w:t>
            </w:r>
          </w:p>
        </w:tc>
        <w:tc>
          <w:tcPr>
            <w:tcW w:w="556"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4</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2A618F">
            <w:pPr>
              <w:jc w:val="right"/>
              <w:rPr>
                <w:color w:val="000000"/>
                <w:sz w:val="14"/>
                <w:szCs w:val="14"/>
              </w:rPr>
            </w:pPr>
            <w:r w:rsidRPr="009E1CF2">
              <w:rPr>
                <w:color w:val="000000"/>
                <w:sz w:val="14"/>
                <w:szCs w:val="14"/>
              </w:rPr>
              <w:t>100,0</w:t>
            </w:r>
          </w:p>
        </w:tc>
        <w:tc>
          <w:tcPr>
            <w:tcW w:w="556" w:type="dxa"/>
            <w:gridSpan w:val="2"/>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78" w:type="dxa"/>
            <w:tcBorders>
              <w:top w:val="nil"/>
              <w:left w:val="nil"/>
              <w:bottom w:val="single" w:sz="4" w:space="0" w:color="auto"/>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67"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19</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19</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100,00</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nil"/>
              <w:left w:val="nil"/>
              <w:bottom w:val="single" w:sz="4" w:space="0" w:color="auto"/>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67"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0,97</w:t>
            </w:r>
          </w:p>
        </w:tc>
        <w:tc>
          <w:tcPr>
            <w:tcW w:w="567" w:type="dxa"/>
            <w:tcBorders>
              <w:top w:val="nil"/>
              <w:left w:val="nil"/>
              <w:bottom w:val="single" w:sz="4" w:space="0" w:color="auto"/>
              <w:right w:val="single" w:sz="8" w:space="0" w:color="auto"/>
            </w:tcBorders>
            <w:shd w:val="clear" w:color="auto" w:fill="auto"/>
            <w:noWrap/>
            <w:vAlign w:val="bottom"/>
            <w:hideMark/>
          </w:tcPr>
          <w:p w:rsidR="009E1CF2" w:rsidRPr="009E1CF2" w:rsidRDefault="009E1CF2" w:rsidP="009E1CF2">
            <w:pPr>
              <w:rPr>
                <w:color w:val="000000"/>
                <w:sz w:val="14"/>
                <w:szCs w:val="14"/>
              </w:rPr>
            </w:pPr>
            <w:r w:rsidRPr="009E1CF2">
              <w:rPr>
                <w:color w:val="000000"/>
                <w:sz w:val="14"/>
                <w:szCs w:val="14"/>
              </w:rPr>
              <w:t>Высокая</w:t>
            </w:r>
          </w:p>
        </w:tc>
      </w:tr>
      <w:tr w:rsidR="002A618F" w:rsidRPr="00D07850" w:rsidTr="002F3290">
        <w:trPr>
          <w:trHeight w:val="394"/>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9E1CF2" w:rsidRPr="009E1CF2" w:rsidRDefault="009E1CF2" w:rsidP="009E1CF2">
            <w:pPr>
              <w:jc w:val="center"/>
              <w:rPr>
                <w:color w:val="000000"/>
                <w:sz w:val="14"/>
                <w:szCs w:val="14"/>
              </w:rPr>
            </w:pPr>
            <w:r w:rsidRPr="009E1CF2">
              <w:rPr>
                <w:color w:val="000000"/>
                <w:sz w:val="14"/>
                <w:szCs w:val="14"/>
              </w:rPr>
              <w:t>7</w:t>
            </w:r>
          </w:p>
        </w:tc>
        <w:tc>
          <w:tcPr>
            <w:tcW w:w="1560" w:type="dxa"/>
            <w:tcBorders>
              <w:top w:val="nil"/>
              <w:left w:val="nil"/>
              <w:bottom w:val="single" w:sz="4" w:space="0" w:color="auto"/>
              <w:right w:val="single" w:sz="4" w:space="0" w:color="auto"/>
            </w:tcBorders>
            <w:shd w:val="clear" w:color="auto" w:fill="auto"/>
            <w:vAlign w:val="bottom"/>
            <w:hideMark/>
          </w:tcPr>
          <w:p w:rsidR="009E1CF2" w:rsidRPr="009E1CF2" w:rsidRDefault="00D07850" w:rsidP="009E1CF2">
            <w:pPr>
              <w:rPr>
                <w:color w:val="000000"/>
                <w:sz w:val="14"/>
                <w:szCs w:val="14"/>
              </w:rPr>
            </w:pPr>
            <w:r w:rsidRPr="00D07850">
              <w:rPr>
                <w:color w:val="000000"/>
                <w:sz w:val="14"/>
                <w:szCs w:val="14"/>
              </w:rPr>
              <w:t>МП</w:t>
            </w:r>
            <w:r w:rsidR="009E1CF2" w:rsidRPr="009E1CF2">
              <w:rPr>
                <w:color w:val="000000"/>
                <w:sz w:val="14"/>
                <w:szCs w:val="14"/>
              </w:rPr>
              <w:t xml:space="preserve"> "Развитие физической культуры, спорта в Туруханском районе"</w:t>
            </w:r>
          </w:p>
        </w:tc>
        <w:tc>
          <w:tcPr>
            <w:tcW w:w="567" w:type="dxa"/>
            <w:tcBorders>
              <w:top w:val="nil"/>
              <w:left w:val="single" w:sz="8" w:space="0" w:color="auto"/>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2</w:t>
            </w:r>
          </w:p>
        </w:tc>
        <w:tc>
          <w:tcPr>
            <w:tcW w:w="557"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w:t>
            </w:r>
          </w:p>
        </w:tc>
        <w:tc>
          <w:tcPr>
            <w:tcW w:w="577"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50,00</w:t>
            </w:r>
          </w:p>
        </w:tc>
        <w:tc>
          <w:tcPr>
            <w:tcW w:w="556"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56" w:type="dxa"/>
            <w:gridSpan w:val="2"/>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w:t>
            </w:r>
          </w:p>
        </w:tc>
        <w:tc>
          <w:tcPr>
            <w:tcW w:w="578" w:type="dxa"/>
            <w:tcBorders>
              <w:top w:val="nil"/>
              <w:left w:val="nil"/>
              <w:bottom w:val="single" w:sz="4" w:space="0" w:color="auto"/>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50,00</w:t>
            </w:r>
          </w:p>
        </w:tc>
        <w:tc>
          <w:tcPr>
            <w:tcW w:w="567"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6</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2</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33,33</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4</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66,67</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nil"/>
              <w:left w:val="nil"/>
              <w:bottom w:val="single" w:sz="4" w:space="0" w:color="auto"/>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67"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0,96</w:t>
            </w:r>
          </w:p>
        </w:tc>
        <w:tc>
          <w:tcPr>
            <w:tcW w:w="567" w:type="dxa"/>
            <w:tcBorders>
              <w:top w:val="nil"/>
              <w:left w:val="nil"/>
              <w:bottom w:val="single" w:sz="4" w:space="0" w:color="auto"/>
              <w:right w:val="single" w:sz="8" w:space="0" w:color="auto"/>
            </w:tcBorders>
            <w:shd w:val="clear" w:color="auto" w:fill="auto"/>
            <w:noWrap/>
            <w:vAlign w:val="bottom"/>
            <w:hideMark/>
          </w:tcPr>
          <w:p w:rsidR="009E1CF2" w:rsidRPr="009E1CF2" w:rsidRDefault="009E1CF2" w:rsidP="009E1CF2">
            <w:pPr>
              <w:rPr>
                <w:color w:val="000000"/>
                <w:sz w:val="14"/>
                <w:szCs w:val="14"/>
              </w:rPr>
            </w:pPr>
            <w:r w:rsidRPr="009E1CF2">
              <w:rPr>
                <w:color w:val="000000"/>
                <w:sz w:val="14"/>
                <w:szCs w:val="14"/>
              </w:rPr>
              <w:t>Высокая</w:t>
            </w:r>
          </w:p>
        </w:tc>
      </w:tr>
      <w:tr w:rsidR="002A618F" w:rsidRPr="00D07850" w:rsidTr="002F3290">
        <w:trPr>
          <w:trHeight w:val="159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9E1CF2" w:rsidRPr="009E1CF2" w:rsidRDefault="009E1CF2" w:rsidP="009E1CF2">
            <w:pPr>
              <w:jc w:val="center"/>
              <w:rPr>
                <w:color w:val="000000"/>
                <w:sz w:val="14"/>
                <w:szCs w:val="14"/>
              </w:rPr>
            </w:pPr>
            <w:r w:rsidRPr="009E1CF2">
              <w:rPr>
                <w:color w:val="000000"/>
                <w:sz w:val="14"/>
                <w:szCs w:val="14"/>
              </w:rPr>
              <w:t>8</w:t>
            </w:r>
          </w:p>
        </w:tc>
        <w:tc>
          <w:tcPr>
            <w:tcW w:w="1560" w:type="dxa"/>
            <w:tcBorders>
              <w:top w:val="nil"/>
              <w:left w:val="nil"/>
              <w:bottom w:val="single" w:sz="4" w:space="0" w:color="auto"/>
              <w:right w:val="single" w:sz="4" w:space="0" w:color="auto"/>
            </w:tcBorders>
            <w:shd w:val="clear" w:color="auto" w:fill="auto"/>
            <w:vAlign w:val="bottom"/>
            <w:hideMark/>
          </w:tcPr>
          <w:p w:rsidR="009E1CF2" w:rsidRPr="009E1CF2" w:rsidRDefault="00D07850" w:rsidP="009E1CF2">
            <w:pPr>
              <w:rPr>
                <w:color w:val="000000"/>
                <w:sz w:val="14"/>
                <w:szCs w:val="14"/>
              </w:rPr>
            </w:pPr>
            <w:r w:rsidRPr="00D07850">
              <w:rPr>
                <w:color w:val="000000"/>
                <w:sz w:val="14"/>
                <w:szCs w:val="14"/>
              </w:rPr>
              <w:t>МП</w:t>
            </w:r>
            <w:r w:rsidR="009E1CF2" w:rsidRPr="009E1CF2">
              <w:rPr>
                <w:color w:val="000000"/>
                <w:sz w:val="14"/>
                <w:szCs w:val="14"/>
              </w:rPr>
              <w:t xml:space="preserve"> "Развитие малого и среднего предпринимательства, организаций муниципальной формы собственности на территории муниципального образования Туруханский район"</w:t>
            </w:r>
          </w:p>
        </w:tc>
        <w:tc>
          <w:tcPr>
            <w:tcW w:w="567" w:type="dxa"/>
            <w:tcBorders>
              <w:top w:val="nil"/>
              <w:left w:val="single" w:sz="8" w:space="0" w:color="auto"/>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8</w:t>
            </w:r>
          </w:p>
        </w:tc>
        <w:tc>
          <w:tcPr>
            <w:tcW w:w="557"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w:t>
            </w:r>
          </w:p>
        </w:tc>
        <w:tc>
          <w:tcPr>
            <w:tcW w:w="577"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12,50</w:t>
            </w:r>
          </w:p>
        </w:tc>
        <w:tc>
          <w:tcPr>
            <w:tcW w:w="556"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3</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37,50</w:t>
            </w:r>
          </w:p>
        </w:tc>
        <w:tc>
          <w:tcPr>
            <w:tcW w:w="556" w:type="dxa"/>
            <w:gridSpan w:val="2"/>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4</w:t>
            </w:r>
          </w:p>
        </w:tc>
        <w:tc>
          <w:tcPr>
            <w:tcW w:w="578" w:type="dxa"/>
            <w:tcBorders>
              <w:top w:val="nil"/>
              <w:left w:val="nil"/>
              <w:bottom w:val="single" w:sz="4" w:space="0" w:color="auto"/>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50,00</w:t>
            </w:r>
          </w:p>
        </w:tc>
        <w:tc>
          <w:tcPr>
            <w:tcW w:w="567"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14</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7,14</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8</w:t>
            </w:r>
          </w:p>
        </w:tc>
        <w:tc>
          <w:tcPr>
            <w:tcW w:w="578" w:type="dxa"/>
            <w:tcBorders>
              <w:top w:val="nil"/>
              <w:left w:val="nil"/>
              <w:bottom w:val="single" w:sz="4" w:space="0" w:color="auto"/>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57,14</w:t>
            </w:r>
          </w:p>
        </w:tc>
        <w:tc>
          <w:tcPr>
            <w:tcW w:w="556"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5</w:t>
            </w:r>
          </w:p>
        </w:tc>
        <w:tc>
          <w:tcPr>
            <w:tcW w:w="578" w:type="dxa"/>
            <w:tcBorders>
              <w:top w:val="nil"/>
              <w:left w:val="nil"/>
              <w:bottom w:val="single" w:sz="4" w:space="0" w:color="auto"/>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35,71</w:t>
            </w:r>
          </w:p>
        </w:tc>
        <w:tc>
          <w:tcPr>
            <w:tcW w:w="567" w:type="dxa"/>
            <w:tcBorders>
              <w:top w:val="nil"/>
              <w:left w:val="nil"/>
              <w:bottom w:val="single" w:sz="4" w:space="0" w:color="auto"/>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0,98</w:t>
            </w:r>
          </w:p>
        </w:tc>
        <w:tc>
          <w:tcPr>
            <w:tcW w:w="567" w:type="dxa"/>
            <w:tcBorders>
              <w:top w:val="nil"/>
              <w:left w:val="nil"/>
              <w:bottom w:val="single" w:sz="4" w:space="0" w:color="auto"/>
              <w:right w:val="single" w:sz="8" w:space="0" w:color="auto"/>
            </w:tcBorders>
            <w:shd w:val="clear" w:color="auto" w:fill="auto"/>
            <w:noWrap/>
            <w:vAlign w:val="bottom"/>
            <w:hideMark/>
          </w:tcPr>
          <w:p w:rsidR="009E1CF2" w:rsidRPr="009E1CF2" w:rsidRDefault="009E1CF2" w:rsidP="009E1CF2">
            <w:pPr>
              <w:rPr>
                <w:color w:val="000000"/>
                <w:sz w:val="14"/>
                <w:szCs w:val="14"/>
              </w:rPr>
            </w:pPr>
            <w:r w:rsidRPr="009E1CF2">
              <w:rPr>
                <w:color w:val="000000"/>
                <w:sz w:val="14"/>
                <w:szCs w:val="14"/>
              </w:rPr>
              <w:t>Высокая</w:t>
            </w:r>
          </w:p>
        </w:tc>
      </w:tr>
      <w:tr w:rsidR="002A618F" w:rsidRPr="00D07850" w:rsidTr="002F3290">
        <w:trPr>
          <w:trHeight w:val="526"/>
        </w:trPr>
        <w:tc>
          <w:tcPr>
            <w:tcW w:w="425" w:type="dxa"/>
            <w:tcBorders>
              <w:top w:val="nil"/>
              <w:left w:val="single" w:sz="8" w:space="0" w:color="auto"/>
              <w:bottom w:val="nil"/>
              <w:right w:val="single" w:sz="4" w:space="0" w:color="auto"/>
            </w:tcBorders>
            <w:shd w:val="clear" w:color="auto" w:fill="auto"/>
            <w:noWrap/>
            <w:vAlign w:val="bottom"/>
            <w:hideMark/>
          </w:tcPr>
          <w:p w:rsidR="009E1CF2" w:rsidRPr="009E1CF2" w:rsidRDefault="009E1CF2" w:rsidP="009E1CF2">
            <w:pPr>
              <w:jc w:val="center"/>
              <w:rPr>
                <w:color w:val="000000"/>
                <w:sz w:val="14"/>
                <w:szCs w:val="14"/>
              </w:rPr>
            </w:pPr>
            <w:r w:rsidRPr="009E1CF2">
              <w:rPr>
                <w:color w:val="000000"/>
                <w:sz w:val="14"/>
                <w:szCs w:val="14"/>
              </w:rPr>
              <w:t>9</w:t>
            </w:r>
          </w:p>
        </w:tc>
        <w:tc>
          <w:tcPr>
            <w:tcW w:w="1560" w:type="dxa"/>
            <w:tcBorders>
              <w:top w:val="nil"/>
              <w:left w:val="nil"/>
              <w:bottom w:val="nil"/>
              <w:right w:val="single" w:sz="4" w:space="0" w:color="auto"/>
            </w:tcBorders>
            <w:shd w:val="clear" w:color="auto" w:fill="auto"/>
            <w:vAlign w:val="bottom"/>
            <w:hideMark/>
          </w:tcPr>
          <w:p w:rsidR="009E1CF2" w:rsidRPr="009E1CF2" w:rsidRDefault="00D07850" w:rsidP="009E1CF2">
            <w:pPr>
              <w:rPr>
                <w:color w:val="000000"/>
                <w:sz w:val="14"/>
                <w:szCs w:val="14"/>
              </w:rPr>
            </w:pPr>
            <w:r w:rsidRPr="00D07850">
              <w:rPr>
                <w:color w:val="000000"/>
                <w:sz w:val="14"/>
                <w:szCs w:val="14"/>
              </w:rPr>
              <w:t>МП</w:t>
            </w:r>
            <w:r w:rsidR="009E1CF2" w:rsidRPr="009E1CF2">
              <w:rPr>
                <w:color w:val="000000"/>
                <w:sz w:val="14"/>
                <w:szCs w:val="14"/>
              </w:rPr>
              <w:t xml:space="preserve"> "Развитие транспортной системы и связи Туруханского района"</w:t>
            </w:r>
          </w:p>
        </w:tc>
        <w:tc>
          <w:tcPr>
            <w:tcW w:w="567" w:type="dxa"/>
            <w:tcBorders>
              <w:top w:val="nil"/>
              <w:left w:val="single" w:sz="8" w:space="0" w:color="auto"/>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5</w:t>
            </w:r>
          </w:p>
        </w:tc>
        <w:tc>
          <w:tcPr>
            <w:tcW w:w="557" w:type="dxa"/>
            <w:tcBorders>
              <w:top w:val="nil"/>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2</w:t>
            </w:r>
          </w:p>
        </w:tc>
        <w:tc>
          <w:tcPr>
            <w:tcW w:w="577" w:type="dxa"/>
            <w:tcBorders>
              <w:top w:val="nil"/>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40,00</w:t>
            </w:r>
          </w:p>
        </w:tc>
        <w:tc>
          <w:tcPr>
            <w:tcW w:w="556" w:type="dxa"/>
            <w:tcBorders>
              <w:top w:val="nil"/>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3</w:t>
            </w:r>
          </w:p>
        </w:tc>
        <w:tc>
          <w:tcPr>
            <w:tcW w:w="578" w:type="dxa"/>
            <w:tcBorders>
              <w:top w:val="nil"/>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60,00</w:t>
            </w:r>
          </w:p>
        </w:tc>
        <w:tc>
          <w:tcPr>
            <w:tcW w:w="556" w:type="dxa"/>
            <w:gridSpan w:val="2"/>
            <w:tcBorders>
              <w:top w:val="nil"/>
              <w:left w:val="nil"/>
              <w:bottom w:val="nil"/>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78" w:type="dxa"/>
            <w:tcBorders>
              <w:top w:val="nil"/>
              <w:left w:val="nil"/>
              <w:bottom w:val="nil"/>
              <w:right w:val="single" w:sz="8"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67" w:type="dxa"/>
            <w:tcBorders>
              <w:top w:val="nil"/>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9</w:t>
            </w:r>
          </w:p>
        </w:tc>
        <w:tc>
          <w:tcPr>
            <w:tcW w:w="556" w:type="dxa"/>
            <w:tcBorders>
              <w:top w:val="nil"/>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w:t>
            </w:r>
          </w:p>
        </w:tc>
        <w:tc>
          <w:tcPr>
            <w:tcW w:w="578" w:type="dxa"/>
            <w:tcBorders>
              <w:top w:val="nil"/>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56" w:type="dxa"/>
            <w:tcBorders>
              <w:top w:val="nil"/>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4</w:t>
            </w:r>
          </w:p>
        </w:tc>
        <w:tc>
          <w:tcPr>
            <w:tcW w:w="578" w:type="dxa"/>
            <w:tcBorders>
              <w:top w:val="nil"/>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44,44</w:t>
            </w:r>
          </w:p>
        </w:tc>
        <w:tc>
          <w:tcPr>
            <w:tcW w:w="556" w:type="dxa"/>
            <w:tcBorders>
              <w:top w:val="nil"/>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4</w:t>
            </w:r>
          </w:p>
        </w:tc>
        <w:tc>
          <w:tcPr>
            <w:tcW w:w="578" w:type="dxa"/>
            <w:tcBorders>
              <w:top w:val="nil"/>
              <w:left w:val="nil"/>
              <w:bottom w:val="nil"/>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67" w:type="dxa"/>
            <w:tcBorders>
              <w:top w:val="nil"/>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1,00</w:t>
            </w:r>
          </w:p>
        </w:tc>
        <w:tc>
          <w:tcPr>
            <w:tcW w:w="567" w:type="dxa"/>
            <w:tcBorders>
              <w:top w:val="nil"/>
              <w:left w:val="nil"/>
              <w:bottom w:val="single" w:sz="4" w:space="0" w:color="auto"/>
              <w:right w:val="single" w:sz="8" w:space="0" w:color="auto"/>
            </w:tcBorders>
            <w:shd w:val="clear" w:color="auto" w:fill="auto"/>
            <w:noWrap/>
            <w:vAlign w:val="bottom"/>
            <w:hideMark/>
          </w:tcPr>
          <w:p w:rsidR="009E1CF2" w:rsidRPr="009E1CF2" w:rsidRDefault="009E1CF2" w:rsidP="009E1CF2">
            <w:pPr>
              <w:rPr>
                <w:color w:val="000000"/>
                <w:sz w:val="14"/>
                <w:szCs w:val="14"/>
              </w:rPr>
            </w:pPr>
            <w:r w:rsidRPr="009E1CF2">
              <w:rPr>
                <w:color w:val="000000"/>
                <w:sz w:val="14"/>
                <w:szCs w:val="14"/>
              </w:rPr>
              <w:t>Высокая</w:t>
            </w:r>
          </w:p>
        </w:tc>
      </w:tr>
      <w:tr w:rsidR="002A618F" w:rsidRPr="00D07850" w:rsidTr="002F3290">
        <w:trPr>
          <w:trHeight w:val="132"/>
        </w:trPr>
        <w:tc>
          <w:tcPr>
            <w:tcW w:w="425" w:type="dxa"/>
            <w:tcBorders>
              <w:top w:val="single" w:sz="4" w:space="0" w:color="auto"/>
              <w:left w:val="single" w:sz="8" w:space="0" w:color="auto"/>
              <w:bottom w:val="nil"/>
              <w:right w:val="single" w:sz="4" w:space="0" w:color="auto"/>
            </w:tcBorders>
            <w:shd w:val="clear" w:color="auto" w:fill="auto"/>
            <w:noWrap/>
            <w:vAlign w:val="bottom"/>
            <w:hideMark/>
          </w:tcPr>
          <w:p w:rsidR="009E1CF2" w:rsidRPr="009E1CF2" w:rsidRDefault="009E1CF2" w:rsidP="009E1CF2">
            <w:pPr>
              <w:jc w:val="center"/>
              <w:rPr>
                <w:color w:val="000000"/>
                <w:sz w:val="14"/>
                <w:szCs w:val="14"/>
              </w:rPr>
            </w:pPr>
            <w:r w:rsidRPr="009E1CF2">
              <w:rPr>
                <w:color w:val="000000"/>
                <w:sz w:val="14"/>
                <w:szCs w:val="14"/>
              </w:rPr>
              <w:t>10</w:t>
            </w:r>
          </w:p>
        </w:tc>
        <w:tc>
          <w:tcPr>
            <w:tcW w:w="1560" w:type="dxa"/>
            <w:tcBorders>
              <w:top w:val="single" w:sz="4" w:space="0" w:color="auto"/>
              <w:left w:val="nil"/>
              <w:bottom w:val="nil"/>
              <w:right w:val="single" w:sz="4" w:space="0" w:color="auto"/>
            </w:tcBorders>
            <w:shd w:val="clear" w:color="auto" w:fill="auto"/>
            <w:vAlign w:val="bottom"/>
            <w:hideMark/>
          </w:tcPr>
          <w:p w:rsidR="009E1CF2" w:rsidRPr="009E1CF2" w:rsidRDefault="00D07850" w:rsidP="009E1CF2">
            <w:pPr>
              <w:rPr>
                <w:color w:val="000000"/>
                <w:sz w:val="14"/>
                <w:szCs w:val="14"/>
              </w:rPr>
            </w:pPr>
            <w:r w:rsidRPr="00D07850">
              <w:rPr>
                <w:color w:val="000000"/>
                <w:sz w:val="14"/>
                <w:szCs w:val="14"/>
              </w:rPr>
              <w:t>МП</w:t>
            </w:r>
            <w:r w:rsidR="009E1CF2" w:rsidRPr="009E1CF2">
              <w:rPr>
                <w:color w:val="000000"/>
                <w:sz w:val="14"/>
                <w:szCs w:val="14"/>
              </w:rPr>
              <w:t xml:space="preserve"> "Обеспечение комфортным и доступным жильем жителей Туруханского рай</w:t>
            </w:r>
            <w:r w:rsidRPr="00D07850">
              <w:rPr>
                <w:color w:val="000000"/>
                <w:sz w:val="14"/>
                <w:szCs w:val="14"/>
              </w:rPr>
              <w:t>о</w:t>
            </w:r>
            <w:r w:rsidR="009E1CF2" w:rsidRPr="009E1CF2">
              <w:rPr>
                <w:color w:val="000000"/>
                <w:sz w:val="14"/>
                <w:szCs w:val="14"/>
              </w:rPr>
              <w:t>на"</w:t>
            </w:r>
          </w:p>
        </w:tc>
        <w:tc>
          <w:tcPr>
            <w:tcW w:w="567" w:type="dxa"/>
            <w:tcBorders>
              <w:top w:val="single" w:sz="4" w:space="0" w:color="auto"/>
              <w:left w:val="single" w:sz="8" w:space="0" w:color="auto"/>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15</w:t>
            </w:r>
          </w:p>
        </w:tc>
        <w:tc>
          <w:tcPr>
            <w:tcW w:w="557"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77"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56"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15</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2F3290">
            <w:pPr>
              <w:jc w:val="right"/>
              <w:rPr>
                <w:color w:val="000000"/>
                <w:sz w:val="14"/>
                <w:szCs w:val="14"/>
              </w:rPr>
            </w:pPr>
            <w:r w:rsidRPr="009E1CF2">
              <w:rPr>
                <w:color w:val="000000"/>
                <w:sz w:val="14"/>
                <w:szCs w:val="14"/>
              </w:rPr>
              <w:t>100,0</w:t>
            </w:r>
          </w:p>
        </w:tc>
        <w:tc>
          <w:tcPr>
            <w:tcW w:w="556" w:type="dxa"/>
            <w:gridSpan w:val="2"/>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78" w:type="dxa"/>
            <w:tcBorders>
              <w:top w:val="single" w:sz="4" w:space="0" w:color="auto"/>
              <w:left w:val="nil"/>
              <w:bottom w:val="nil"/>
              <w:right w:val="single" w:sz="8"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67"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20</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20</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F534AA">
            <w:pPr>
              <w:jc w:val="right"/>
              <w:rPr>
                <w:color w:val="000000"/>
                <w:sz w:val="14"/>
                <w:szCs w:val="14"/>
              </w:rPr>
            </w:pPr>
            <w:r w:rsidRPr="009E1CF2">
              <w:rPr>
                <w:color w:val="000000"/>
                <w:sz w:val="14"/>
                <w:szCs w:val="14"/>
              </w:rPr>
              <w:t>100,0</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single" w:sz="4" w:space="0" w:color="auto"/>
              <w:left w:val="nil"/>
              <w:bottom w:val="nil"/>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67"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0,95</w:t>
            </w:r>
          </w:p>
        </w:tc>
        <w:tc>
          <w:tcPr>
            <w:tcW w:w="567" w:type="dxa"/>
            <w:tcBorders>
              <w:top w:val="nil"/>
              <w:left w:val="nil"/>
              <w:bottom w:val="single" w:sz="4" w:space="0" w:color="auto"/>
              <w:right w:val="single" w:sz="8" w:space="0" w:color="auto"/>
            </w:tcBorders>
            <w:shd w:val="clear" w:color="auto" w:fill="auto"/>
            <w:noWrap/>
            <w:vAlign w:val="bottom"/>
            <w:hideMark/>
          </w:tcPr>
          <w:p w:rsidR="009E1CF2" w:rsidRPr="009E1CF2" w:rsidRDefault="009E1CF2" w:rsidP="009E1CF2">
            <w:pPr>
              <w:rPr>
                <w:color w:val="000000"/>
                <w:sz w:val="14"/>
                <w:szCs w:val="14"/>
              </w:rPr>
            </w:pPr>
            <w:r w:rsidRPr="009E1CF2">
              <w:rPr>
                <w:color w:val="000000"/>
                <w:sz w:val="14"/>
                <w:szCs w:val="14"/>
              </w:rPr>
              <w:t>Высокая</w:t>
            </w:r>
          </w:p>
        </w:tc>
      </w:tr>
      <w:tr w:rsidR="002A618F" w:rsidRPr="00D07850" w:rsidTr="002F3290">
        <w:trPr>
          <w:trHeight w:val="617"/>
        </w:trPr>
        <w:tc>
          <w:tcPr>
            <w:tcW w:w="425" w:type="dxa"/>
            <w:tcBorders>
              <w:top w:val="single" w:sz="4" w:space="0" w:color="auto"/>
              <w:left w:val="single" w:sz="8" w:space="0" w:color="auto"/>
              <w:bottom w:val="nil"/>
              <w:right w:val="single" w:sz="4" w:space="0" w:color="auto"/>
            </w:tcBorders>
            <w:shd w:val="clear" w:color="auto" w:fill="auto"/>
            <w:noWrap/>
            <w:vAlign w:val="bottom"/>
            <w:hideMark/>
          </w:tcPr>
          <w:p w:rsidR="009E1CF2" w:rsidRPr="009E1CF2" w:rsidRDefault="009E1CF2" w:rsidP="009E1CF2">
            <w:pPr>
              <w:jc w:val="center"/>
              <w:rPr>
                <w:color w:val="000000"/>
                <w:sz w:val="14"/>
                <w:szCs w:val="14"/>
              </w:rPr>
            </w:pPr>
            <w:r w:rsidRPr="009E1CF2">
              <w:rPr>
                <w:color w:val="000000"/>
                <w:sz w:val="14"/>
                <w:szCs w:val="14"/>
              </w:rPr>
              <w:t>11</w:t>
            </w:r>
          </w:p>
        </w:tc>
        <w:tc>
          <w:tcPr>
            <w:tcW w:w="1560" w:type="dxa"/>
            <w:tcBorders>
              <w:top w:val="single" w:sz="4" w:space="0" w:color="auto"/>
              <w:left w:val="nil"/>
              <w:bottom w:val="nil"/>
              <w:right w:val="single" w:sz="4" w:space="0" w:color="auto"/>
            </w:tcBorders>
            <w:shd w:val="clear" w:color="auto" w:fill="auto"/>
            <w:vAlign w:val="bottom"/>
            <w:hideMark/>
          </w:tcPr>
          <w:p w:rsidR="009E1CF2" w:rsidRPr="009E1CF2" w:rsidRDefault="00D07850" w:rsidP="009E1CF2">
            <w:pPr>
              <w:rPr>
                <w:color w:val="000000"/>
                <w:sz w:val="14"/>
                <w:szCs w:val="14"/>
              </w:rPr>
            </w:pPr>
            <w:r w:rsidRPr="00D07850">
              <w:rPr>
                <w:color w:val="000000"/>
                <w:sz w:val="14"/>
                <w:szCs w:val="14"/>
              </w:rPr>
              <w:t>МП</w:t>
            </w:r>
            <w:r w:rsidR="009E1CF2" w:rsidRPr="009E1CF2">
              <w:rPr>
                <w:color w:val="000000"/>
                <w:sz w:val="14"/>
                <w:szCs w:val="14"/>
              </w:rPr>
              <w:t xml:space="preserve"> "Обеспечение комфортной среды проживания на территории населенных пунктов Туруханского района"</w:t>
            </w:r>
          </w:p>
        </w:tc>
        <w:tc>
          <w:tcPr>
            <w:tcW w:w="567" w:type="dxa"/>
            <w:tcBorders>
              <w:top w:val="single" w:sz="4" w:space="0" w:color="auto"/>
              <w:left w:val="single" w:sz="8" w:space="0" w:color="auto"/>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8</w:t>
            </w:r>
          </w:p>
        </w:tc>
        <w:tc>
          <w:tcPr>
            <w:tcW w:w="557"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w:t>
            </w:r>
          </w:p>
        </w:tc>
        <w:tc>
          <w:tcPr>
            <w:tcW w:w="577"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56"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7</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87,50</w:t>
            </w:r>
          </w:p>
        </w:tc>
        <w:tc>
          <w:tcPr>
            <w:tcW w:w="556" w:type="dxa"/>
            <w:gridSpan w:val="2"/>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78" w:type="dxa"/>
            <w:tcBorders>
              <w:top w:val="single" w:sz="4" w:space="0" w:color="auto"/>
              <w:left w:val="nil"/>
              <w:bottom w:val="nil"/>
              <w:right w:val="single" w:sz="8"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67"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21</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2</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14</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66,67</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5</w:t>
            </w:r>
          </w:p>
        </w:tc>
        <w:tc>
          <w:tcPr>
            <w:tcW w:w="578" w:type="dxa"/>
            <w:tcBorders>
              <w:top w:val="single" w:sz="4" w:space="0" w:color="auto"/>
              <w:left w:val="nil"/>
              <w:bottom w:val="nil"/>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67"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0,99</w:t>
            </w:r>
          </w:p>
        </w:tc>
        <w:tc>
          <w:tcPr>
            <w:tcW w:w="567" w:type="dxa"/>
            <w:tcBorders>
              <w:top w:val="nil"/>
              <w:left w:val="nil"/>
              <w:bottom w:val="single" w:sz="4" w:space="0" w:color="auto"/>
              <w:right w:val="single" w:sz="8" w:space="0" w:color="auto"/>
            </w:tcBorders>
            <w:shd w:val="clear" w:color="auto" w:fill="auto"/>
            <w:noWrap/>
            <w:vAlign w:val="bottom"/>
            <w:hideMark/>
          </w:tcPr>
          <w:p w:rsidR="009E1CF2" w:rsidRPr="009E1CF2" w:rsidRDefault="009E1CF2" w:rsidP="009E1CF2">
            <w:pPr>
              <w:rPr>
                <w:color w:val="000000"/>
                <w:sz w:val="14"/>
                <w:szCs w:val="14"/>
              </w:rPr>
            </w:pPr>
            <w:r w:rsidRPr="009E1CF2">
              <w:rPr>
                <w:color w:val="000000"/>
                <w:sz w:val="14"/>
                <w:szCs w:val="14"/>
              </w:rPr>
              <w:t>Высокая</w:t>
            </w:r>
          </w:p>
        </w:tc>
      </w:tr>
      <w:tr w:rsidR="002A618F" w:rsidRPr="00D07850" w:rsidTr="002F3290">
        <w:trPr>
          <w:trHeight w:val="1140"/>
        </w:trPr>
        <w:tc>
          <w:tcPr>
            <w:tcW w:w="425" w:type="dxa"/>
            <w:tcBorders>
              <w:top w:val="single" w:sz="4" w:space="0" w:color="auto"/>
              <w:left w:val="single" w:sz="8" w:space="0" w:color="auto"/>
              <w:bottom w:val="nil"/>
              <w:right w:val="single" w:sz="4" w:space="0" w:color="auto"/>
            </w:tcBorders>
            <w:shd w:val="clear" w:color="auto" w:fill="auto"/>
            <w:noWrap/>
            <w:vAlign w:val="bottom"/>
            <w:hideMark/>
          </w:tcPr>
          <w:p w:rsidR="009E1CF2" w:rsidRPr="009E1CF2" w:rsidRDefault="009E1CF2" w:rsidP="009E1CF2">
            <w:pPr>
              <w:jc w:val="center"/>
              <w:rPr>
                <w:color w:val="000000"/>
                <w:sz w:val="14"/>
                <w:szCs w:val="14"/>
              </w:rPr>
            </w:pPr>
            <w:r w:rsidRPr="009E1CF2">
              <w:rPr>
                <w:color w:val="000000"/>
                <w:sz w:val="14"/>
                <w:szCs w:val="14"/>
              </w:rPr>
              <w:t>12</w:t>
            </w:r>
          </w:p>
        </w:tc>
        <w:tc>
          <w:tcPr>
            <w:tcW w:w="1560" w:type="dxa"/>
            <w:tcBorders>
              <w:top w:val="single" w:sz="4" w:space="0" w:color="auto"/>
              <w:left w:val="nil"/>
              <w:bottom w:val="nil"/>
              <w:right w:val="single" w:sz="4" w:space="0" w:color="auto"/>
            </w:tcBorders>
            <w:shd w:val="clear" w:color="auto" w:fill="auto"/>
            <w:vAlign w:val="bottom"/>
            <w:hideMark/>
          </w:tcPr>
          <w:p w:rsidR="009E1CF2" w:rsidRPr="009E1CF2" w:rsidRDefault="00D07850" w:rsidP="009E1CF2">
            <w:pPr>
              <w:rPr>
                <w:color w:val="000000"/>
                <w:sz w:val="14"/>
                <w:szCs w:val="14"/>
              </w:rPr>
            </w:pPr>
            <w:r w:rsidRPr="00D07850">
              <w:rPr>
                <w:color w:val="000000"/>
                <w:sz w:val="14"/>
                <w:szCs w:val="14"/>
              </w:rPr>
              <w:t>МП</w:t>
            </w:r>
            <w:r w:rsidR="009E1CF2" w:rsidRPr="009E1CF2">
              <w:rPr>
                <w:color w:val="000000"/>
                <w:sz w:val="14"/>
                <w:szCs w:val="14"/>
              </w:rPr>
              <w:t xml:space="preserve"> "Управление муниципальными финансами и обеспечение деятельности администрации Туруханского района"</w:t>
            </w:r>
          </w:p>
        </w:tc>
        <w:tc>
          <w:tcPr>
            <w:tcW w:w="567" w:type="dxa"/>
            <w:tcBorders>
              <w:top w:val="single" w:sz="4" w:space="0" w:color="auto"/>
              <w:left w:val="single" w:sz="8" w:space="0" w:color="auto"/>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3</w:t>
            </w:r>
          </w:p>
        </w:tc>
        <w:tc>
          <w:tcPr>
            <w:tcW w:w="557"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77"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56"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2</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66,67</w:t>
            </w:r>
          </w:p>
        </w:tc>
        <w:tc>
          <w:tcPr>
            <w:tcW w:w="556" w:type="dxa"/>
            <w:gridSpan w:val="2"/>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w:t>
            </w:r>
          </w:p>
        </w:tc>
        <w:tc>
          <w:tcPr>
            <w:tcW w:w="578" w:type="dxa"/>
            <w:tcBorders>
              <w:top w:val="single" w:sz="4" w:space="0" w:color="auto"/>
              <w:left w:val="nil"/>
              <w:bottom w:val="nil"/>
              <w:right w:val="single" w:sz="8"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67"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10</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8</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80,00</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2</w:t>
            </w:r>
          </w:p>
        </w:tc>
        <w:tc>
          <w:tcPr>
            <w:tcW w:w="578" w:type="dxa"/>
            <w:tcBorders>
              <w:top w:val="single" w:sz="4" w:space="0" w:color="auto"/>
              <w:left w:val="nil"/>
              <w:bottom w:val="nil"/>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67"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1,00</w:t>
            </w:r>
          </w:p>
        </w:tc>
        <w:tc>
          <w:tcPr>
            <w:tcW w:w="567" w:type="dxa"/>
            <w:tcBorders>
              <w:top w:val="nil"/>
              <w:left w:val="nil"/>
              <w:bottom w:val="single" w:sz="4" w:space="0" w:color="auto"/>
              <w:right w:val="single" w:sz="8" w:space="0" w:color="auto"/>
            </w:tcBorders>
            <w:shd w:val="clear" w:color="auto" w:fill="auto"/>
            <w:noWrap/>
            <w:vAlign w:val="bottom"/>
            <w:hideMark/>
          </w:tcPr>
          <w:p w:rsidR="009E1CF2" w:rsidRPr="009E1CF2" w:rsidRDefault="009E1CF2" w:rsidP="009E1CF2">
            <w:pPr>
              <w:rPr>
                <w:color w:val="000000"/>
                <w:sz w:val="14"/>
                <w:szCs w:val="14"/>
              </w:rPr>
            </w:pPr>
            <w:r w:rsidRPr="009E1CF2">
              <w:rPr>
                <w:color w:val="000000"/>
                <w:sz w:val="14"/>
                <w:szCs w:val="14"/>
              </w:rPr>
              <w:t>Высокая</w:t>
            </w:r>
          </w:p>
        </w:tc>
      </w:tr>
      <w:tr w:rsidR="002A618F" w:rsidRPr="00D07850" w:rsidTr="002F3290">
        <w:trPr>
          <w:trHeight w:val="761"/>
        </w:trPr>
        <w:tc>
          <w:tcPr>
            <w:tcW w:w="425" w:type="dxa"/>
            <w:tcBorders>
              <w:top w:val="single" w:sz="4" w:space="0" w:color="auto"/>
              <w:left w:val="single" w:sz="8" w:space="0" w:color="auto"/>
              <w:bottom w:val="nil"/>
              <w:right w:val="single" w:sz="4" w:space="0" w:color="auto"/>
            </w:tcBorders>
            <w:shd w:val="clear" w:color="auto" w:fill="auto"/>
            <w:noWrap/>
            <w:vAlign w:val="bottom"/>
            <w:hideMark/>
          </w:tcPr>
          <w:p w:rsidR="009E1CF2" w:rsidRPr="009E1CF2" w:rsidRDefault="009E1CF2" w:rsidP="009E1CF2">
            <w:pPr>
              <w:jc w:val="center"/>
              <w:rPr>
                <w:color w:val="000000"/>
                <w:sz w:val="14"/>
                <w:szCs w:val="14"/>
              </w:rPr>
            </w:pPr>
            <w:r w:rsidRPr="009E1CF2">
              <w:rPr>
                <w:color w:val="000000"/>
                <w:sz w:val="14"/>
                <w:szCs w:val="14"/>
              </w:rPr>
              <w:t>13</w:t>
            </w:r>
          </w:p>
        </w:tc>
        <w:tc>
          <w:tcPr>
            <w:tcW w:w="1560" w:type="dxa"/>
            <w:tcBorders>
              <w:top w:val="single" w:sz="4" w:space="0" w:color="auto"/>
              <w:left w:val="nil"/>
              <w:bottom w:val="nil"/>
              <w:right w:val="single" w:sz="4" w:space="0" w:color="auto"/>
            </w:tcBorders>
            <w:shd w:val="clear" w:color="auto" w:fill="auto"/>
            <w:vAlign w:val="bottom"/>
            <w:hideMark/>
          </w:tcPr>
          <w:p w:rsidR="009E1CF2" w:rsidRPr="009E1CF2" w:rsidRDefault="00D07850" w:rsidP="009E1CF2">
            <w:pPr>
              <w:rPr>
                <w:color w:val="000000"/>
                <w:sz w:val="14"/>
                <w:szCs w:val="14"/>
              </w:rPr>
            </w:pPr>
            <w:r w:rsidRPr="00D07850">
              <w:rPr>
                <w:color w:val="000000"/>
                <w:sz w:val="14"/>
                <w:szCs w:val="14"/>
              </w:rPr>
              <w:t>МП</w:t>
            </w:r>
            <w:r w:rsidR="009E1CF2" w:rsidRPr="009E1CF2">
              <w:rPr>
                <w:color w:val="000000"/>
                <w:sz w:val="14"/>
                <w:szCs w:val="14"/>
              </w:rPr>
              <w:t xml:space="preserve"> "Профилактика правонарушений и антитеррористическая защищенность на территории Туруханского района</w:t>
            </w:r>
          </w:p>
        </w:tc>
        <w:tc>
          <w:tcPr>
            <w:tcW w:w="567" w:type="dxa"/>
            <w:tcBorders>
              <w:top w:val="single" w:sz="4" w:space="0" w:color="auto"/>
              <w:left w:val="single" w:sz="8" w:space="0" w:color="auto"/>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3</w:t>
            </w:r>
          </w:p>
        </w:tc>
        <w:tc>
          <w:tcPr>
            <w:tcW w:w="557"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77"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56"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3</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2F3290">
            <w:pPr>
              <w:jc w:val="right"/>
              <w:rPr>
                <w:color w:val="000000"/>
                <w:sz w:val="14"/>
                <w:szCs w:val="14"/>
              </w:rPr>
            </w:pPr>
            <w:r w:rsidRPr="009E1CF2">
              <w:rPr>
                <w:color w:val="000000"/>
                <w:sz w:val="14"/>
                <w:szCs w:val="14"/>
              </w:rPr>
              <w:t>100,0</w:t>
            </w:r>
          </w:p>
        </w:tc>
        <w:tc>
          <w:tcPr>
            <w:tcW w:w="556" w:type="dxa"/>
            <w:gridSpan w:val="2"/>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78" w:type="dxa"/>
            <w:tcBorders>
              <w:top w:val="single" w:sz="4" w:space="0" w:color="auto"/>
              <w:left w:val="nil"/>
              <w:bottom w:val="nil"/>
              <w:right w:val="single" w:sz="8"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67"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3</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3</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2F3290">
            <w:pPr>
              <w:jc w:val="right"/>
              <w:rPr>
                <w:color w:val="000000"/>
                <w:sz w:val="14"/>
                <w:szCs w:val="14"/>
              </w:rPr>
            </w:pPr>
            <w:r w:rsidRPr="009E1CF2">
              <w:rPr>
                <w:color w:val="000000"/>
                <w:sz w:val="14"/>
                <w:szCs w:val="14"/>
              </w:rPr>
              <w:t>100,0</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single" w:sz="4" w:space="0" w:color="auto"/>
              <w:left w:val="nil"/>
              <w:bottom w:val="nil"/>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67"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1,00</w:t>
            </w:r>
          </w:p>
        </w:tc>
        <w:tc>
          <w:tcPr>
            <w:tcW w:w="567" w:type="dxa"/>
            <w:tcBorders>
              <w:top w:val="nil"/>
              <w:left w:val="nil"/>
              <w:bottom w:val="single" w:sz="4" w:space="0" w:color="auto"/>
              <w:right w:val="single" w:sz="8" w:space="0" w:color="auto"/>
            </w:tcBorders>
            <w:shd w:val="clear" w:color="auto" w:fill="auto"/>
            <w:noWrap/>
            <w:vAlign w:val="bottom"/>
            <w:hideMark/>
          </w:tcPr>
          <w:p w:rsidR="009E1CF2" w:rsidRPr="009E1CF2" w:rsidRDefault="009E1CF2" w:rsidP="009E1CF2">
            <w:pPr>
              <w:rPr>
                <w:color w:val="000000"/>
                <w:sz w:val="14"/>
                <w:szCs w:val="14"/>
              </w:rPr>
            </w:pPr>
            <w:r w:rsidRPr="009E1CF2">
              <w:rPr>
                <w:color w:val="000000"/>
                <w:sz w:val="14"/>
                <w:szCs w:val="14"/>
              </w:rPr>
              <w:t>Высокая</w:t>
            </w:r>
          </w:p>
        </w:tc>
      </w:tr>
      <w:tr w:rsidR="002A618F" w:rsidRPr="00D07850" w:rsidTr="00F534AA">
        <w:trPr>
          <w:trHeight w:val="372"/>
        </w:trPr>
        <w:tc>
          <w:tcPr>
            <w:tcW w:w="425" w:type="dxa"/>
            <w:tcBorders>
              <w:top w:val="single" w:sz="4" w:space="0" w:color="auto"/>
              <w:left w:val="single" w:sz="8" w:space="0" w:color="auto"/>
              <w:bottom w:val="nil"/>
              <w:right w:val="single" w:sz="4" w:space="0" w:color="auto"/>
            </w:tcBorders>
            <w:shd w:val="clear" w:color="auto" w:fill="auto"/>
            <w:noWrap/>
            <w:vAlign w:val="bottom"/>
            <w:hideMark/>
          </w:tcPr>
          <w:p w:rsidR="009E1CF2" w:rsidRPr="009E1CF2" w:rsidRDefault="009E1CF2" w:rsidP="009E1CF2">
            <w:pPr>
              <w:jc w:val="center"/>
              <w:rPr>
                <w:color w:val="000000"/>
                <w:sz w:val="14"/>
                <w:szCs w:val="14"/>
              </w:rPr>
            </w:pPr>
            <w:r w:rsidRPr="009E1CF2">
              <w:rPr>
                <w:color w:val="000000"/>
                <w:sz w:val="14"/>
                <w:szCs w:val="14"/>
              </w:rPr>
              <w:t>14</w:t>
            </w:r>
          </w:p>
        </w:tc>
        <w:tc>
          <w:tcPr>
            <w:tcW w:w="1560" w:type="dxa"/>
            <w:tcBorders>
              <w:top w:val="single" w:sz="4" w:space="0" w:color="auto"/>
              <w:left w:val="nil"/>
              <w:bottom w:val="nil"/>
              <w:right w:val="single" w:sz="4" w:space="0" w:color="auto"/>
            </w:tcBorders>
            <w:shd w:val="clear" w:color="auto" w:fill="auto"/>
            <w:vAlign w:val="bottom"/>
            <w:hideMark/>
          </w:tcPr>
          <w:p w:rsidR="009E1CF2" w:rsidRPr="009E1CF2" w:rsidRDefault="00D07850" w:rsidP="009E1CF2">
            <w:pPr>
              <w:rPr>
                <w:color w:val="000000"/>
                <w:sz w:val="14"/>
                <w:szCs w:val="14"/>
              </w:rPr>
            </w:pPr>
            <w:r w:rsidRPr="00D07850">
              <w:rPr>
                <w:color w:val="000000"/>
                <w:sz w:val="14"/>
                <w:szCs w:val="14"/>
              </w:rPr>
              <w:t>МП</w:t>
            </w:r>
            <w:r w:rsidR="009E1CF2" w:rsidRPr="009E1CF2">
              <w:rPr>
                <w:color w:val="000000"/>
                <w:sz w:val="14"/>
                <w:szCs w:val="14"/>
              </w:rPr>
              <w:t xml:space="preserve"> "Молодежь Туруханского района"</w:t>
            </w:r>
          </w:p>
        </w:tc>
        <w:tc>
          <w:tcPr>
            <w:tcW w:w="567" w:type="dxa"/>
            <w:tcBorders>
              <w:top w:val="single" w:sz="4" w:space="0" w:color="auto"/>
              <w:left w:val="single" w:sz="8" w:space="0" w:color="auto"/>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4</w:t>
            </w:r>
          </w:p>
        </w:tc>
        <w:tc>
          <w:tcPr>
            <w:tcW w:w="557"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2</w:t>
            </w:r>
          </w:p>
        </w:tc>
        <w:tc>
          <w:tcPr>
            <w:tcW w:w="577"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56"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2</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50,00</w:t>
            </w:r>
          </w:p>
        </w:tc>
        <w:tc>
          <w:tcPr>
            <w:tcW w:w="556" w:type="dxa"/>
            <w:gridSpan w:val="2"/>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78" w:type="dxa"/>
            <w:tcBorders>
              <w:top w:val="single" w:sz="4" w:space="0" w:color="auto"/>
              <w:left w:val="nil"/>
              <w:bottom w:val="nil"/>
              <w:right w:val="single" w:sz="8" w:space="0" w:color="auto"/>
            </w:tcBorders>
            <w:shd w:val="clear" w:color="auto" w:fill="auto"/>
            <w:vAlign w:val="bottom"/>
            <w:hideMark/>
          </w:tcPr>
          <w:p w:rsidR="009E1CF2" w:rsidRPr="009E1CF2" w:rsidRDefault="009E1CF2" w:rsidP="009E1CF2">
            <w:pPr>
              <w:rPr>
                <w:color w:val="000000"/>
                <w:sz w:val="14"/>
                <w:szCs w:val="14"/>
              </w:rPr>
            </w:pPr>
            <w:r w:rsidRPr="009E1CF2">
              <w:rPr>
                <w:color w:val="000000"/>
                <w:sz w:val="14"/>
                <w:szCs w:val="14"/>
              </w:rPr>
              <w:t> </w:t>
            </w:r>
          </w:p>
        </w:tc>
        <w:tc>
          <w:tcPr>
            <w:tcW w:w="567"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10</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4</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40,00</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6</w:t>
            </w:r>
          </w:p>
        </w:tc>
        <w:tc>
          <w:tcPr>
            <w:tcW w:w="578" w:type="dxa"/>
            <w:tcBorders>
              <w:top w:val="single" w:sz="4" w:space="0" w:color="auto"/>
              <w:left w:val="nil"/>
              <w:bottom w:val="nil"/>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67"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0,93</w:t>
            </w:r>
          </w:p>
        </w:tc>
        <w:tc>
          <w:tcPr>
            <w:tcW w:w="567" w:type="dxa"/>
            <w:tcBorders>
              <w:top w:val="nil"/>
              <w:left w:val="nil"/>
              <w:bottom w:val="single" w:sz="4" w:space="0" w:color="auto"/>
              <w:right w:val="single" w:sz="8" w:space="0" w:color="auto"/>
            </w:tcBorders>
            <w:shd w:val="clear" w:color="auto" w:fill="auto"/>
            <w:noWrap/>
            <w:vAlign w:val="bottom"/>
            <w:hideMark/>
          </w:tcPr>
          <w:p w:rsidR="009E1CF2" w:rsidRPr="009E1CF2" w:rsidRDefault="009E1CF2" w:rsidP="009E1CF2">
            <w:pPr>
              <w:rPr>
                <w:color w:val="000000"/>
                <w:sz w:val="14"/>
                <w:szCs w:val="14"/>
              </w:rPr>
            </w:pPr>
            <w:r w:rsidRPr="009E1CF2">
              <w:rPr>
                <w:color w:val="000000"/>
                <w:sz w:val="14"/>
                <w:szCs w:val="14"/>
              </w:rPr>
              <w:t>Высокая</w:t>
            </w:r>
          </w:p>
        </w:tc>
      </w:tr>
      <w:tr w:rsidR="002A618F" w:rsidRPr="00D07850" w:rsidTr="002F3290">
        <w:trPr>
          <w:trHeight w:val="815"/>
        </w:trPr>
        <w:tc>
          <w:tcPr>
            <w:tcW w:w="425" w:type="dxa"/>
            <w:tcBorders>
              <w:top w:val="single" w:sz="4" w:space="0" w:color="auto"/>
              <w:left w:val="single" w:sz="8" w:space="0" w:color="auto"/>
              <w:bottom w:val="nil"/>
              <w:right w:val="single" w:sz="4" w:space="0" w:color="auto"/>
            </w:tcBorders>
            <w:shd w:val="clear" w:color="auto" w:fill="auto"/>
            <w:noWrap/>
            <w:vAlign w:val="bottom"/>
            <w:hideMark/>
          </w:tcPr>
          <w:p w:rsidR="009E1CF2" w:rsidRPr="009E1CF2" w:rsidRDefault="009E1CF2" w:rsidP="009E1CF2">
            <w:pPr>
              <w:jc w:val="center"/>
              <w:rPr>
                <w:color w:val="000000"/>
                <w:sz w:val="14"/>
                <w:szCs w:val="14"/>
              </w:rPr>
            </w:pPr>
            <w:r w:rsidRPr="009E1CF2">
              <w:rPr>
                <w:color w:val="000000"/>
                <w:sz w:val="14"/>
                <w:szCs w:val="14"/>
              </w:rPr>
              <w:t>15</w:t>
            </w:r>
          </w:p>
        </w:tc>
        <w:tc>
          <w:tcPr>
            <w:tcW w:w="1560" w:type="dxa"/>
            <w:tcBorders>
              <w:top w:val="single" w:sz="4" w:space="0" w:color="auto"/>
              <w:left w:val="nil"/>
              <w:bottom w:val="nil"/>
              <w:right w:val="single" w:sz="4" w:space="0" w:color="auto"/>
            </w:tcBorders>
            <w:shd w:val="clear" w:color="auto" w:fill="auto"/>
            <w:vAlign w:val="bottom"/>
            <w:hideMark/>
          </w:tcPr>
          <w:p w:rsidR="009E1CF2" w:rsidRPr="009E1CF2" w:rsidRDefault="00D07850" w:rsidP="002A618F">
            <w:pPr>
              <w:rPr>
                <w:color w:val="000000"/>
                <w:sz w:val="14"/>
                <w:szCs w:val="14"/>
              </w:rPr>
            </w:pPr>
            <w:r w:rsidRPr="00D07850">
              <w:rPr>
                <w:color w:val="000000"/>
                <w:sz w:val="14"/>
                <w:szCs w:val="14"/>
              </w:rPr>
              <w:t>МП</w:t>
            </w:r>
            <w:r w:rsidR="009E1CF2" w:rsidRPr="009E1CF2">
              <w:rPr>
                <w:color w:val="000000"/>
                <w:sz w:val="14"/>
                <w:szCs w:val="14"/>
              </w:rPr>
              <w:t xml:space="preserve"> "Увековечивание памяти фронтовиков </w:t>
            </w:r>
            <w:r w:rsidR="002A618F">
              <w:rPr>
                <w:color w:val="000000"/>
                <w:sz w:val="14"/>
                <w:szCs w:val="14"/>
              </w:rPr>
              <w:t>ВОВ</w:t>
            </w:r>
            <w:r w:rsidR="009E1CF2" w:rsidRPr="009E1CF2">
              <w:rPr>
                <w:color w:val="000000"/>
                <w:sz w:val="14"/>
                <w:szCs w:val="14"/>
              </w:rPr>
              <w:t xml:space="preserve"> 1941-1945 годов на территории Туруханского района"</w:t>
            </w:r>
          </w:p>
        </w:tc>
        <w:tc>
          <w:tcPr>
            <w:tcW w:w="567" w:type="dxa"/>
            <w:tcBorders>
              <w:top w:val="single" w:sz="4" w:space="0" w:color="auto"/>
              <w:left w:val="single" w:sz="8" w:space="0" w:color="auto"/>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5</w:t>
            </w:r>
          </w:p>
        </w:tc>
        <w:tc>
          <w:tcPr>
            <w:tcW w:w="557"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w:t>
            </w:r>
          </w:p>
        </w:tc>
        <w:tc>
          <w:tcPr>
            <w:tcW w:w="577"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56"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4</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80,00</w:t>
            </w:r>
          </w:p>
        </w:tc>
        <w:tc>
          <w:tcPr>
            <w:tcW w:w="556" w:type="dxa"/>
            <w:gridSpan w:val="2"/>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1</w:t>
            </w:r>
          </w:p>
        </w:tc>
        <w:tc>
          <w:tcPr>
            <w:tcW w:w="578" w:type="dxa"/>
            <w:tcBorders>
              <w:top w:val="single" w:sz="4" w:space="0" w:color="auto"/>
              <w:left w:val="nil"/>
              <w:bottom w:val="nil"/>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20,00</w:t>
            </w:r>
          </w:p>
        </w:tc>
        <w:tc>
          <w:tcPr>
            <w:tcW w:w="567"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5</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5</w:t>
            </w:r>
          </w:p>
        </w:tc>
        <w:tc>
          <w:tcPr>
            <w:tcW w:w="578" w:type="dxa"/>
            <w:tcBorders>
              <w:top w:val="single" w:sz="4" w:space="0" w:color="auto"/>
              <w:left w:val="nil"/>
              <w:bottom w:val="nil"/>
              <w:right w:val="single" w:sz="4" w:space="0" w:color="auto"/>
            </w:tcBorders>
            <w:shd w:val="clear" w:color="auto" w:fill="auto"/>
            <w:vAlign w:val="bottom"/>
            <w:hideMark/>
          </w:tcPr>
          <w:p w:rsidR="009E1CF2" w:rsidRPr="009E1CF2" w:rsidRDefault="009E1CF2" w:rsidP="002F3290">
            <w:pPr>
              <w:jc w:val="right"/>
              <w:rPr>
                <w:color w:val="000000"/>
                <w:sz w:val="14"/>
                <w:szCs w:val="14"/>
              </w:rPr>
            </w:pPr>
            <w:r w:rsidRPr="009E1CF2">
              <w:rPr>
                <w:color w:val="000000"/>
                <w:sz w:val="14"/>
                <w:szCs w:val="14"/>
              </w:rPr>
              <w:t>100,0</w:t>
            </w:r>
          </w:p>
        </w:tc>
        <w:tc>
          <w:tcPr>
            <w:tcW w:w="556"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 </w:t>
            </w:r>
          </w:p>
        </w:tc>
        <w:tc>
          <w:tcPr>
            <w:tcW w:w="578" w:type="dxa"/>
            <w:tcBorders>
              <w:top w:val="single" w:sz="4" w:space="0" w:color="auto"/>
              <w:left w:val="nil"/>
              <w:bottom w:val="nil"/>
              <w:right w:val="single" w:sz="8" w:space="0" w:color="auto"/>
            </w:tcBorders>
            <w:shd w:val="clear" w:color="auto" w:fill="auto"/>
            <w:vAlign w:val="bottom"/>
            <w:hideMark/>
          </w:tcPr>
          <w:p w:rsidR="009E1CF2" w:rsidRPr="009E1CF2" w:rsidRDefault="009E1CF2" w:rsidP="009E1CF2">
            <w:pPr>
              <w:jc w:val="right"/>
              <w:rPr>
                <w:color w:val="000000"/>
                <w:sz w:val="14"/>
                <w:szCs w:val="14"/>
              </w:rPr>
            </w:pPr>
            <w:r w:rsidRPr="009E1CF2">
              <w:rPr>
                <w:color w:val="000000"/>
                <w:sz w:val="14"/>
                <w:szCs w:val="14"/>
              </w:rPr>
              <w:t>0,00</w:t>
            </w:r>
          </w:p>
        </w:tc>
        <w:tc>
          <w:tcPr>
            <w:tcW w:w="567" w:type="dxa"/>
            <w:tcBorders>
              <w:top w:val="single" w:sz="4" w:space="0" w:color="auto"/>
              <w:left w:val="nil"/>
              <w:bottom w:val="nil"/>
              <w:right w:val="single" w:sz="4" w:space="0" w:color="auto"/>
            </w:tcBorders>
            <w:shd w:val="clear" w:color="auto" w:fill="auto"/>
            <w:noWrap/>
            <w:vAlign w:val="bottom"/>
            <w:hideMark/>
          </w:tcPr>
          <w:p w:rsidR="009E1CF2" w:rsidRPr="009E1CF2" w:rsidRDefault="009E1CF2" w:rsidP="009E1CF2">
            <w:pPr>
              <w:jc w:val="right"/>
              <w:rPr>
                <w:color w:val="000000"/>
                <w:sz w:val="14"/>
                <w:szCs w:val="14"/>
              </w:rPr>
            </w:pPr>
            <w:r w:rsidRPr="009E1CF2">
              <w:rPr>
                <w:color w:val="000000"/>
                <w:sz w:val="14"/>
                <w:szCs w:val="14"/>
              </w:rPr>
              <w:t>29,17</w:t>
            </w:r>
          </w:p>
        </w:tc>
        <w:tc>
          <w:tcPr>
            <w:tcW w:w="567" w:type="dxa"/>
            <w:tcBorders>
              <w:top w:val="nil"/>
              <w:left w:val="nil"/>
              <w:bottom w:val="single" w:sz="4" w:space="0" w:color="auto"/>
              <w:right w:val="single" w:sz="8" w:space="0" w:color="auto"/>
            </w:tcBorders>
            <w:shd w:val="clear" w:color="auto" w:fill="auto"/>
            <w:noWrap/>
            <w:vAlign w:val="bottom"/>
            <w:hideMark/>
          </w:tcPr>
          <w:p w:rsidR="009E1CF2" w:rsidRPr="009E1CF2" w:rsidRDefault="009E1CF2" w:rsidP="009E1CF2">
            <w:pPr>
              <w:rPr>
                <w:color w:val="000000"/>
                <w:sz w:val="14"/>
                <w:szCs w:val="14"/>
              </w:rPr>
            </w:pPr>
            <w:r w:rsidRPr="009E1CF2">
              <w:rPr>
                <w:color w:val="000000"/>
                <w:sz w:val="14"/>
                <w:szCs w:val="14"/>
              </w:rPr>
              <w:t>Высокая</w:t>
            </w:r>
          </w:p>
        </w:tc>
      </w:tr>
      <w:tr w:rsidR="00D07850" w:rsidRPr="00D07850" w:rsidTr="002F3290">
        <w:trPr>
          <w:trHeight w:val="315"/>
        </w:trPr>
        <w:tc>
          <w:tcPr>
            <w:tcW w:w="1985" w:type="dxa"/>
            <w:gridSpan w:val="2"/>
            <w:tcBorders>
              <w:top w:val="single" w:sz="8" w:space="0" w:color="auto"/>
              <w:left w:val="single" w:sz="8" w:space="0" w:color="auto"/>
              <w:bottom w:val="single" w:sz="8" w:space="0" w:color="auto"/>
              <w:right w:val="nil"/>
            </w:tcBorders>
            <w:shd w:val="clear" w:color="000000" w:fill="B6DDE8"/>
            <w:vAlign w:val="bottom"/>
            <w:hideMark/>
          </w:tcPr>
          <w:p w:rsidR="009E1CF2" w:rsidRPr="009E1CF2" w:rsidRDefault="009E1CF2" w:rsidP="009E49EA">
            <w:pPr>
              <w:rPr>
                <w:b/>
                <w:bCs/>
                <w:color w:val="000000"/>
                <w:sz w:val="14"/>
                <w:szCs w:val="14"/>
              </w:rPr>
            </w:pPr>
            <w:r w:rsidRPr="009E1CF2">
              <w:rPr>
                <w:b/>
                <w:bCs/>
                <w:color w:val="000000"/>
                <w:sz w:val="14"/>
                <w:szCs w:val="14"/>
              </w:rPr>
              <w:t>ПО ВСЕМ ПРОГРАММАМ:</w:t>
            </w:r>
          </w:p>
        </w:tc>
        <w:tc>
          <w:tcPr>
            <w:tcW w:w="567" w:type="dxa"/>
            <w:tcBorders>
              <w:top w:val="single" w:sz="8" w:space="0" w:color="auto"/>
              <w:left w:val="single" w:sz="8" w:space="0" w:color="auto"/>
              <w:bottom w:val="single" w:sz="8" w:space="0" w:color="auto"/>
              <w:right w:val="single" w:sz="4" w:space="0" w:color="auto"/>
            </w:tcBorders>
            <w:shd w:val="clear" w:color="000000" w:fill="B6DDE8"/>
            <w:vAlign w:val="bottom"/>
            <w:hideMark/>
          </w:tcPr>
          <w:p w:rsidR="009E1CF2" w:rsidRPr="009E1CF2" w:rsidRDefault="009E1CF2" w:rsidP="009E1CF2">
            <w:pPr>
              <w:jc w:val="right"/>
              <w:rPr>
                <w:b/>
                <w:bCs/>
                <w:color w:val="000000"/>
                <w:sz w:val="14"/>
                <w:szCs w:val="14"/>
              </w:rPr>
            </w:pPr>
            <w:r w:rsidRPr="009E1CF2">
              <w:rPr>
                <w:b/>
                <w:bCs/>
                <w:color w:val="000000"/>
                <w:sz w:val="14"/>
                <w:szCs w:val="14"/>
              </w:rPr>
              <w:t>106</w:t>
            </w:r>
          </w:p>
        </w:tc>
        <w:tc>
          <w:tcPr>
            <w:tcW w:w="557" w:type="dxa"/>
            <w:tcBorders>
              <w:top w:val="single" w:sz="8" w:space="0" w:color="auto"/>
              <w:left w:val="nil"/>
              <w:bottom w:val="single" w:sz="8" w:space="0" w:color="auto"/>
              <w:right w:val="single" w:sz="4" w:space="0" w:color="auto"/>
            </w:tcBorders>
            <w:shd w:val="clear" w:color="000000" w:fill="B6DDE8"/>
            <w:vAlign w:val="bottom"/>
            <w:hideMark/>
          </w:tcPr>
          <w:p w:rsidR="009E1CF2" w:rsidRPr="009E1CF2" w:rsidRDefault="009E1CF2" w:rsidP="009E1CF2">
            <w:pPr>
              <w:jc w:val="right"/>
              <w:rPr>
                <w:b/>
                <w:bCs/>
                <w:color w:val="000000"/>
                <w:sz w:val="14"/>
                <w:szCs w:val="14"/>
              </w:rPr>
            </w:pPr>
            <w:r w:rsidRPr="009E1CF2">
              <w:rPr>
                <w:b/>
                <w:bCs/>
                <w:color w:val="000000"/>
                <w:sz w:val="14"/>
                <w:szCs w:val="14"/>
              </w:rPr>
              <w:t>17</w:t>
            </w:r>
          </w:p>
        </w:tc>
        <w:tc>
          <w:tcPr>
            <w:tcW w:w="577" w:type="dxa"/>
            <w:tcBorders>
              <w:top w:val="single" w:sz="8" w:space="0" w:color="auto"/>
              <w:left w:val="nil"/>
              <w:bottom w:val="single" w:sz="8" w:space="0" w:color="auto"/>
              <w:right w:val="single" w:sz="4" w:space="0" w:color="auto"/>
            </w:tcBorders>
            <w:shd w:val="clear" w:color="000000" w:fill="B6DDE8"/>
            <w:vAlign w:val="bottom"/>
            <w:hideMark/>
          </w:tcPr>
          <w:p w:rsidR="009E1CF2" w:rsidRPr="009E1CF2" w:rsidRDefault="009E1CF2" w:rsidP="009E1CF2">
            <w:pPr>
              <w:jc w:val="right"/>
              <w:rPr>
                <w:b/>
                <w:bCs/>
                <w:color w:val="000000"/>
                <w:sz w:val="14"/>
                <w:szCs w:val="14"/>
              </w:rPr>
            </w:pPr>
            <w:r w:rsidRPr="009E1CF2">
              <w:rPr>
                <w:b/>
                <w:bCs/>
                <w:color w:val="000000"/>
                <w:sz w:val="14"/>
                <w:szCs w:val="14"/>
              </w:rPr>
              <w:t>16,04</w:t>
            </w:r>
          </w:p>
        </w:tc>
        <w:tc>
          <w:tcPr>
            <w:tcW w:w="556" w:type="dxa"/>
            <w:tcBorders>
              <w:top w:val="single" w:sz="8" w:space="0" w:color="auto"/>
              <w:left w:val="nil"/>
              <w:bottom w:val="single" w:sz="8" w:space="0" w:color="auto"/>
              <w:right w:val="single" w:sz="4" w:space="0" w:color="auto"/>
            </w:tcBorders>
            <w:shd w:val="clear" w:color="000000" w:fill="B6DDE8"/>
            <w:vAlign w:val="bottom"/>
            <w:hideMark/>
          </w:tcPr>
          <w:p w:rsidR="009E1CF2" w:rsidRPr="009E1CF2" w:rsidRDefault="009E1CF2" w:rsidP="009E1CF2">
            <w:pPr>
              <w:jc w:val="right"/>
              <w:rPr>
                <w:b/>
                <w:bCs/>
                <w:color w:val="000000"/>
                <w:sz w:val="14"/>
                <w:szCs w:val="14"/>
              </w:rPr>
            </w:pPr>
            <w:r w:rsidRPr="009E1CF2">
              <w:rPr>
                <w:b/>
                <w:bCs/>
                <w:color w:val="000000"/>
                <w:sz w:val="14"/>
                <w:szCs w:val="14"/>
              </w:rPr>
              <w:t>78</w:t>
            </w:r>
          </w:p>
        </w:tc>
        <w:tc>
          <w:tcPr>
            <w:tcW w:w="578" w:type="dxa"/>
            <w:tcBorders>
              <w:top w:val="single" w:sz="8" w:space="0" w:color="auto"/>
              <w:left w:val="nil"/>
              <w:bottom w:val="single" w:sz="8" w:space="0" w:color="auto"/>
              <w:right w:val="single" w:sz="4" w:space="0" w:color="auto"/>
            </w:tcBorders>
            <w:shd w:val="clear" w:color="000000" w:fill="B6DDE8"/>
            <w:vAlign w:val="bottom"/>
            <w:hideMark/>
          </w:tcPr>
          <w:p w:rsidR="009E1CF2" w:rsidRPr="009E1CF2" w:rsidRDefault="009E1CF2" w:rsidP="009E1CF2">
            <w:pPr>
              <w:jc w:val="right"/>
              <w:rPr>
                <w:b/>
                <w:bCs/>
                <w:color w:val="000000"/>
                <w:sz w:val="14"/>
                <w:szCs w:val="14"/>
              </w:rPr>
            </w:pPr>
            <w:r w:rsidRPr="009E1CF2">
              <w:rPr>
                <w:b/>
                <w:bCs/>
                <w:color w:val="000000"/>
                <w:sz w:val="14"/>
                <w:szCs w:val="14"/>
              </w:rPr>
              <w:t>73,58</w:t>
            </w:r>
          </w:p>
        </w:tc>
        <w:tc>
          <w:tcPr>
            <w:tcW w:w="556" w:type="dxa"/>
            <w:gridSpan w:val="2"/>
            <w:tcBorders>
              <w:top w:val="single" w:sz="8" w:space="0" w:color="auto"/>
              <w:left w:val="nil"/>
              <w:bottom w:val="single" w:sz="8" w:space="0" w:color="auto"/>
              <w:right w:val="single" w:sz="4" w:space="0" w:color="auto"/>
            </w:tcBorders>
            <w:shd w:val="clear" w:color="000000" w:fill="B6DDE8"/>
            <w:vAlign w:val="bottom"/>
            <w:hideMark/>
          </w:tcPr>
          <w:p w:rsidR="009E1CF2" w:rsidRPr="009E1CF2" w:rsidRDefault="009E1CF2" w:rsidP="009E1CF2">
            <w:pPr>
              <w:jc w:val="right"/>
              <w:rPr>
                <w:b/>
                <w:bCs/>
                <w:color w:val="000000"/>
                <w:sz w:val="14"/>
                <w:szCs w:val="14"/>
              </w:rPr>
            </w:pPr>
            <w:r w:rsidRPr="009E1CF2">
              <w:rPr>
                <w:b/>
                <w:bCs/>
                <w:color w:val="000000"/>
                <w:sz w:val="14"/>
                <w:szCs w:val="14"/>
              </w:rPr>
              <w:t>12</w:t>
            </w:r>
          </w:p>
        </w:tc>
        <w:tc>
          <w:tcPr>
            <w:tcW w:w="578" w:type="dxa"/>
            <w:tcBorders>
              <w:top w:val="single" w:sz="8" w:space="0" w:color="auto"/>
              <w:left w:val="nil"/>
              <w:bottom w:val="single" w:sz="8" w:space="0" w:color="auto"/>
              <w:right w:val="single" w:sz="8" w:space="0" w:color="auto"/>
            </w:tcBorders>
            <w:shd w:val="clear" w:color="000000" w:fill="B6DDE8"/>
            <w:vAlign w:val="bottom"/>
            <w:hideMark/>
          </w:tcPr>
          <w:p w:rsidR="009E1CF2" w:rsidRPr="009E1CF2" w:rsidRDefault="009E1CF2" w:rsidP="009E1CF2">
            <w:pPr>
              <w:jc w:val="right"/>
              <w:rPr>
                <w:b/>
                <w:bCs/>
                <w:color w:val="000000"/>
                <w:sz w:val="14"/>
                <w:szCs w:val="14"/>
              </w:rPr>
            </w:pPr>
            <w:r w:rsidRPr="009E1CF2">
              <w:rPr>
                <w:b/>
                <w:bCs/>
                <w:color w:val="000000"/>
                <w:sz w:val="14"/>
                <w:szCs w:val="14"/>
              </w:rPr>
              <w:t>11,32</w:t>
            </w:r>
          </w:p>
        </w:tc>
        <w:tc>
          <w:tcPr>
            <w:tcW w:w="567" w:type="dxa"/>
            <w:tcBorders>
              <w:top w:val="single" w:sz="8" w:space="0" w:color="auto"/>
              <w:left w:val="nil"/>
              <w:bottom w:val="single" w:sz="8" w:space="0" w:color="auto"/>
              <w:right w:val="single" w:sz="4" w:space="0" w:color="auto"/>
            </w:tcBorders>
            <w:shd w:val="clear" w:color="000000" w:fill="B6DDE8"/>
            <w:vAlign w:val="bottom"/>
            <w:hideMark/>
          </w:tcPr>
          <w:p w:rsidR="009E1CF2" w:rsidRPr="009E1CF2" w:rsidRDefault="009E1CF2" w:rsidP="009E1CF2">
            <w:pPr>
              <w:jc w:val="right"/>
              <w:rPr>
                <w:b/>
                <w:bCs/>
                <w:color w:val="000000"/>
                <w:sz w:val="14"/>
                <w:szCs w:val="14"/>
              </w:rPr>
            </w:pPr>
            <w:r w:rsidRPr="009E1CF2">
              <w:rPr>
                <w:b/>
                <w:bCs/>
                <w:color w:val="000000"/>
                <w:sz w:val="14"/>
                <w:szCs w:val="14"/>
              </w:rPr>
              <w:t>172</w:t>
            </w:r>
          </w:p>
        </w:tc>
        <w:tc>
          <w:tcPr>
            <w:tcW w:w="556" w:type="dxa"/>
            <w:tcBorders>
              <w:top w:val="single" w:sz="8" w:space="0" w:color="auto"/>
              <w:left w:val="nil"/>
              <w:bottom w:val="single" w:sz="8" w:space="0" w:color="auto"/>
              <w:right w:val="single" w:sz="4" w:space="0" w:color="auto"/>
            </w:tcBorders>
            <w:shd w:val="clear" w:color="000000" w:fill="B6DDE8"/>
            <w:vAlign w:val="bottom"/>
            <w:hideMark/>
          </w:tcPr>
          <w:p w:rsidR="009E1CF2" w:rsidRPr="009E1CF2" w:rsidRDefault="009E1CF2" w:rsidP="009E1CF2">
            <w:pPr>
              <w:jc w:val="right"/>
              <w:rPr>
                <w:b/>
                <w:bCs/>
                <w:color w:val="000000"/>
                <w:sz w:val="14"/>
                <w:szCs w:val="14"/>
              </w:rPr>
            </w:pPr>
            <w:r w:rsidRPr="009E1CF2">
              <w:rPr>
                <w:b/>
                <w:bCs/>
                <w:color w:val="000000"/>
                <w:sz w:val="14"/>
                <w:szCs w:val="14"/>
              </w:rPr>
              <w:t>15</w:t>
            </w:r>
          </w:p>
        </w:tc>
        <w:tc>
          <w:tcPr>
            <w:tcW w:w="578" w:type="dxa"/>
            <w:tcBorders>
              <w:top w:val="single" w:sz="8" w:space="0" w:color="auto"/>
              <w:left w:val="nil"/>
              <w:bottom w:val="single" w:sz="8" w:space="0" w:color="auto"/>
              <w:right w:val="single" w:sz="4" w:space="0" w:color="auto"/>
            </w:tcBorders>
            <w:shd w:val="clear" w:color="000000" w:fill="B6DDE8"/>
            <w:vAlign w:val="bottom"/>
            <w:hideMark/>
          </w:tcPr>
          <w:p w:rsidR="009E1CF2" w:rsidRPr="009E1CF2" w:rsidRDefault="009E1CF2" w:rsidP="009E1CF2">
            <w:pPr>
              <w:jc w:val="right"/>
              <w:rPr>
                <w:b/>
                <w:bCs/>
                <w:color w:val="000000"/>
                <w:sz w:val="14"/>
                <w:szCs w:val="14"/>
              </w:rPr>
            </w:pPr>
            <w:r w:rsidRPr="009E1CF2">
              <w:rPr>
                <w:b/>
                <w:bCs/>
                <w:color w:val="000000"/>
                <w:sz w:val="14"/>
                <w:szCs w:val="14"/>
              </w:rPr>
              <w:t>8,72</w:t>
            </w:r>
          </w:p>
        </w:tc>
        <w:tc>
          <w:tcPr>
            <w:tcW w:w="556" w:type="dxa"/>
            <w:tcBorders>
              <w:top w:val="single" w:sz="8" w:space="0" w:color="auto"/>
              <w:left w:val="nil"/>
              <w:bottom w:val="single" w:sz="8" w:space="0" w:color="auto"/>
              <w:right w:val="single" w:sz="4" w:space="0" w:color="auto"/>
            </w:tcBorders>
            <w:shd w:val="clear" w:color="000000" w:fill="B6DDE8"/>
            <w:vAlign w:val="bottom"/>
            <w:hideMark/>
          </w:tcPr>
          <w:p w:rsidR="009E1CF2" w:rsidRPr="009E1CF2" w:rsidRDefault="009E1CF2" w:rsidP="009E1CF2">
            <w:pPr>
              <w:jc w:val="right"/>
              <w:rPr>
                <w:b/>
                <w:bCs/>
                <w:color w:val="000000"/>
                <w:sz w:val="14"/>
                <w:szCs w:val="14"/>
              </w:rPr>
            </w:pPr>
            <w:r w:rsidRPr="009E1CF2">
              <w:rPr>
                <w:b/>
                <w:bCs/>
                <w:color w:val="000000"/>
                <w:sz w:val="14"/>
                <w:szCs w:val="14"/>
              </w:rPr>
              <w:t>130</w:t>
            </w:r>
          </w:p>
        </w:tc>
        <w:tc>
          <w:tcPr>
            <w:tcW w:w="578" w:type="dxa"/>
            <w:tcBorders>
              <w:top w:val="single" w:sz="8" w:space="0" w:color="auto"/>
              <w:left w:val="nil"/>
              <w:bottom w:val="single" w:sz="8" w:space="0" w:color="auto"/>
              <w:right w:val="single" w:sz="4" w:space="0" w:color="auto"/>
            </w:tcBorders>
            <w:shd w:val="clear" w:color="000000" w:fill="B6DDE8"/>
            <w:vAlign w:val="bottom"/>
            <w:hideMark/>
          </w:tcPr>
          <w:p w:rsidR="009E1CF2" w:rsidRPr="009E1CF2" w:rsidRDefault="009E1CF2" w:rsidP="009E1CF2">
            <w:pPr>
              <w:jc w:val="right"/>
              <w:rPr>
                <w:b/>
                <w:bCs/>
                <w:color w:val="000000"/>
                <w:sz w:val="14"/>
                <w:szCs w:val="14"/>
              </w:rPr>
            </w:pPr>
            <w:r w:rsidRPr="009E1CF2">
              <w:rPr>
                <w:b/>
                <w:bCs/>
                <w:color w:val="000000"/>
                <w:sz w:val="14"/>
                <w:szCs w:val="14"/>
              </w:rPr>
              <w:t>75,58</w:t>
            </w:r>
          </w:p>
        </w:tc>
        <w:tc>
          <w:tcPr>
            <w:tcW w:w="556" w:type="dxa"/>
            <w:tcBorders>
              <w:top w:val="single" w:sz="8" w:space="0" w:color="auto"/>
              <w:left w:val="nil"/>
              <w:bottom w:val="single" w:sz="8" w:space="0" w:color="auto"/>
              <w:right w:val="single" w:sz="4" w:space="0" w:color="auto"/>
            </w:tcBorders>
            <w:shd w:val="clear" w:color="000000" w:fill="B6DDE8"/>
            <w:vAlign w:val="bottom"/>
            <w:hideMark/>
          </w:tcPr>
          <w:p w:rsidR="009E1CF2" w:rsidRPr="009E1CF2" w:rsidRDefault="009E1CF2" w:rsidP="009E1CF2">
            <w:pPr>
              <w:jc w:val="right"/>
              <w:rPr>
                <w:b/>
                <w:bCs/>
                <w:color w:val="000000"/>
                <w:sz w:val="14"/>
                <w:szCs w:val="14"/>
              </w:rPr>
            </w:pPr>
            <w:r w:rsidRPr="009E1CF2">
              <w:rPr>
                <w:b/>
                <w:bCs/>
                <w:color w:val="000000"/>
                <w:sz w:val="14"/>
                <w:szCs w:val="14"/>
              </w:rPr>
              <w:t>27</w:t>
            </w:r>
          </w:p>
        </w:tc>
        <w:tc>
          <w:tcPr>
            <w:tcW w:w="578" w:type="dxa"/>
            <w:tcBorders>
              <w:top w:val="single" w:sz="8" w:space="0" w:color="auto"/>
              <w:left w:val="nil"/>
              <w:bottom w:val="single" w:sz="8" w:space="0" w:color="auto"/>
              <w:right w:val="single" w:sz="8" w:space="0" w:color="auto"/>
            </w:tcBorders>
            <w:shd w:val="clear" w:color="000000" w:fill="B6DDE8"/>
            <w:vAlign w:val="bottom"/>
            <w:hideMark/>
          </w:tcPr>
          <w:p w:rsidR="009E1CF2" w:rsidRPr="009E1CF2" w:rsidRDefault="009E1CF2" w:rsidP="009E1CF2">
            <w:pPr>
              <w:jc w:val="right"/>
              <w:rPr>
                <w:b/>
                <w:bCs/>
                <w:color w:val="000000"/>
                <w:sz w:val="14"/>
                <w:szCs w:val="14"/>
              </w:rPr>
            </w:pPr>
            <w:r w:rsidRPr="009E1CF2">
              <w:rPr>
                <w:b/>
                <w:bCs/>
                <w:color w:val="000000"/>
                <w:sz w:val="14"/>
                <w:szCs w:val="14"/>
              </w:rPr>
              <w:t>15,70</w:t>
            </w:r>
          </w:p>
        </w:tc>
        <w:tc>
          <w:tcPr>
            <w:tcW w:w="567" w:type="dxa"/>
            <w:tcBorders>
              <w:top w:val="single" w:sz="8" w:space="0" w:color="auto"/>
              <w:left w:val="nil"/>
              <w:bottom w:val="single" w:sz="8" w:space="0" w:color="auto"/>
              <w:right w:val="single" w:sz="4" w:space="0" w:color="auto"/>
            </w:tcBorders>
            <w:shd w:val="clear" w:color="000000" w:fill="B6DDE8"/>
            <w:vAlign w:val="center"/>
            <w:hideMark/>
          </w:tcPr>
          <w:p w:rsidR="009E1CF2" w:rsidRPr="009E1CF2" w:rsidRDefault="009E1CF2" w:rsidP="009E1CF2">
            <w:pPr>
              <w:jc w:val="center"/>
              <w:rPr>
                <w:b/>
                <w:bCs/>
                <w:color w:val="000000"/>
                <w:sz w:val="14"/>
                <w:szCs w:val="14"/>
              </w:rPr>
            </w:pPr>
            <w:proofErr w:type="spellStart"/>
            <w:r w:rsidRPr="009E1CF2">
              <w:rPr>
                <w:b/>
                <w:bCs/>
                <w:color w:val="000000"/>
                <w:sz w:val="14"/>
                <w:szCs w:val="14"/>
              </w:rPr>
              <w:t>х</w:t>
            </w:r>
            <w:proofErr w:type="spellEnd"/>
          </w:p>
        </w:tc>
        <w:tc>
          <w:tcPr>
            <w:tcW w:w="567" w:type="dxa"/>
            <w:tcBorders>
              <w:top w:val="single" w:sz="8" w:space="0" w:color="auto"/>
              <w:left w:val="nil"/>
              <w:bottom w:val="single" w:sz="8" w:space="0" w:color="auto"/>
              <w:right w:val="single" w:sz="8" w:space="0" w:color="auto"/>
            </w:tcBorders>
            <w:shd w:val="clear" w:color="000000" w:fill="B6DDE8"/>
            <w:vAlign w:val="center"/>
            <w:hideMark/>
          </w:tcPr>
          <w:p w:rsidR="009E1CF2" w:rsidRPr="009E1CF2" w:rsidRDefault="009E1CF2" w:rsidP="009E1CF2">
            <w:pPr>
              <w:jc w:val="center"/>
              <w:rPr>
                <w:b/>
                <w:bCs/>
                <w:color w:val="000000"/>
                <w:sz w:val="14"/>
                <w:szCs w:val="14"/>
              </w:rPr>
            </w:pPr>
            <w:proofErr w:type="spellStart"/>
            <w:r w:rsidRPr="009E1CF2">
              <w:rPr>
                <w:b/>
                <w:bCs/>
                <w:color w:val="000000"/>
                <w:sz w:val="14"/>
                <w:szCs w:val="14"/>
              </w:rPr>
              <w:t>х</w:t>
            </w:r>
            <w:proofErr w:type="spellEnd"/>
          </w:p>
        </w:tc>
      </w:tr>
      <w:tr w:rsidR="00D07850" w:rsidRPr="009E1CF2" w:rsidTr="009E49EA">
        <w:trPr>
          <w:trHeight w:val="300"/>
        </w:trPr>
        <w:tc>
          <w:tcPr>
            <w:tcW w:w="2552" w:type="dxa"/>
            <w:gridSpan w:val="3"/>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r w:rsidRPr="009E1CF2">
              <w:rPr>
                <w:color w:val="000000"/>
                <w:sz w:val="16"/>
                <w:szCs w:val="16"/>
              </w:rPr>
              <w:t>* Программа признается:</w:t>
            </w:r>
          </w:p>
        </w:tc>
        <w:tc>
          <w:tcPr>
            <w:tcW w:w="557"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77"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56"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862" w:type="dxa"/>
            <w:gridSpan w:val="2"/>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272"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78"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67" w:type="dxa"/>
            <w:tcBorders>
              <w:top w:val="nil"/>
              <w:left w:val="nil"/>
              <w:bottom w:val="nil"/>
              <w:right w:val="nil"/>
            </w:tcBorders>
            <w:shd w:val="clear" w:color="auto" w:fill="auto"/>
            <w:vAlign w:val="bottom"/>
            <w:hideMark/>
          </w:tcPr>
          <w:p w:rsidR="00D07850" w:rsidRPr="009E1CF2" w:rsidRDefault="00D07850" w:rsidP="009E49EA">
            <w:pPr>
              <w:ind w:left="601"/>
              <w:jc w:val="right"/>
              <w:rPr>
                <w:color w:val="000000"/>
                <w:sz w:val="16"/>
                <w:szCs w:val="16"/>
              </w:rPr>
            </w:pPr>
          </w:p>
        </w:tc>
        <w:tc>
          <w:tcPr>
            <w:tcW w:w="556" w:type="dxa"/>
            <w:tcBorders>
              <w:top w:val="nil"/>
              <w:left w:val="nil"/>
              <w:bottom w:val="nil"/>
              <w:right w:val="nil"/>
            </w:tcBorders>
            <w:shd w:val="clear" w:color="auto" w:fill="auto"/>
            <w:vAlign w:val="bottom"/>
            <w:hideMark/>
          </w:tcPr>
          <w:p w:rsidR="00D07850" w:rsidRPr="009E1CF2" w:rsidRDefault="00D07850" w:rsidP="009E49EA">
            <w:pPr>
              <w:ind w:left="601"/>
              <w:jc w:val="right"/>
              <w:rPr>
                <w:color w:val="000000"/>
                <w:sz w:val="16"/>
                <w:szCs w:val="16"/>
              </w:rPr>
            </w:pPr>
          </w:p>
        </w:tc>
        <w:tc>
          <w:tcPr>
            <w:tcW w:w="578" w:type="dxa"/>
            <w:tcBorders>
              <w:top w:val="nil"/>
              <w:left w:val="nil"/>
              <w:bottom w:val="nil"/>
              <w:right w:val="nil"/>
            </w:tcBorders>
            <w:shd w:val="clear" w:color="auto" w:fill="auto"/>
            <w:vAlign w:val="bottom"/>
            <w:hideMark/>
          </w:tcPr>
          <w:p w:rsidR="00D07850" w:rsidRPr="009E1CF2" w:rsidRDefault="00D07850" w:rsidP="009E49EA">
            <w:pPr>
              <w:ind w:left="601"/>
              <w:jc w:val="right"/>
              <w:rPr>
                <w:color w:val="000000"/>
                <w:sz w:val="16"/>
                <w:szCs w:val="16"/>
              </w:rPr>
            </w:pPr>
          </w:p>
        </w:tc>
        <w:tc>
          <w:tcPr>
            <w:tcW w:w="556" w:type="dxa"/>
            <w:tcBorders>
              <w:top w:val="nil"/>
              <w:left w:val="nil"/>
              <w:bottom w:val="nil"/>
              <w:right w:val="nil"/>
            </w:tcBorders>
            <w:shd w:val="clear" w:color="auto" w:fill="auto"/>
            <w:vAlign w:val="bottom"/>
            <w:hideMark/>
          </w:tcPr>
          <w:p w:rsidR="00D07850" w:rsidRPr="009E1CF2" w:rsidRDefault="00D07850" w:rsidP="009E49EA">
            <w:pPr>
              <w:ind w:left="601"/>
              <w:jc w:val="right"/>
              <w:rPr>
                <w:color w:val="000000"/>
                <w:sz w:val="16"/>
                <w:szCs w:val="16"/>
              </w:rPr>
            </w:pPr>
          </w:p>
        </w:tc>
        <w:tc>
          <w:tcPr>
            <w:tcW w:w="578" w:type="dxa"/>
            <w:tcBorders>
              <w:top w:val="nil"/>
              <w:left w:val="nil"/>
              <w:bottom w:val="nil"/>
              <w:right w:val="nil"/>
            </w:tcBorders>
            <w:shd w:val="clear" w:color="auto" w:fill="auto"/>
            <w:vAlign w:val="bottom"/>
            <w:hideMark/>
          </w:tcPr>
          <w:p w:rsidR="00D07850" w:rsidRPr="009E1CF2" w:rsidRDefault="00D07850" w:rsidP="009E49EA">
            <w:pPr>
              <w:ind w:left="601"/>
              <w:jc w:val="right"/>
              <w:rPr>
                <w:color w:val="000000"/>
                <w:sz w:val="16"/>
                <w:szCs w:val="16"/>
              </w:rPr>
            </w:pPr>
          </w:p>
        </w:tc>
        <w:tc>
          <w:tcPr>
            <w:tcW w:w="556" w:type="dxa"/>
            <w:tcBorders>
              <w:top w:val="nil"/>
              <w:left w:val="nil"/>
              <w:bottom w:val="nil"/>
              <w:right w:val="nil"/>
            </w:tcBorders>
            <w:shd w:val="clear" w:color="auto" w:fill="auto"/>
            <w:vAlign w:val="bottom"/>
            <w:hideMark/>
          </w:tcPr>
          <w:p w:rsidR="00D07850" w:rsidRPr="009E1CF2" w:rsidRDefault="00D07850" w:rsidP="009E49EA">
            <w:pPr>
              <w:ind w:left="601"/>
              <w:jc w:val="right"/>
              <w:rPr>
                <w:color w:val="000000"/>
                <w:sz w:val="16"/>
                <w:szCs w:val="16"/>
              </w:rPr>
            </w:pPr>
          </w:p>
        </w:tc>
        <w:tc>
          <w:tcPr>
            <w:tcW w:w="578" w:type="dxa"/>
            <w:tcBorders>
              <w:top w:val="nil"/>
              <w:left w:val="nil"/>
              <w:bottom w:val="nil"/>
              <w:right w:val="nil"/>
            </w:tcBorders>
            <w:shd w:val="clear" w:color="auto" w:fill="auto"/>
            <w:vAlign w:val="bottom"/>
            <w:hideMark/>
          </w:tcPr>
          <w:p w:rsidR="00D07850" w:rsidRPr="009E1CF2" w:rsidRDefault="00D07850" w:rsidP="009E49EA">
            <w:pPr>
              <w:ind w:left="601"/>
              <w:jc w:val="right"/>
              <w:rPr>
                <w:color w:val="000000"/>
                <w:sz w:val="16"/>
                <w:szCs w:val="16"/>
              </w:rPr>
            </w:pPr>
          </w:p>
        </w:tc>
        <w:tc>
          <w:tcPr>
            <w:tcW w:w="567" w:type="dxa"/>
            <w:tcBorders>
              <w:top w:val="nil"/>
              <w:left w:val="nil"/>
              <w:bottom w:val="nil"/>
              <w:right w:val="nil"/>
            </w:tcBorders>
            <w:shd w:val="clear" w:color="auto" w:fill="auto"/>
            <w:vAlign w:val="center"/>
            <w:hideMark/>
          </w:tcPr>
          <w:p w:rsidR="00D07850" w:rsidRPr="009E1CF2" w:rsidRDefault="00D07850" w:rsidP="009E49EA">
            <w:pPr>
              <w:ind w:left="601"/>
              <w:jc w:val="center"/>
              <w:rPr>
                <w:color w:val="000000"/>
                <w:sz w:val="16"/>
                <w:szCs w:val="16"/>
              </w:rPr>
            </w:pPr>
          </w:p>
        </w:tc>
        <w:tc>
          <w:tcPr>
            <w:tcW w:w="567" w:type="dxa"/>
            <w:tcBorders>
              <w:top w:val="nil"/>
              <w:left w:val="nil"/>
              <w:bottom w:val="nil"/>
              <w:right w:val="nil"/>
            </w:tcBorders>
            <w:shd w:val="clear" w:color="auto" w:fill="auto"/>
            <w:vAlign w:val="center"/>
            <w:hideMark/>
          </w:tcPr>
          <w:p w:rsidR="00D07850" w:rsidRPr="009E1CF2" w:rsidRDefault="00D07850" w:rsidP="009E49EA">
            <w:pPr>
              <w:ind w:left="601"/>
              <w:jc w:val="center"/>
              <w:rPr>
                <w:color w:val="000000"/>
                <w:sz w:val="16"/>
                <w:szCs w:val="16"/>
              </w:rPr>
            </w:pPr>
          </w:p>
        </w:tc>
      </w:tr>
      <w:tr w:rsidR="00D07850" w:rsidRPr="009E1CF2" w:rsidTr="009E49EA">
        <w:trPr>
          <w:trHeight w:val="20"/>
        </w:trPr>
        <w:tc>
          <w:tcPr>
            <w:tcW w:w="5104" w:type="dxa"/>
            <w:gridSpan w:val="8"/>
            <w:tcBorders>
              <w:top w:val="nil"/>
              <w:left w:val="nil"/>
              <w:bottom w:val="nil"/>
              <w:right w:val="nil"/>
            </w:tcBorders>
            <w:shd w:val="clear" w:color="auto" w:fill="auto"/>
            <w:noWrap/>
            <w:vAlign w:val="bottom"/>
            <w:hideMark/>
          </w:tcPr>
          <w:p w:rsidR="00D07850" w:rsidRPr="009E1CF2" w:rsidRDefault="00D07850" w:rsidP="009E49EA">
            <w:pPr>
              <w:ind w:left="601"/>
              <w:rPr>
                <w:color w:val="000000"/>
                <w:sz w:val="16"/>
                <w:szCs w:val="16"/>
              </w:rPr>
            </w:pPr>
            <w:r w:rsidRPr="009E1CF2">
              <w:rPr>
                <w:color w:val="000000"/>
                <w:sz w:val="16"/>
                <w:szCs w:val="16"/>
              </w:rPr>
              <w:t>высок</w:t>
            </w:r>
            <w:r w:rsidR="009E49EA">
              <w:rPr>
                <w:color w:val="000000"/>
                <w:sz w:val="16"/>
                <w:szCs w:val="16"/>
              </w:rPr>
              <w:t>о</w:t>
            </w:r>
            <w:r w:rsidRPr="009E1CF2">
              <w:rPr>
                <w:color w:val="000000"/>
                <w:sz w:val="16"/>
                <w:szCs w:val="16"/>
              </w:rPr>
              <w:t xml:space="preserve"> </w:t>
            </w:r>
            <w:proofErr w:type="gramStart"/>
            <w:r w:rsidRPr="009E1CF2">
              <w:rPr>
                <w:color w:val="000000"/>
                <w:sz w:val="16"/>
                <w:szCs w:val="16"/>
              </w:rPr>
              <w:t>эффективн</w:t>
            </w:r>
            <w:r w:rsidR="002F3290">
              <w:rPr>
                <w:color w:val="000000"/>
                <w:sz w:val="16"/>
                <w:szCs w:val="16"/>
              </w:rPr>
              <w:t>о</w:t>
            </w:r>
            <w:r w:rsidR="009E49EA">
              <w:rPr>
                <w:color w:val="000000"/>
                <w:sz w:val="16"/>
                <w:szCs w:val="16"/>
              </w:rPr>
              <w:t>й</w:t>
            </w:r>
            <w:proofErr w:type="gramEnd"/>
            <w:r w:rsidRPr="009E1CF2">
              <w:rPr>
                <w:color w:val="000000"/>
                <w:sz w:val="16"/>
                <w:szCs w:val="16"/>
              </w:rPr>
              <w:t xml:space="preserve"> - при получении 0,9 и более баллов;</w:t>
            </w:r>
          </w:p>
        </w:tc>
        <w:tc>
          <w:tcPr>
            <w:tcW w:w="272"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78"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67"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56"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78"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56"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78"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56"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78"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67" w:type="dxa"/>
            <w:tcBorders>
              <w:top w:val="nil"/>
              <w:left w:val="nil"/>
              <w:bottom w:val="nil"/>
              <w:right w:val="nil"/>
            </w:tcBorders>
            <w:shd w:val="clear" w:color="auto" w:fill="auto"/>
            <w:vAlign w:val="center"/>
            <w:hideMark/>
          </w:tcPr>
          <w:p w:rsidR="00D07850" w:rsidRPr="009E1CF2" w:rsidRDefault="00D07850" w:rsidP="009E49EA">
            <w:pPr>
              <w:ind w:left="601"/>
              <w:rPr>
                <w:color w:val="000000"/>
                <w:sz w:val="16"/>
                <w:szCs w:val="16"/>
              </w:rPr>
            </w:pPr>
          </w:p>
        </w:tc>
        <w:tc>
          <w:tcPr>
            <w:tcW w:w="567" w:type="dxa"/>
            <w:tcBorders>
              <w:top w:val="nil"/>
              <w:left w:val="nil"/>
              <w:bottom w:val="nil"/>
              <w:right w:val="nil"/>
            </w:tcBorders>
            <w:shd w:val="clear" w:color="auto" w:fill="auto"/>
            <w:vAlign w:val="center"/>
            <w:hideMark/>
          </w:tcPr>
          <w:p w:rsidR="00D07850" w:rsidRPr="009E1CF2" w:rsidRDefault="00D07850" w:rsidP="009E49EA">
            <w:pPr>
              <w:ind w:left="601"/>
              <w:rPr>
                <w:color w:val="000000"/>
                <w:sz w:val="16"/>
                <w:szCs w:val="16"/>
              </w:rPr>
            </w:pPr>
          </w:p>
        </w:tc>
      </w:tr>
      <w:tr w:rsidR="00D07850" w:rsidRPr="009E1CF2" w:rsidTr="009E49EA">
        <w:trPr>
          <w:trHeight w:val="20"/>
        </w:trPr>
        <w:tc>
          <w:tcPr>
            <w:tcW w:w="5104" w:type="dxa"/>
            <w:gridSpan w:val="8"/>
            <w:tcBorders>
              <w:top w:val="nil"/>
              <w:left w:val="nil"/>
              <w:bottom w:val="nil"/>
              <w:right w:val="nil"/>
            </w:tcBorders>
            <w:shd w:val="clear" w:color="auto" w:fill="auto"/>
            <w:noWrap/>
            <w:vAlign w:val="bottom"/>
            <w:hideMark/>
          </w:tcPr>
          <w:p w:rsidR="00D07850" w:rsidRPr="009E1CF2" w:rsidRDefault="00D07850" w:rsidP="009E49EA">
            <w:pPr>
              <w:ind w:left="601"/>
              <w:rPr>
                <w:color w:val="000000"/>
                <w:sz w:val="16"/>
                <w:szCs w:val="16"/>
              </w:rPr>
            </w:pPr>
            <w:r w:rsidRPr="009E1CF2">
              <w:rPr>
                <w:color w:val="000000"/>
                <w:sz w:val="16"/>
                <w:szCs w:val="16"/>
              </w:rPr>
              <w:t>средн</w:t>
            </w:r>
            <w:r w:rsidR="009E49EA">
              <w:rPr>
                <w:color w:val="000000"/>
                <w:sz w:val="16"/>
                <w:szCs w:val="16"/>
              </w:rPr>
              <w:t>е</w:t>
            </w:r>
            <w:r w:rsidRPr="009E1CF2">
              <w:rPr>
                <w:color w:val="000000"/>
                <w:sz w:val="16"/>
                <w:szCs w:val="16"/>
              </w:rPr>
              <w:t xml:space="preserve"> </w:t>
            </w:r>
            <w:proofErr w:type="gramStart"/>
            <w:r w:rsidRPr="009E1CF2">
              <w:rPr>
                <w:color w:val="000000"/>
                <w:sz w:val="16"/>
                <w:szCs w:val="16"/>
              </w:rPr>
              <w:t>эффективно</w:t>
            </w:r>
            <w:r w:rsidR="009E49EA">
              <w:rPr>
                <w:color w:val="000000"/>
                <w:sz w:val="16"/>
                <w:szCs w:val="16"/>
              </w:rPr>
              <w:t>й</w:t>
            </w:r>
            <w:proofErr w:type="gramEnd"/>
            <w:r w:rsidRPr="009E1CF2">
              <w:rPr>
                <w:color w:val="000000"/>
                <w:sz w:val="16"/>
                <w:szCs w:val="16"/>
              </w:rPr>
              <w:t xml:space="preserve"> - при получении не менее 0,8 баллов;</w:t>
            </w:r>
          </w:p>
        </w:tc>
        <w:tc>
          <w:tcPr>
            <w:tcW w:w="272"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78"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67"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56"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78"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56"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78"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56"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78"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67" w:type="dxa"/>
            <w:tcBorders>
              <w:top w:val="nil"/>
              <w:left w:val="nil"/>
              <w:bottom w:val="nil"/>
              <w:right w:val="nil"/>
            </w:tcBorders>
            <w:shd w:val="clear" w:color="auto" w:fill="auto"/>
            <w:vAlign w:val="center"/>
            <w:hideMark/>
          </w:tcPr>
          <w:p w:rsidR="00D07850" w:rsidRPr="009E1CF2" w:rsidRDefault="00D07850" w:rsidP="009E49EA">
            <w:pPr>
              <w:ind w:left="601"/>
              <w:rPr>
                <w:color w:val="000000"/>
                <w:sz w:val="16"/>
                <w:szCs w:val="16"/>
              </w:rPr>
            </w:pPr>
          </w:p>
        </w:tc>
        <w:tc>
          <w:tcPr>
            <w:tcW w:w="567" w:type="dxa"/>
            <w:tcBorders>
              <w:top w:val="nil"/>
              <w:left w:val="nil"/>
              <w:bottom w:val="nil"/>
              <w:right w:val="nil"/>
            </w:tcBorders>
            <w:shd w:val="clear" w:color="auto" w:fill="auto"/>
            <w:vAlign w:val="center"/>
            <w:hideMark/>
          </w:tcPr>
          <w:p w:rsidR="00D07850" w:rsidRPr="009E1CF2" w:rsidRDefault="00D07850" w:rsidP="009E49EA">
            <w:pPr>
              <w:ind w:left="601"/>
              <w:rPr>
                <w:color w:val="000000"/>
                <w:sz w:val="16"/>
                <w:szCs w:val="16"/>
              </w:rPr>
            </w:pPr>
          </w:p>
        </w:tc>
      </w:tr>
      <w:tr w:rsidR="00D07850" w:rsidRPr="009E1CF2" w:rsidTr="002A618F">
        <w:trPr>
          <w:trHeight w:val="20"/>
        </w:trPr>
        <w:tc>
          <w:tcPr>
            <w:tcW w:w="11057" w:type="dxa"/>
            <w:gridSpan w:val="19"/>
            <w:tcBorders>
              <w:top w:val="nil"/>
              <w:left w:val="nil"/>
              <w:bottom w:val="nil"/>
              <w:right w:val="nil"/>
            </w:tcBorders>
            <w:shd w:val="clear" w:color="auto" w:fill="auto"/>
            <w:vAlign w:val="bottom"/>
            <w:hideMark/>
          </w:tcPr>
          <w:p w:rsidR="009E1CF2" w:rsidRPr="009E1CF2" w:rsidRDefault="009E1CF2" w:rsidP="009E49EA">
            <w:pPr>
              <w:ind w:left="601"/>
              <w:rPr>
                <w:color w:val="000000"/>
                <w:sz w:val="16"/>
                <w:szCs w:val="16"/>
              </w:rPr>
            </w:pPr>
            <w:r w:rsidRPr="009E1CF2">
              <w:rPr>
                <w:color w:val="000000"/>
                <w:sz w:val="16"/>
                <w:szCs w:val="16"/>
              </w:rPr>
              <w:t>удовл</w:t>
            </w:r>
            <w:r w:rsidR="002F3290">
              <w:rPr>
                <w:color w:val="000000"/>
                <w:sz w:val="16"/>
                <w:szCs w:val="16"/>
              </w:rPr>
              <w:t>е</w:t>
            </w:r>
            <w:r w:rsidRPr="009E1CF2">
              <w:rPr>
                <w:color w:val="000000"/>
                <w:sz w:val="16"/>
                <w:szCs w:val="16"/>
              </w:rPr>
              <w:t>творительн</w:t>
            </w:r>
            <w:r w:rsidR="009E49EA">
              <w:rPr>
                <w:color w:val="000000"/>
                <w:sz w:val="16"/>
                <w:szCs w:val="16"/>
              </w:rPr>
              <w:t>о</w:t>
            </w:r>
            <w:r w:rsidRPr="009E1CF2">
              <w:rPr>
                <w:color w:val="000000"/>
                <w:sz w:val="16"/>
                <w:szCs w:val="16"/>
              </w:rPr>
              <w:t xml:space="preserve"> </w:t>
            </w:r>
            <w:proofErr w:type="gramStart"/>
            <w:r w:rsidRPr="009E1CF2">
              <w:rPr>
                <w:color w:val="000000"/>
                <w:sz w:val="16"/>
                <w:szCs w:val="16"/>
              </w:rPr>
              <w:t>эффективно</w:t>
            </w:r>
            <w:r w:rsidR="009E49EA">
              <w:rPr>
                <w:color w:val="000000"/>
                <w:sz w:val="16"/>
                <w:szCs w:val="16"/>
              </w:rPr>
              <w:t>й</w:t>
            </w:r>
            <w:proofErr w:type="gramEnd"/>
            <w:r w:rsidRPr="009E1CF2">
              <w:rPr>
                <w:color w:val="000000"/>
                <w:sz w:val="16"/>
                <w:szCs w:val="16"/>
              </w:rPr>
              <w:t xml:space="preserve"> - при получении не менее</w:t>
            </w:r>
            <w:r w:rsidR="002F3290">
              <w:rPr>
                <w:color w:val="000000"/>
                <w:sz w:val="16"/>
                <w:szCs w:val="16"/>
              </w:rPr>
              <w:t xml:space="preserve"> </w:t>
            </w:r>
            <w:r w:rsidRPr="009E1CF2">
              <w:rPr>
                <w:color w:val="000000"/>
                <w:sz w:val="16"/>
                <w:szCs w:val="16"/>
              </w:rPr>
              <w:t>0,7 баллов;</w:t>
            </w:r>
          </w:p>
        </w:tc>
      </w:tr>
      <w:tr w:rsidR="00D07850" w:rsidRPr="009E1CF2" w:rsidTr="009E49EA">
        <w:trPr>
          <w:trHeight w:val="20"/>
        </w:trPr>
        <w:tc>
          <w:tcPr>
            <w:tcW w:w="5104" w:type="dxa"/>
            <w:gridSpan w:val="8"/>
            <w:tcBorders>
              <w:top w:val="nil"/>
              <w:left w:val="nil"/>
              <w:bottom w:val="nil"/>
              <w:right w:val="nil"/>
            </w:tcBorders>
            <w:shd w:val="clear" w:color="auto" w:fill="auto"/>
            <w:noWrap/>
            <w:vAlign w:val="bottom"/>
            <w:hideMark/>
          </w:tcPr>
          <w:p w:rsidR="00D07850" w:rsidRPr="009E1CF2" w:rsidRDefault="00D07850" w:rsidP="009E49EA">
            <w:pPr>
              <w:ind w:left="601"/>
              <w:rPr>
                <w:color w:val="000000"/>
                <w:sz w:val="16"/>
                <w:szCs w:val="16"/>
              </w:rPr>
            </w:pPr>
            <w:proofErr w:type="gramStart"/>
            <w:r w:rsidRPr="009E1CF2">
              <w:rPr>
                <w:color w:val="000000"/>
                <w:sz w:val="16"/>
                <w:szCs w:val="16"/>
              </w:rPr>
              <w:t>неэффективной</w:t>
            </w:r>
            <w:proofErr w:type="gramEnd"/>
            <w:r w:rsidRPr="009E1CF2">
              <w:rPr>
                <w:color w:val="000000"/>
                <w:sz w:val="16"/>
                <w:szCs w:val="16"/>
              </w:rPr>
              <w:t xml:space="preserve"> - при получении менее 0,7 баллов.</w:t>
            </w:r>
          </w:p>
        </w:tc>
        <w:tc>
          <w:tcPr>
            <w:tcW w:w="272"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78"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67"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56"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78"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56"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78"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56"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78" w:type="dxa"/>
            <w:tcBorders>
              <w:top w:val="nil"/>
              <w:left w:val="nil"/>
              <w:bottom w:val="nil"/>
              <w:right w:val="nil"/>
            </w:tcBorders>
            <w:shd w:val="clear" w:color="auto" w:fill="auto"/>
            <w:vAlign w:val="bottom"/>
            <w:hideMark/>
          </w:tcPr>
          <w:p w:rsidR="00D07850" w:rsidRPr="009E1CF2" w:rsidRDefault="00D07850" w:rsidP="009E49EA">
            <w:pPr>
              <w:ind w:left="601"/>
              <w:rPr>
                <w:color w:val="000000"/>
                <w:sz w:val="16"/>
                <w:szCs w:val="16"/>
              </w:rPr>
            </w:pPr>
          </w:p>
        </w:tc>
        <w:tc>
          <w:tcPr>
            <w:tcW w:w="567" w:type="dxa"/>
            <w:tcBorders>
              <w:top w:val="nil"/>
              <w:left w:val="nil"/>
              <w:bottom w:val="nil"/>
              <w:right w:val="nil"/>
            </w:tcBorders>
            <w:shd w:val="clear" w:color="auto" w:fill="auto"/>
            <w:vAlign w:val="center"/>
            <w:hideMark/>
          </w:tcPr>
          <w:p w:rsidR="00D07850" w:rsidRPr="009E1CF2" w:rsidRDefault="00D07850" w:rsidP="009E49EA">
            <w:pPr>
              <w:ind w:left="601"/>
              <w:rPr>
                <w:color w:val="000000"/>
                <w:sz w:val="16"/>
                <w:szCs w:val="16"/>
              </w:rPr>
            </w:pPr>
          </w:p>
        </w:tc>
        <w:tc>
          <w:tcPr>
            <w:tcW w:w="567" w:type="dxa"/>
            <w:tcBorders>
              <w:top w:val="nil"/>
              <w:left w:val="nil"/>
              <w:bottom w:val="nil"/>
              <w:right w:val="nil"/>
            </w:tcBorders>
            <w:shd w:val="clear" w:color="auto" w:fill="auto"/>
            <w:vAlign w:val="center"/>
            <w:hideMark/>
          </w:tcPr>
          <w:p w:rsidR="00D07850" w:rsidRPr="009E1CF2" w:rsidRDefault="00D07850" w:rsidP="009E49EA">
            <w:pPr>
              <w:ind w:left="601"/>
              <w:rPr>
                <w:color w:val="000000"/>
                <w:sz w:val="16"/>
                <w:szCs w:val="16"/>
              </w:rPr>
            </w:pPr>
          </w:p>
        </w:tc>
      </w:tr>
    </w:tbl>
    <w:p w:rsidR="00416FCD" w:rsidRPr="00E74989" w:rsidRDefault="00B64FAD" w:rsidP="00E74989">
      <w:pPr>
        <w:spacing w:line="276" w:lineRule="auto"/>
        <w:ind w:right="-1" w:firstLine="567"/>
        <w:jc w:val="both"/>
      </w:pPr>
      <w:r>
        <w:rPr>
          <w:szCs w:val="28"/>
        </w:rPr>
        <w:lastRenderedPageBreak/>
        <w:t xml:space="preserve">Согласно годовому отчету о ходе реализации и об оценке эффективности реализации муниципальных программ за 2024 год </w:t>
      </w:r>
      <w:r w:rsidR="002F3290">
        <w:rPr>
          <w:szCs w:val="28"/>
        </w:rPr>
        <w:t>все 15</w:t>
      </w:r>
      <w:r>
        <w:rPr>
          <w:szCs w:val="28"/>
        </w:rPr>
        <w:t xml:space="preserve"> програ</w:t>
      </w:r>
      <w:r w:rsidR="002F3290">
        <w:rPr>
          <w:szCs w:val="28"/>
        </w:rPr>
        <w:t>мм признаны высокоэффективными</w:t>
      </w:r>
      <w:r>
        <w:rPr>
          <w:szCs w:val="28"/>
        </w:rPr>
        <w:t xml:space="preserve">. В отчетном периоде было утверждено </w:t>
      </w:r>
      <w:r w:rsidR="002F3290">
        <w:rPr>
          <w:szCs w:val="28"/>
        </w:rPr>
        <w:t>106</w:t>
      </w:r>
      <w:r>
        <w:rPr>
          <w:szCs w:val="28"/>
        </w:rPr>
        <w:t xml:space="preserve"> целевых показателей и </w:t>
      </w:r>
      <w:r w:rsidR="002F3290">
        <w:rPr>
          <w:szCs w:val="28"/>
        </w:rPr>
        <w:t>172</w:t>
      </w:r>
      <w:r>
        <w:rPr>
          <w:szCs w:val="28"/>
        </w:rPr>
        <w:t xml:space="preserve"> показателей результативности муниципальных программ. По итогам года оказались невыполненными</w:t>
      </w:r>
      <w:r w:rsidR="00E74989">
        <w:rPr>
          <w:szCs w:val="28"/>
        </w:rPr>
        <w:t xml:space="preserve"> </w:t>
      </w:r>
      <w:r w:rsidR="002F3290" w:rsidRPr="00E74989">
        <w:t>12</w:t>
      </w:r>
      <w:r w:rsidRPr="00E74989">
        <w:t xml:space="preserve"> </w:t>
      </w:r>
      <w:r w:rsidR="002F3290" w:rsidRPr="00E74989">
        <w:t xml:space="preserve">целевых </w:t>
      </w:r>
      <w:r w:rsidRPr="00E74989">
        <w:t>показателей (</w:t>
      </w:r>
      <w:r w:rsidR="002F3290" w:rsidRPr="00E74989">
        <w:t>11,32</w:t>
      </w:r>
      <w:r w:rsidRPr="00E74989">
        <w:t>%</w:t>
      </w:r>
      <w:r w:rsidR="00E74989" w:rsidRPr="00E74989">
        <w:t xml:space="preserve"> от общего объема показателей</w:t>
      </w:r>
      <w:r w:rsidRPr="00E74989">
        <w:t xml:space="preserve">) </w:t>
      </w:r>
      <w:r w:rsidR="00E74989">
        <w:t>и 27 показателе</w:t>
      </w:r>
      <w:r w:rsidR="00E22B39">
        <w:t>й</w:t>
      </w:r>
      <w:r w:rsidR="00E74989">
        <w:t xml:space="preserve"> результативности (15,7% от общего объема показателей), </w:t>
      </w:r>
      <w:r w:rsidRPr="00E74989">
        <w:t xml:space="preserve">на 100% выполнены </w:t>
      </w:r>
      <w:r w:rsidR="002F3290" w:rsidRPr="00E74989">
        <w:t>78</w:t>
      </w:r>
      <w:r w:rsidRPr="00E74989">
        <w:t xml:space="preserve"> </w:t>
      </w:r>
      <w:r w:rsidR="00E74989">
        <w:t xml:space="preserve">целевых </w:t>
      </w:r>
      <w:r w:rsidRPr="00E74989">
        <w:t>показателя (</w:t>
      </w:r>
      <w:r w:rsidR="002F3290" w:rsidRPr="00E74989">
        <w:t>73,58</w:t>
      </w:r>
      <w:r w:rsidRPr="00E74989">
        <w:t>%)</w:t>
      </w:r>
      <w:r w:rsidR="00E74989">
        <w:t xml:space="preserve"> и 130 показателей результативности (75,58%)</w:t>
      </w:r>
      <w:r w:rsidRPr="00E74989">
        <w:t xml:space="preserve">, удалось перевыполнить </w:t>
      </w:r>
      <w:r w:rsidR="002F3290" w:rsidRPr="00E74989">
        <w:t>17</w:t>
      </w:r>
      <w:r w:rsidRPr="00E74989">
        <w:t xml:space="preserve"> </w:t>
      </w:r>
      <w:r w:rsidR="00E74989">
        <w:t>целевых показателей</w:t>
      </w:r>
      <w:r w:rsidRPr="00E74989">
        <w:t xml:space="preserve"> (</w:t>
      </w:r>
      <w:r w:rsidR="00E74989">
        <w:t>16,04</w:t>
      </w:r>
      <w:r w:rsidRPr="00E74989">
        <w:t>%)</w:t>
      </w:r>
      <w:r w:rsidR="00E74989">
        <w:t xml:space="preserve"> и 15 показателей результативности (8,72%)</w:t>
      </w:r>
      <w:r w:rsidRPr="00E74989">
        <w:t>.</w:t>
      </w:r>
    </w:p>
    <w:p w:rsidR="001E1FF8" w:rsidRDefault="001E1FF8" w:rsidP="001E1FF8">
      <w:pPr>
        <w:spacing w:line="276" w:lineRule="auto"/>
        <w:ind w:right="-1" w:firstLine="567"/>
        <w:jc w:val="both"/>
      </w:pPr>
      <w:r w:rsidRPr="00E74989">
        <w:t xml:space="preserve">Контрольно-ревизионной комиссией отмечается неисполнение значительного количества </w:t>
      </w:r>
      <w:r>
        <w:t>показателей</w:t>
      </w:r>
      <w:r w:rsidRPr="00E74989">
        <w:t xml:space="preserve"> по программам «</w:t>
      </w:r>
      <w:r>
        <w:t>Развитие образования Туруханского района</w:t>
      </w:r>
      <w:r w:rsidRPr="00E74989">
        <w:t>», «</w:t>
      </w:r>
      <w:r>
        <w:t>Развитие малого и среднего предпринимательства, организаций муниципальной формы собственности на территории муниципального образования Туруханский район</w:t>
      </w:r>
      <w:r w:rsidRPr="00E74989">
        <w:t>» и «</w:t>
      </w:r>
      <w:r>
        <w:t>Развитие транспортной системы и связи Туруханского района</w:t>
      </w:r>
      <w:r w:rsidRPr="00E74989">
        <w:t>»</w:t>
      </w:r>
      <w:r>
        <w:t>, «Обеспечение комфортной среды проживания на территории населенных пунктов Туруханского района» и «Молодежь Туруханского района». При этом процент освоения бюджетных средств по указанным программам достаточно высокий и варьируется в диапазоне 92,7-97,7%.</w:t>
      </w:r>
    </w:p>
    <w:p w:rsidR="00B64FAD" w:rsidRDefault="00B64FAD" w:rsidP="00374473">
      <w:pPr>
        <w:spacing w:line="276" w:lineRule="auto"/>
        <w:ind w:right="-1" w:firstLine="567"/>
        <w:jc w:val="both"/>
        <w:rPr>
          <w:szCs w:val="28"/>
        </w:rPr>
      </w:pPr>
      <w:r>
        <w:rPr>
          <w:szCs w:val="28"/>
        </w:rPr>
        <w:t>Проведенный Контрольно-ревизионной комиссией анализ муниципальных программ, а так же результаты экспертно-аналитических и контрольных мероприятий показали следующие недостатки:</w:t>
      </w:r>
    </w:p>
    <w:p w:rsidR="00B64FAD" w:rsidRDefault="001E1FF8" w:rsidP="00374473">
      <w:pPr>
        <w:pStyle w:val="af1"/>
        <w:numPr>
          <w:ilvl w:val="0"/>
          <w:numId w:val="28"/>
        </w:numPr>
        <w:ind w:right="-1"/>
        <w:jc w:val="both"/>
        <w:rPr>
          <w:rFonts w:ascii="Times New Roman" w:hAnsi="Times New Roman"/>
          <w:sz w:val="24"/>
        </w:rPr>
      </w:pPr>
      <w:r>
        <w:rPr>
          <w:rFonts w:ascii="Times New Roman" w:hAnsi="Times New Roman"/>
          <w:sz w:val="24"/>
        </w:rPr>
        <w:t>Отсутствие взаимосвязи и взаимозависимости</w:t>
      </w:r>
      <w:r w:rsidR="00E51D96">
        <w:rPr>
          <w:rFonts w:ascii="Times New Roman" w:hAnsi="Times New Roman"/>
          <w:sz w:val="24"/>
        </w:rPr>
        <w:t xml:space="preserve"> бюджетных расходов с целями и результатами муниципальных программ, продиктованной как потребностью в повышении эффективности использования бюджетных средств, так и необходимостью достижения стратегических целей и задач социально-экономического развития района</w:t>
      </w:r>
      <w:r w:rsidR="00B64FAD">
        <w:rPr>
          <w:rFonts w:ascii="Times New Roman" w:hAnsi="Times New Roman"/>
          <w:sz w:val="24"/>
        </w:rPr>
        <w:t>.</w:t>
      </w:r>
    </w:p>
    <w:p w:rsidR="00BA100F" w:rsidRPr="00BA100F" w:rsidRDefault="00BA100F" w:rsidP="00374473">
      <w:pPr>
        <w:pStyle w:val="af1"/>
        <w:numPr>
          <w:ilvl w:val="0"/>
          <w:numId w:val="28"/>
        </w:numPr>
        <w:ind w:right="-1"/>
        <w:jc w:val="both"/>
        <w:rPr>
          <w:rFonts w:ascii="Times New Roman" w:hAnsi="Times New Roman"/>
          <w:sz w:val="24"/>
        </w:rPr>
      </w:pPr>
      <w:r>
        <w:rPr>
          <w:rFonts w:ascii="Times New Roman" w:eastAsia="TimesNewRomanPSMT" w:hAnsi="Times New Roman"/>
          <w:sz w:val="24"/>
        </w:rPr>
        <w:t>И</w:t>
      </w:r>
      <w:r w:rsidRPr="00BA100F">
        <w:rPr>
          <w:rFonts w:ascii="Times New Roman" w:eastAsia="TimesNewRomanPSMT" w:hAnsi="Times New Roman"/>
          <w:sz w:val="24"/>
        </w:rPr>
        <w:t>зменение объемов финансирования муниципальных программ</w:t>
      </w:r>
      <w:r w:rsidR="007A4A83">
        <w:rPr>
          <w:rFonts w:ascii="Times New Roman" w:eastAsia="TimesNewRomanPSMT" w:hAnsi="Times New Roman"/>
          <w:sz w:val="24"/>
        </w:rPr>
        <w:t xml:space="preserve"> в отчетном году осуществлялось</w:t>
      </w:r>
      <w:r w:rsidRPr="00BA100F">
        <w:rPr>
          <w:rFonts w:ascii="Times New Roman" w:eastAsia="TimesNewRomanPSMT" w:hAnsi="Times New Roman"/>
          <w:sz w:val="24"/>
        </w:rPr>
        <w:t xml:space="preserve"> без изменения показателей и ожидаемых конечных результатов.</w:t>
      </w:r>
    </w:p>
    <w:p w:rsidR="00B64FAD" w:rsidRDefault="00B64FAD" w:rsidP="00374473">
      <w:pPr>
        <w:pStyle w:val="af1"/>
        <w:numPr>
          <w:ilvl w:val="0"/>
          <w:numId w:val="28"/>
        </w:numPr>
        <w:ind w:right="-1"/>
        <w:jc w:val="both"/>
        <w:rPr>
          <w:rFonts w:ascii="Times New Roman" w:hAnsi="Times New Roman"/>
          <w:sz w:val="24"/>
        </w:rPr>
      </w:pPr>
      <w:r>
        <w:rPr>
          <w:rFonts w:ascii="Times New Roman" w:hAnsi="Times New Roman"/>
          <w:sz w:val="24"/>
        </w:rPr>
        <w:t xml:space="preserve">Часть показателей программ носит технический характер, так как отражает процент исполнения расходов, выполнение запланированных мероприятий и не характеризует развитие </w:t>
      </w:r>
      <w:r w:rsidR="003C0864">
        <w:rPr>
          <w:rFonts w:ascii="Times New Roman" w:hAnsi="Times New Roman"/>
          <w:sz w:val="24"/>
        </w:rPr>
        <w:t>отрасли.</w:t>
      </w:r>
    </w:p>
    <w:p w:rsidR="003C0864" w:rsidRDefault="003C0864" w:rsidP="00374473">
      <w:pPr>
        <w:pStyle w:val="af1"/>
        <w:numPr>
          <w:ilvl w:val="0"/>
          <w:numId w:val="28"/>
        </w:numPr>
        <w:ind w:right="-1"/>
        <w:jc w:val="both"/>
        <w:rPr>
          <w:rFonts w:ascii="Times New Roman" w:hAnsi="Times New Roman"/>
          <w:sz w:val="24"/>
        </w:rPr>
      </w:pPr>
      <w:r>
        <w:rPr>
          <w:rFonts w:ascii="Times New Roman" w:hAnsi="Times New Roman"/>
          <w:sz w:val="24"/>
        </w:rPr>
        <w:t>Отсутствие взаимосвязи отдельных мероприятий программы и их финансирования с показателями результативности.</w:t>
      </w:r>
    </w:p>
    <w:p w:rsidR="003C0864" w:rsidRDefault="003C0864" w:rsidP="00374473">
      <w:pPr>
        <w:pStyle w:val="af1"/>
        <w:numPr>
          <w:ilvl w:val="0"/>
          <w:numId w:val="28"/>
        </w:numPr>
        <w:ind w:right="-1"/>
        <w:jc w:val="both"/>
        <w:rPr>
          <w:rFonts w:ascii="Times New Roman" w:hAnsi="Times New Roman"/>
          <w:sz w:val="24"/>
        </w:rPr>
      </w:pPr>
      <w:r>
        <w:rPr>
          <w:rFonts w:ascii="Times New Roman" w:hAnsi="Times New Roman"/>
          <w:sz w:val="24"/>
        </w:rPr>
        <w:t xml:space="preserve">По некоторым показателям </w:t>
      </w:r>
      <w:r w:rsidR="00E74989">
        <w:rPr>
          <w:rFonts w:ascii="Times New Roman" w:hAnsi="Times New Roman"/>
          <w:sz w:val="24"/>
        </w:rPr>
        <w:t>не</w:t>
      </w:r>
      <w:r>
        <w:rPr>
          <w:rFonts w:ascii="Times New Roman" w:hAnsi="Times New Roman"/>
          <w:sz w:val="24"/>
        </w:rPr>
        <w:t xml:space="preserve"> обеспечива</w:t>
      </w:r>
      <w:r w:rsidR="00E74989">
        <w:rPr>
          <w:rFonts w:ascii="Times New Roman" w:hAnsi="Times New Roman"/>
          <w:sz w:val="24"/>
        </w:rPr>
        <w:t>ется</w:t>
      </w:r>
      <w:r>
        <w:rPr>
          <w:rFonts w:ascii="Times New Roman" w:hAnsi="Times New Roman"/>
          <w:sz w:val="24"/>
        </w:rPr>
        <w:t xml:space="preserve"> сопоставимость целевых индикаторов во времени для объективной оценки эффективности программных мероприятий.</w:t>
      </w:r>
    </w:p>
    <w:p w:rsidR="003C0864" w:rsidRPr="00B64FAD" w:rsidRDefault="003C0864" w:rsidP="00374473">
      <w:pPr>
        <w:pStyle w:val="af1"/>
        <w:numPr>
          <w:ilvl w:val="0"/>
          <w:numId w:val="28"/>
        </w:numPr>
        <w:ind w:right="-1"/>
        <w:jc w:val="both"/>
        <w:rPr>
          <w:rFonts w:ascii="Times New Roman" w:hAnsi="Times New Roman"/>
          <w:sz w:val="24"/>
        </w:rPr>
      </w:pPr>
      <w:r>
        <w:rPr>
          <w:rFonts w:ascii="Times New Roman" w:hAnsi="Times New Roman"/>
          <w:sz w:val="24"/>
        </w:rPr>
        <w:t xml:space="preserve">Значение отдельных плановых показателей имеют отрицательную среднесрочную динамику или предполагают сохранение ранее достигнутого уровня </w:t>
      </w:r>
      <w:r w:rsidR="00E97171">
        <w:rPr>
          <w:rFonts w:ascii="Times New Roman" w:hAnsi="Times New Roman"/>
          <w:sz w:val="24"/>
        </w:rPr>
        <w:t>и не направлены на развитие конкретной сферы действия мероприятий программы.</w:t>
      </w:r>
    </w:p>
    <w:p w:rsidR="00B64FAD" w:rsidRDefault="003D1AE0" w:rsidP="00374473">
      <w:pPr>
        <w:spacing w:line="276" w:lineRule="auto"/>
        <w:ind w:right="-1" w:firstLine="567"/>
        <w:jc w:val="both"/>
        <w:rPr>
          <w:szCs w:val="28"/>
        </w:rPr>
      </w:pPr>
      <w:r>
        <w:rPr>
          <w:szCs w:val="28"/>
        </w:rPr>
        <w:t>Следует отметить</w:t>
      </w:r>
      <w:r w:rsidR="00E97171">
        <w:rPr>
          <w:szCs w:val="28"/>
        </w:rPr>
        <w:t>, что некоторые мероприятия муниципальных программ направлены на осуществление непосредственных функций органов местного самоуправления и не ориентированы на получение конкретного, измеримого результата в определенный срок. Поэтому для таких мероприятий сложно определить индикаторы, отражающие итоговые значимые социально-экономические эффекты от их реализации.</w:t>
      </w:r>
    </w:p>
    <w:p w:rsidR="00E51D96" w:rsidRDefault="00E51D96" w:rsidP="00374473">
      <w:pPr>
        <w:spacing w:line="276" w:lineRule="auto"/>
        <w:ind w:right="-1" w:firstLine="567"/>
        <w:jc w:val="both"/>
        <w:rPr>
          <w:szCs w:val="28"/>
        </w:rPr>
      </w:pPr>
      <w:r>
        <w:rPr>
          <w:szCs w:val="28"/>
        </w:rPr>
        <w:t>Исходя из стать</w:t>
      </w:r>
      <w:r w:rsidR="006C4DE7">
        <w:rPr>
          <w:szCs w:val="28"/>
        </w:rPr>
        <w:t>и</w:t>
      </w:r>
      <w:r>
        <w:rPr>
          <w:szCs w:val="28"/>
        </w:rPr>
        <w:t xml:space="preserve"> 269,2 БК РФ к полномочиям органов внутреннего муниципального финансового контроля относится контроль за достоверностью отчетов </w:t>
      </w:r>
      <w:r w:rsidR="00E1162A">
        <w:rPr>
          <w:szCs w:val="28"/>
        </w:rPr>
        <w:t xml:space="preserve">о реализации муниципальных программ и достижении </w:t>
      </w:r>
      <w:proofErr w:type="gramStart"/>
      <w:r w:rsidR="00E1162A">
        <w:rPr>
          <w:szCs w:val="28"/>
        </w:rPr>
        <w:t>значений показателей результативности предоставления бюджетных средств</w:t>
      </w:r>
      <w:proofErr w:type="gramEnd"/>
      <w:r w:rsidR="00E1162A">
        <w:rPr>
          <w:szCs w:val="28"/>
        </w:rPr>
        <w:t>.</w:t>
      </w:r>
    </w:p>
    <w:p w:rsidR="00E97171" w:rsidRDefault="00E97171" w:rsidP="00374473">
      <w:pPr>
        <w:spacing w:line="276" w:lineRule="auto"/>
        <w:ind w:right="-1" w:firstLine="567"/>
        <w:jc w:val="both"/>
        <w:rPr>
          <w:szCs w:val="28"/>
        </w:rPr>
      </w:pPr>
      <w:proofErr w:type="gramStart"/>
      <w:r>
        <w:rPr>
          <w:szCs w:val="28"/>
        </w:rPr>
        <w:t xml:space="preserve">На основании вышеизложенного, Контрольно-ревизионная комиссия считает необходимым внести изменения в Порядок реализации муниципальных программ с учетом Методических рекомендаций по разработке и реализации государственных программ субъектов РФ и муниципальных программ, разработанных Министерством экономического </w:t>
      </w:r>
      <w:r>
        <w:rPr>
          <w:szCs w:val="28"/>
        </w:rPr>
        <w:lastRenderedPageBreak/>
        <w:t xml:space="preserve">развития </w:t>
      </w:r>
      <w:r w:rsidR="004310BE">
        <w:rPr>
          <w:szCs w:val="28"/>
        </w:rPr>
        <w:t>РФ и Министерством финансов РФ (совместное письмо от 06.02.2023 № 3493-ПК/Д19и, № 26-02-06/9321).</w:t>
      </w:r>
      <w:proofErr w:type="gramEnd"/>
      <w:r w:rsidR="004310BE">
        <w:rPr>
          <w:szCs w:val="28"/>
        </w:rPr>
        <w:t xml:space="preserve"> Данные методические рекомендации предполагают новый подход к системе управления муниципальными программами, основанный на принципе программного управления. Он предусматривает отображение в программе задач муниципального управления и взаимосвязи со стратегическими приоритетами, целями и показателями государственных программ, а также выделение в структуре муниципальной программы проектной и процессной части. При этом процессная часть программы может содержать мероприятия, для которых показатели не устанавливаются.</w:t>
      </w:r>
    </w:p>
    <w:p w:rsidR="004310BE" w:rsidRDefault="004310BE" w:rsidP="00374473">
      <w:pPr>
        <w:spacing w:line="276" w:lineRule="auto"/>
        <w:ind w:right="-1" w:firstLine="567"/>
        <w:jc w:val="both"/>
        <w:rPr>
          <w:szCs w:val="28"/>
        </w:rPr>
      </w:pPr>
      <w:r>
        <w:rPr>
          <w:szCs w:val="28"/>
        </w:rPr>
        <w:t xml:space="preserve">Кроме того, в соответствии с вышеуказанными Методическими рекомендациями формирование итоговых годовых отчетов о ходе реализации муниципальных программ рекомендуется осуществлять не позднее 10 февраля года, следующего за </w:t>
      </w:r>
      <w:proofErr w:type="gramStart"/>
      <w:r>
        <w:rPr>
          <w:szCs w:val="28"/>
        </w:rPr>
        <w:t>отчетным</w:t>
      </w:r>
      <w:proofErr w:type="gramEnd"/>
      <w:r w:rsidR="00F534AA">
        <w:rPr>
          <w:szCs w:val="28"/>
        </w:rPr>
        <w:t>,</w:t>
      </w:r>
      <w:r>
        <w:rPr>
          <w:szCs w:val="28"/>
        </w:rPr>
        <w:t xml:space="preserve"> (уточненных итоговых годовых отчетов – до 08 апреля года, следующего за отчетным). </w:t>
      </w:r>
      <w:r w:rsidR="00E96B9F">
        <w:rPr>
          <w:szCs w:val="28"/>
        </w:rPr>
        <w:t>Изменение сроков отчетности о реализации муниципальных программ позволило бы представлять в КРК сводный годовой отчет о ходе реализации и об оценке эффективности муниципальных программ по итогам года одновременно с годовым отчетом об исполнении районного бюджета, что, в свою очередь, повысило бы качество анализа результатов, достигнутых при расходовании бюджетных средств.</w:t>
      </w:r>
    </w:p>
    <w:p w:rsidR="00E96B9F" w:rsidRDefault="00E96B9F" w:rsidP="00374473">
      <w:pPr>
        <w:spacing w:line="276" w:lineRule="auto"/>
        <w:ind w:right="-1" w:firstLine="567"/>
        <w:jc w:val="both"/>
        <w:rPr>
          <w:szCs w:val="28"/>
        </w:rPr>
      </w:pPr>
      <w:r>
        <w:rPr>
          <w:szCs w:val="28"/>
        </w:rPr>
        <w:t>Следует отметить, что новый подход к разработке и реализации программ уже применяется на федеральном и региональном уровне, в том числе в Красноярском крае (Постановление Правительства Красноярского края от 20.09.2023 №736-п «Об утверждении порядка принятия решений о разработке государственных программ Красноярского края, их формирования и реализации»). Таким образом, переход на новую систему позволит не только синхронизировать муниципальные программы с другими документами стратегического планирования, но и обеспечить единообразие порядков формирования и реализации программ на муниципальном уровне.</w:t>
      </w:r>
    </w:p>
    <w:p w:rsidR="003C0864" w:rsidRDefault="003C0864" w:rsidP="00374473">
      <w:pPr>
        <w:spacing w:line="276" w:lineRule="auto"/>
        <w:ind w:right="-1" w:firstLine="567"/>
        <w:jc w:val="both"/>
        <w:rPr>
          <w:szCs w:val="28"/>
        </w:rPr>
      </w:pPr>
    </w:p>
    <w:p w:rsidR="002E0C21" w:rsidRPr="00066D08" w:rsidRDefault="002E0C21" w:rsidP="00374473">
      <w:pPr>
        <w:autoSpaceDE w:val="0"/>
        <w:autoSpaceDN w:val="0"/>
        <w:adjustRightInd w:val="0"/>
        <w:spacing w:line="276" w:lineRule="auto"/>
        <w:ind w:firstLine="567"/>
        <w:jc w:val="both"/>
        <w:rPr>
          <w:rFonts w:eastAsia="TimesNewRomanPSMT"/>
          <w:i/>
        </w:rPr>
      </w:pPr>
      <w:r>
        <w:rPr>
          <w:rFonts w:eastAsia="TimesNewRomanPSMT"/>
          <w:i/>
        </w:rPr>
        <w:t xml:space="preserve">5.6. Исполнение </w:t>
      </w:r>
      <w:proofErr w:type="spellStart"/>
      <w:r>
        <w:rPr>
          <w:rFonts w:eastAsia="TimesNewRomanPSMT"/>
          <w:i/>
        </w:rPr>
        <w:t>непрограммных</w:t>
      </w:r>
      <w:proofErr w:type="spellEnd"/>
      <w:r>
        <w:rPr>
          <w:rFonts w:eastAsia="TimesNewRomanPSMT"/>
          <w:i/>
        </w:rPr>
        <w:t xml:space="preserve"> расходов районного бюджета</w:t>
      </w:r>
    </w:p>
    <w:p w:rsidR="008B4975" w:rsidRDefault="00A15200" w:rsidP="00374473">
      <w:pPr>
        <w:spacing w:line="276" w:lineRule="auto"/>
        <w:ind w:right="-1" w:firstLine="567"/>
        <w:jc w:val="both"/>
        <w:rPr>
          <w:szCs w:val="28"/>
        </w:rPr>
      </w:pPr>
      <w:r>
        <w:rPr>
          <w:szCs w:val="28"/>
        </w:rPr>
        <w:t>Решением о бюджете в первоначальной редакции утверждены инициативные (дополнительные) расходы главным распорядителям бюджетных сре</w:t>
      </w:r>
      <w:proofErr w:type="gramStart"/>
      <w:r>
        <w:rPr>
          <w:szCs w:val="28"/>
        </w:rPr>
        <w:t>дств в с</w:t>
      </w:r>
      <w:proofErr w:type="gramEnd"/>
      <w:r>
        <w:rPr>
          <w:szCs w:val="28"/>
        </w:rPr>
        <w:t>умме 6 009 146,12 тыс. руб. Из них значительная часть в объеме 621 271,6 тыс. руб. распределились между Финансовым управ</w:t>
      </w:r>
      <w:r w:rsidR="00C41088">
        <w:rPr>
          <w:szCs w:val="28"/>
        </w:rPr>
        <w:t>лением (506 271,6 тыс. руб.) и а</w:t>
      </w:r>
      <w:r>
        <w:rPr>
          <w:szCs w:val="28"/>
        </w:rPr>
        <w:t>дминистрацией Туруханского района (115 000,0 тыс. руб.).</w:t>
      </w:r>
    </w:p>
    <w:p w:rsidR="00A15200" w:rsidRDefault="00A15200" w:rsidP="00374473">
      <w:pPr>
        <w:spacing w:line="276" w:lineRule="auto"/>
        <w:ind w:right="-1" w:firstLine="567"/>
        <w:jc w:val="both"/>
        <w:rPr>
          <w:szCs w:val="28"/>
        </w:rPr>
      </w:pPr>
      <w:r>
        <w:rPr>
          <w:szCs w:val="28"/>
        </w:rPr>
        <w:t>Согласно информации, представленной в росписи бюджета на 31.12.2024г., инициативные расходы в ходе исполнения районного бюджета уточнялись и составили 1 959 588,99 тыс. руб.</w:t>
      </w:r>
      <w:proofErr w:type="gramStart"/>
      <w:r>
        <w:rPr>
          <w:szCs w:val="28"/>
        </w:rPr>
        <w:t xml:space="preserve"> ,</w:t>
      </w:r>
      <w:proofErr w:type="gramEnd"/>
      <w:r>
        <w:rPr>
          <w:szCs w:val="28"/>
        </w:rPr>
        <w:t xml:space="preserve"> основная часть из которых в сумме 1 791 063,49 тыс. руб. или 91,4% распределены вышеуказанным двум ГРБС. </w:t>
      </w:r>
    </w:p>
    <w:p w:rsidR="00A15200" w:rsidRDefault="00A15200" w:rsidP="00374473">
      <w:pPr>
        <w:spacing w:line="276" w:lineRule="auto"/>
        <w:ind w:right="-1" w:firstLine="567"/>
        <w:jc w:val="both"/>
        <w:rPr>
          <w:szCs w:val="28"/>
        </w:rPr>
      </w:pPr>
      <w:r>
        <w:rPr>
          <w:szCs w:val="28"/>
        </w:rPr>
        <w:t>Исполнение в отчетном периоде инициативных расходов сложилось на уровне 98,04% или 1 921 195,87 тыс. руб. Средства в сумме 38 393,12 тыс. руб. (или 2%</w:t>
      </w:r>
      <w:r w:rsidR="00A83C60">
        <w:rPr>
          <w:szCs w:val="28"/>
        </w:rPr>
        <w:t>)</w:t>
      </w:r>
      <w:r>
        <w:rPr>
          <w:szCs w:val="28"/>
        </w:rPr>
        <w:t xml:space="preserve"> инициативных расходов остались неосвоенными и не привели к получению ожидаемого результата. Высокий уровень исполнения инициативных расходов отражает качество обоснований при планировании отдельных расходов районного бюджета, а также эффективность реализации запланированных мероприятий. </w:t>
      </w:r>
    </w:p>
    <w:p w:rsidR="00765EF0" w:rsidRDefault="00765EF0" w:rsidP="00374473">
      <w:pPr>
        <w:spacing w:line="276" w:lineRule="auto"/>
        <w:ind w:right="-1" w:firstLine="567"/>
        <w:jc w:val="both"/>
        <w:rPr>
          <w:szCs w:val="28"/>
        </w:rPr>
      </w:pPr>
      <w:r>
        <w:rPr>
          <w:szCs w:val="28"/>
        </w:rPr>
        <w:t>Аналитическая информация о корректировках и исполнении бюджетных ассигнований на инициативные (дополнительные) расходы, их доле в общем объеме расходов районного бюджета представлена в таблице № 15.</w:t>
      </w:r>
    </w:p>
    <w:p w:rsidR="00DB4826" w:rsidRDefault="00DB4826" w:rsidP="00374473">
      <w:pPr>
        <w:spacing w:line="276" w:lineRule="auto"/>
        <w:ind w:right="-1" w:firstLine="567"/>
        <w:jc w:val="both"/>
        <w:rPr>
          <w:szCs w:val="28"/>
        </w:rPr>
      </w:pPr>
    </w:p>
    <w:p w:rsidR="00DB4826" w:rsidRDefault="00DB4826" w:rsidP="00374473">
      <w:pPr>
        <w:spacing w:line="276" w:lineRule="auto"/>
        <w:ind w:right="-1" w:firstLine="567"/>
        <w:jc w:val="both"/>
        <w:rPr>
          <w:szCs w:val="28"/>
        </w:rPr>
      </w:pPr>
    </w:p>
    <w:p w:rsidR="00DB4826" w:rsidRDefault="00DB4826" w:rsidP="00374473">
      <w:pPr>
        <w:spacing w:line="276" w:lineRule="auto"/>
        <w:ind w:right="-1" w:firstLine="567"/>
        <w:jc w:val="both"/>
        <w:rPr>
          <w:szCs w:val="28"/>
        </w:rPr>
      </w:pPr>
    </w:p>
    <w:p w:rsidR="009E1BE2" w:rsidRPr="00066D08" w:rsidRDefault="009E1BE2" w:rsidP="009E1BE2">
      <w:pPr>
        <w:ind w:right="-1"/>
        <w:jc w:val="both"/>
        <w:rPr>
          <w:szCs w:val="28"/>
        </w:rPr>
      </w:pPr>
      <w:r w:rsidRPr="00066D08">
        <w:rPr>
          <w:szCs w:val="28"/>
        </w:rPr>
        <w:lastRenderedPageBreak/>
        <w:t xml:space="preserve">                                                                                                                     </w:t>
      </w:r>
      <w:r>
        <w:rPr>
          <w:szCs w:val="28"/>
        </w:rPr>
        <w:t xml:space="preserve"> </w:t>
      </w:r>
      <w:r w:rsidRPr="00066D08">
        <w:rPr>
          <w:szCs w:val="28"/>
        </w:rPr>
        <w:t>Таблица 1</w:t>
      </w:r>
      <w:r w:rsidR="00A15200">
        <w:rPr>
          <w:szCs w:val="28"/>
        </w:rPr>
        <w:t>7</w:t>
      </w:r>
      <w:r>
        <w:rPr>
          <w:szCs w:val="28"/>
        </w:rPr>
        <w:t xml:space="preserve"> </w:t>
      </w:r>
      <w:r w:rsidRPr="00066D08">
        <w:rPr>
          <w:szCs w:val="28"/>
        </w:rPr>
        <w:t xml:space="preserve">(тыс. </w:t>
      </w:r>
      <w:r w:rsidR="005D4EF2">
        <w:rPr>
          <w:szCs w:val="28"/>
        </w:rPr>
        <w:t>руб.</w:t>
      </w:r>
      <w:r w:rsidRPr="00066D08">
        <w:rPr>
          <w:szCs w:val="28"/>
        </w:rPr>
        <w:t>)</w:t>
      </w:r>
    </w:p>
    <w:tbl>
      <w:tblPr>
        <w:tblW w:w="9860" w:type="dxa"/>
        <w:tblInd w:w="98" w:type="dxa"/>
        <w:tblLook w:val="04A0"/>
      </w:tblPr>
      <w:tblGrid>
        <w:gridCol w:w="2573"/>
        <w:gridCol w:w="1099"/>
        <w:gridCol w:w="1147"/>
        <w:gridCol w:w="1116"/>
        <w:gridCol w:w="1093"/>
        <w:gridCol w:w="1093"/>
        <w:gridCol w:w="880"/>
        <w:gridCol w:w="859"/>
      </w:tblGrid>
      <w:tr w:rsidR="002E0C21" w:rsidRPr="002E0C21" w:rsidTr="00765EF0">
        <w:trPr>
          <w:trHeight w:val="1256"/>
        </w:trPr>
        <w:tc>
          <w:tcPr>
            <w:tcW w:w="2573"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 xml:space="preserve">Наименование </w:t>
            </w:r>
            <w:r w:rsidR="00765EF0">
              <w:rPr>
                <w:b/>
                <w:bCs/>
                <w:color w:val="000000"/>
                <w:sz w:val="16"/>
                <w:szCs w:val="16"/>
              </w:rPr>
              <w:t>расходов</w:t>
            </w:r>
          </w:p>
        </w:tc>
        <w:tc>
          <w:tcPr>
            <w:tcW w:w="1099" w:type="dxa"/>
            <w:tcBorders>
              <w:top w:val="single" w:sz="8" w:space="0" w:color="auto"/>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Утверждено на 01.01.2024г.</w:t>
            </w:r>
          </w:p>
        </w:tc>
        <w:tc>
          <w:tcPr>
            <w:tcW w:w="1147" w:type="dxa"/>
            <w:tcBorders>
              <w:top w:val="single" w:sz="8" w:space="0" w:color="auto"/>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Уточненный план на 31.12.2024г.</w:t>
            </w:r>
          </w:p>
        </w:tc>
        <w:tc>
          <w:tcPr>
            <w:tcW w:w="1116" w:type="dxa"/>
            <w:tcBorders>
              <w:top w:val="single" w:sz="8" w:space="0" w:color="auto"/>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Отклонения плана          (гр3 - гр</w:t>
            </w:r>
            <w:proofErr w:type="gramStart"/>
            <w:r w:rsidRPr="002E0C21">
              <w:rPr>
                <w:b/>
                <w:bCs/>
                <w:color w:val="000000"/>
                <w:sz w:val="16"/>
                <w:szCs w:val="16"/>
              </w:rPr>
              <w:t>2</w:t>
            </w:r>
            <w:proofErr w:type="gramEnd"/>
            <w:r w:rsidRPr="002E0C21">
              <w:rPr>
                <w:b/>
                <w:bCs/>
                <w:color w:val="000000"/>
                <w:sz w:val="16"/>
                <w:szCs w:val="16"/>
              </w:rPr>
              <w:t>)</w:t>
            </w:r>
          </w:p>
        </w:tc>
        <w:tc>
          <w:tcPr>
            <w:tcW w:w="1093" w:type="dxa"/>
            <w:tcBorders>
              <w:top w:val="single" w:sz="8" w:space="0" w:color="auto"/>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Исполнение 2024 года</w:t>
            </w:r>
          </w:p>
        </w:tc>
        <w:tc>
          <w:tcPr>
            <w:tcW w:w="1093" w:type="dxa"/>
            <w:tcBorders>
              <w:top w:val="single" w:sz="8" w:space="0" w:color="auto"/>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Исполнение плана         (гр3-гр5)</w:t>
            </w:r>
          </w:p>
        </w:tc>
        <w:tc>
          <w:tcPr>
            <w:tcW w:w="880" w:type="dxa"/>
            <w:tcBorders>
              <w:top w:val="single" w:sz="8" w:space="0" w:color="auto"/>
              <w:left w:val="nil"/>
              <w:bottom w:val="single" w:sz="8" w:space="0" w:color="auto"/>
              <w:right w:val="single" w:sz="8" w:space="0" w:color="auto"/>
            </w:tcBorders>
            <w:shd w:val="clear" w:color="000000" w:fill="F2F2F2"/>
            <w:textDirection w:val="btLr"/>
            <w:vAlign w:val="center"/>
            <w:hideMark/>
          </w:tcPr>
          <w:p w:rsidR="002E0C21" w:rsidRPr="002E0C21" w:rsidRDefault="002E0C21" w:rsidP="00765EF0">
            <w:pPr>
              <w:jc w:val="center"/>
              <w:rPr>
                <w:b/>
                <w:bCs/>
                <w:color w:val="000000"/>
                <w:sz w:val="16"/>
                <w:szCs w:val="16"/>
              </w:rPr>
            </w:pPr>
            <w:r w:rsidRPr="002E0C21">
              <w:rPr>
                <w:b/>
                <w:bCs/>
                <w:color w:val="000000"/>
                <w:sz w:val="16"/>
                <w:szCs w:val="16"/>
              </w:rPr>
              <w:t>% исполнения (гр5/гр3*100)</w:t>
            </w:r>
          </w:p>
        </w:tc>
        <w:tc>
          <w:tcPr>
            <w:tcW w:w="859" w:type="dxa"/>
            <w:tcBorders>
              <w:top w:val="single" w:sz="8" w:space="0" w:color="auto"/>
              <w:left w:val="nil"/>
              <w:bottom w:val="single" w:sz="8" w:space="0" w:color="auto"/>
              <w:right w:val="single" w:sz="8" w:space="0" w:color="auto"/>
            </w:tcBorders>
            <w:shd w:val="clear" w:color="000000" w:fill="F2F2F2"/>
            <w:textDirection w:val="btLr"/>
            <w:vAlign w:val="center"/>
            <w:hideMark/>
          </w:tcPr>
          <w:p w:rsidR="002E0C21" w:rsidRPr="002E0C21" w:rsidRDefault="002E0C21" w:rsidP="00765EF0">
            <w:pPr>
              <w:jc w:val="center"/>
              <w:rPr>
                <w:b/>
                <w:bCs/>
                <w:color w:val="000000"/>
                <w:sz w:val="16"/>
                <w:szCs w:val="16"/>
              </w:rPr>
            </w:pPr>
            <w:r w:rsidRPr="002E0C21">
              <w:rPr>
                <w:b/>
                <w:bCs/>
                <w:color w:val="000000"/>
                <w:sz w:val="16"/>
                <w:szCs w:val="16"/>
              </w:rPr>
              <w:t>Уд вес в структуре расходов</w:t>
            </w:r>
          </w:p>
        </w:tc>
      </w:tr>
      <w:tr w:rsidR="002E0C21" w:rsidRPr="002E0C21" w:rsidTr="00765EF0">
        <w:trPr>
          <w:trHeight w:val="300"/>
        </w:trPr>
        <w:tc>
          <w:tcPr>
            <w:tcW w:w="2573" w:type="dxa"/>
            <w:tcBorders>
              <w:top w:val="nil"/>
              <w:left w:val="single" w:sz="8" w:space="0" w:color="auto"/>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1</w:t>
            </w:r>
          </w:p>
        </w:tc>
        <w:tc>
          <w:tcPr>
            <w:tcW w:w="1099"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2</w:t>
            </w:r>
          </w:p>
        </w:tc>
        <w:tc>
          <w:tcPr>
            <w:tcW w:w="1147"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3</w:t>
            </w:r>
          </w:p>
        </w:tc>
        <w:tc>
          <w:tcPr>
            <w:tcW w:w="1116"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4</w:t>
            </w:r>
          </w:p>
        </w:tc>
        <w:tc>
          <w:tcPr>
            <w:tcW w:w="1093"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5</w:t>
            </w:r>
          </w:p>
        </w:tc>
        <w:tc>
          <w:tcPr>
            <w:tcW w:w="1093"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6</w:t>
            </w:r>
          </w:p>
        </w:tc>
        <w:tc>
          <w:tcPr>
            <w:tcW w:w="880"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7</w:t>
            </w:r>
          </w:p>
        </w:tc>
        <w:tc>
          <w:tcPr>
            <w:tcW w:w="859"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8</w:t>
            </w:r>
          </w:p>
        </w:tc>
      </w:tr>
      <w:tr w:rsidR="00A15200" w:rsidRPr="002E0C21" w:rsidTr="002E0C21">
        <w:trPr>
          <w:trHeight w:val="450"/>
        </w:trPr>
        <w:tc>
          <w:tcPr>
            <w:tcW w:w="2573" w:type="dxa"/>
            <w:tcBorders>
              <w:top w:val="nil"/>
              <w:left w:val="single" w:sz="8" w:space="0" w:color="auto"/>
              <w:bottom w:val="single" w:sz="8" w:space="0" w:color="auto"/>
              <w:right w:val="single" w:sz="8" w:space="0" w:color="auto"/>
            </w:tcBorders>
            <w:shd w:val="clear" w:color="auto" w:fill="auto"/>
            <w:vAlign w:val="bottom"/>
            <w:hideMark/>
          </w:tcPr>
          <w:p w:rsidR="00A15200" w:rsidRPr="002E0C21" w:rsidRDefault="00A15200" w:rsidP="002E0C21">
            <w:pPr>
              <w:rPr>
                <w:b/>
                <w:bCs/>
                <w:color w:val="000000"/>
                <w:sz w:val="16"/>
                <w:szCs w:val="16"/>
              </w:rPr>
            </w:pPr>
            <w:proofErr w:type="spellStart"/>
            <w:r w:rsidRPr="002E0C21">
              <w:rPr>
                <w:b/>
                <w:bCs/>
                <w:color w:val="000000"/>
                <w:sz w:val="16"/>
                <w:szCs w:val="16"/>
              </w:rPr>
              <w:t>Непрограммные</w:t>
            </w:r>
            <w:proofErr w:type="spellEnd"/>
            <w:r w:rsidRPr="002E0C21">
              <w:rPr>
                <w:b/>
                <w:bCs/>
                <w:color w:val="000000"/>
                <w:sz w:val="16"/>
                <w:szCs w:val="16"/>
              </w:rPr>
              <w:t xml:space="preserve"> расходы представительного органа</w:t>
            </w:r>
          </w:p>
        </w:tc>
        <w:tc>
          <w:tcPr>
            <w:tcW w:w="1099"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21 901,75</w:t>
            </w:r>
          </w:p>
        </w:tc>
        <w:tc>
          <w:tcPr>
            <w:tcW w:w="1147"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21 901,75</w:t>
            </w:r>
          </w:p>
        </w:tc>
        <w:tc>
          <w:tcPr>
            <w:tcW w:w="1116" w:type="dxa"/>
            <w:tcBorders>
              <w:top w:val="nil"/>
              <w:left w:val="nil"/>
              <w:bottom w:val="single" w:sz="8" w:space="0" w:color="auto"/>
              <w:right w:val="single" w:sz="8" w:space="0" w:color="auto"/>
            </w:tcBorders>
            <w:shd w:val="clear" w:color="auto" w:fill="auto"/>
            <w:vAlign w:val="bottom"/>
            <w:hideMark/>
          </w:tcPr>
          <w:p w:rsidR="00A15200" w:rsidRDefault="00A15200">
            <w:pPr>
              <w:jc w:val="center"/>
              <w:rPr>
                <w:color w:val="000000"/>
                <w:sz w:val="16"/>
                <w:szCs w:val="16"/>
              </w:rPr>
            </w:pPr>
            <w:r>
              <w:rPr>
                <w:color w:val="000000"/>
                <w:sz w:val="16"/>
                <w:szCs w:val="16"/>
              </w:rPr>
              <w:t>2 659,29</w:t>
            </w:r>
          </w:p>
        </w:tc>
        <w:tc>
          <w:tcPr>
            <w:tcW w:w="1093"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21 721,43</w:t>
            </w:r>
          </w:p>
        </w:tc>
        <w:tc>
          <w:tcPr>
            <w:tcW w:w="1093"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-180,32</w:t>
            </w:r>
          </w:p>
        </w:tc>
        <w:tc>
          <w:tcPr>
            <w:tcW w:w="880"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99,18</w:t>
            </w:r>
          </w:p>
        </w:tc>
        <w:tc>
          <w:tcPr>
            <w:tcW w:w="859"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1,13</w:t>
            </w:r>
          </w:p>
        </w:tc>
      </w:tr>
      <w:tr w:rsidR="00A15200" w:rsidRPr="002E0C21" w:rsidTr="002E0C21">
        <w:trPr>
          <w:trHeight w:val="450"/>
        </w:trPr>
        <w:tc>
          <w:tcPr>
            <w:tcW w:w="2573" w:type="dxa"/>
            <w:tcBorders>
              <w:top w:val="nil"/>
              <w:left w:val="single" w:sz="8" w:space="0" w:color="auto"/>
              <w:bottom w:val="single" w:sz="8" w:space="0" w:color="auto"/>
              <w:right w:val="single" w:sz="8" w:space="0" w:color="auto"/>
            </w:tcBorders>
            <w:shd w:val="clear" w:color="auto" w:fill="auto"/>
            <w:vAlign w:val="bottom"/>
            <w:hideMark/>
          </w:tcPr>
          <w:p w:rsidR="00A15200" w:rsidRPr="002E0C21" w:rsidRDefault="00A15200" w:rsidP="002E0C21">
            <w:pPr>
              <w:rPr>
                <w:b/>
                <w:bCs/>
                <w:color w:val="000000"/>
                <w:sz w:val="16"/>
                <w:szCs w:val="16"/>
              </w:rPr>
            </w:pPr>
            <w:proofErr w:type="spellStart"/>
            <w:r w:rsidRPr="002E0C21">
              <w:rPr>
                <w:b/>
                <w:bCs/>
                <w:color w:val="000000"/>
                <w:sz w:val="16"/>
                <w:szCs w:val="16"/>
              </w:rPr>
              <w:t>Непрограммные</w:t>
            </w:r>
            <w:proofErr w:type="spellEnd"/>
            <w:r w:rsidRPr="002E0C21">
              <w:rPr>
                <w:b/>
                <w:bCs/>
                <w:color w:val="000000"/>
                <w:sz w:val="16"/>
                <w:szCs w:val="16"/>
              </w:rPr>
              <w:t xml:space="preserve"> расходы контрольно-счетного органа</w:t>
            </w:r>
          </w:p>
        </w:tc>
        <w:tc>
          <w:tcPr>
            <w:tcW w:w="1099"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8 301,12</w:t>
            </w:r>
          </w:p>
        </w:tc>
        <w:tc>
          <w:tcPr>
            <w:tcW w:w="1147"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10 960,41</w:t>
            </w:r>
          </w:p>
        </w:tc>
        <w:tc>
          <w:tcPr>
            <w:tcW w:w="1116" w:type="dxa"/>
            <w:tcBorders>
              <w:top w:val="nil"/>
              <w:left w:val="nil"/>
              <w:bottom w:val="single" w:sz="8" w:space="0" w:color="auto"/>
              <w:right w:val="single" w:sz="8" w:space="0" w:color="auto"/>
            </w:tcBorders>
            <w:shd w:val="clear" w:color="auto" w:fill="auto"/>
            <w:vAlign w:val="bottom"/>
            <w:hideMark/>
          </w:tcPr>
          <w:p w:rsidR="00A15200" w:rsidRDefault="00A15200">
            <w:pPr>
              <w:jc w:val="center"/>
              <w:rPr>
                <w:color w:val="000000"/>
                <w:sz w:val="16"/>
                <w:szCs w:val="16"/>
              </w:rPr>
            </w:pPr>
            <w:r>
              <w:rPr>
                <w:color w:val="000000"/>
                <w:sz w:val="16"/>
                <w:szCs w:val="16"/>
              </w:rPr>
              <w:t>319 457,69</w:t>
            </w:r>
          </w:p>
        </w:tc>
        <w:tc>
          <w:tcPr>
            <w:tcW w:w="1093"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10 850,01</w:t>
            </w:r>
          </w:p>
        </w:tc>
        <w:tc>
          <w:tcPr>
            <w:tcW w:w="1093"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-110,40</w:t>
            </w:r>
          </w:p>
        </w:tc>
        <w:tc>
          <w:tcPr>
            <w:tcW w:w="880"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98,99</w:t>
            </w:r>
          </w:p>
        </w:tc>
        <w:tc>
          <w:tcPr>
            <w:tcW w:w="859"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0,56</w:t>
            </w:r>
          </w:p>
        </w:tc>
      </w:tr>
      <w:tr w:rsidR="00A15200" w:rsidRPr="002E0C21" w:rsidTr="002E0C21">
        <w:trPr>
          <w:trHeight w:val="450"/>
        </w:trPr>
        <w:tc>
          <w:tcPr>
            <w:tcW w:w="2573" w:type="dxa"/>
            <w:tcBorders>
              <w:top w:val="nil"/>
              <w:left w:val="single" w:sz="8" w:space="0" w:color="auto"/>
              <w:bottom w:val="single" w:sz="8" w:space="0" w:color="auto"/>
              <w:right w:val="single" w:sz="8" w:space="0" w:color="auto"/>
            </w:tcBorders>
            <w:shd w:val="clear" w:color="auto" w:fill="auto"/>
            <w:vAlign w:val="bottom"/>
            <w:hideMark/>
          </w:tcPr>
          <w:p w:rsidR="00A15200" w:rsidRPr="002E0C21" w:rsidRDefault="00A15200" w:rsidP="002E0C21">
            <w:pPr>
              <w:rPr>
                <w:b/>
                <w:bCs/>
                <w:color w:val="000000"/>
                <w:sz w:val="16"/>
                <w:szCs w:val="16"/>
              </w:rPr>
            </w:pPr>
            <w:proofErr w:type="spellStart"/>
            <w:r w:rsidRPr="002E0C21">
              <w:rPr>
                <w:b/>
                <w:bCs/>
                <w:color w:val="000000"/>
                <w:sz w:val="16"/>
                <w:szCs w:val="16"/>
              </w:rPr>
              <w:t>Непрограммные</w:t>
            </w:r>
            <w:proofErr w:type="spellEnd"/>
            <w:r w:rsidRPr="002E0C21">
              <w:rPr>
                <w:b/>
                <w:bCs/>
                <w:color w:val="000000"/>
                <w:sz w:val="16"/>
                <w:szCs w:val="16"/>
              </w:rPr>
              <w:t xml:space="preserve"> расходы администрации Туруханского района</w:t>
            </w:r>
          </w:p>
        </w:tc>
        <w:tc>
          <w:tcPr>
            <w:tcW w:w="1099"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115 000,00</w:t>
            </w:r>
          </w:p>
        </w:tc>
        <w:tc>
          <w:tcPr>
            <w:tcW w:w="1147"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434 457,69</w:t>
            </w:r>
          </w:p>
        </w:tc>
        <w:tc>
          <w:tcPr>
            <w:tcW w:w="1116" w:type="dxa"/>
            <w:tcBorders>
              <w:top w:val="nil"/>
              <w:left w:val="nil"/>
              <w:bottom w:val="single" w:sz="8" w:space="0" w:color="auto"/>
              <w:right w:val="single" w:sz="8" w:space="0" w:color="auto"/>
            </w:tcBorders>
            <w:shd w:val="clear" w:color="auto" w:fill="auto"/>
            <w:vAlign w:val="bottom"/>
            <w:hideMark/>
          </w:tcPr>
          <w:p w:rsidR="00A15200" w:rsidRDefault="00A15200">
            <w:pPr>
              <w:jc w:val="center"/>
              <w:rPr>
                <w:color w:val="000000"/>
                <w:sz w:val="16"/>
                <w:szCs w:val="16"/>
              </w:rPr>
            </w:pPr>
            <w:r>
              <w:rPr>
                <w:color w:val="000000"/>
                <w:sz w:val="16"/>
                <w:szCs w:val="16"/>
              </w:rPr>
              <w:t>20 000,00</w:t>
            </w:r>
          </w:p>
        </w:tc>
        <w:tc>
          <w:tcPr>
            <w:tcW w:w="1093"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434 457,69</w:t>
            </w:r>
          </w:p>
        </w:tc>
        <w:tc>
          <w:tcPr>
            <w:tcW w:w="1093"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0,00</w:t>
            </w:r>
          </w:p>
        </w:tc>
        <w:tc>
          <w:tcPr>
            <w:tcW w:w="880"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100,00</w:t>
            </w:r>
          </w:p>
        </w:tc>
        <w:tc>
          <w:tcPr>
            <w:tcW w:w="859"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22,61</w:t>
            </w:r>
          </w:p>
        </w:tc>
      </w:tr>
      <w:tr w:rsidR="00A15200" w:rsidRPr="002E0C21" w:rsidTr="002E0C21">
        <w:trPr>
          <w:trHeight w:val="300"/>
        </w:trPr>
        <w:tc>
          <w:tcPr>
            <w:tcW w:w="2573" w:type="dxa"/>
            <w:tcBorders>
              <w:top w:val="nil"/>
              <w:left w:val="single" w:sz="8" w:space="0" w:color="auto"/>
              <w:bottom w:val="single" w:sz="8" w:space="0" w:color="auto"/>
              <w:right w:val="single" w:sz="8" w:space="0" w:color="auto"/>
            </w:tcBorders>
            <w:shd w:val="clear" w:color="auto" w:fill="auto"/>
            <w:vAlign w:val="bottom"/>
            <w:hideMark/>
          </w:tcPr>
          <w:p w:rsidR="00A15200" w:rsidRPr="002E0C21" w:rsidRDefault="00A15200" w:rsidP="002E0C21">
            <w:pPr>
              <w:rPr>
                <w:b/>
                <w:bCs/>
                <w:color w:val="000000"/>
                <w:sz w:val="16"/>
                <w:szCs w:val="16"/>
              </w:rPr>
            </w:pPr>
            <w:r w:rsidRPr="002E0C21">
              <w:rPr>
                <w:b/>
                <w:bCs/>
                <w:color w:val="000000"/>
                <w:sz w:val="16"/>
                <w:szCs w:val="16"/>
              </w:rPr>
              <w:t>Резервный фонд</w:t>
            </w:r>
          </w:p>
        </w:tc>
        <w:tc>
          <w:tcPr>
            <w:tcW w:w="1099"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40 000,00</w:t>
            </w:r>
          </w:p>
        </w:tc>
        <w:tc>
          <w:tcPr>
            <w:tcW w:w="1147"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60 000,00</w:t>
            </w:r>
          </w:p>
        </w:tc>
        <w:tc>
          <w:tcPr>
            <w:tcW w:w="1116" w:type="dxa"/>
            <w:tcBorders>
              <w:top w:val="nil"/>
              <w:left w:val="nil"/>
              <w:bottom w:val="single" w:sz="8" w:space="0" w:color="auto"/>
              <w:right w:val="single" w:sz="8" w:space="0" w:color="auto"/>
            </w:tcBorders>
            <w:shd w:val="clear" w:color="auto" w:fill="auto"/>
            <w:vAlign w:val="bottom"/>
            <w:hideMark/>
          </w:tcPr>
          <w:p w:rsidR="00A15200" w:rsidRDefault="00A15200">
            <w:pPr>
              <w:jc w:val="center"/>
              <w:rPr>
                <w:color w:val="000000"/>
                <w:sz w:val="16"/>
                <w:szCs w:val="16"/>
              </w:rPr>
            </w:pPr>
            <w:r>
              <w:rPr>
                <w:color w:val="000000"/>
                <w:sz w:val="16"/>
                <w:szCs w:val="16"/>
              </w:rPr>
              <w:t>850 334,20</w:t>
            </w:r>
          </w:p>
        </w:tc>
        <w:tc>
          <w:tcPr>
            <w:tcW w:w="1093"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31 664,66</w:t>
            </w:r>
          </w:p>
        </w:tc>
        <w:tc>
          <w:tcPr>
            <w:tcW w:w="1093"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-28 335,34</w:t>
            </w:r>
          </w:p>
        </w:tc>
        <w:tc>
          <w:tcPr>
            <w:tcW w:w="880"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52,77</w:t>
            </w:r>
          </w:p>
        </w:tc>
        <w:tc>
          <w:tcPr>
            <w:tcW w:w="859"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1,65</w:t>
            </w:r>
          </w:p>
        </w:tc>
      </w:tr>
      <w:tr w:rsidR="00A15200" w:rsidRPr="002E0C21" w:rsidTr="002E0C21">
        <w:trPr>
          <w:trHeight w:val="450"/>
        </w:trPr>
        <w:tc>
          <w:tcPr>
            <w:tcW w:w="2573" w:type="dxa"/>
            <w:tcBorders>
              <w:top w:val="nil"/>
              <w:left w:val="single" w:sz="8" w:space="0" w:color="auto"/>
              <w:bottom w:val="single" w:sz="8" w:space="0" w:color="auto"/>
              <w:right w:val="single" w:sz="8" w:space="0" w:color="auto"/>
            </w:tcBorders>
            <w:shd w:val="clear" w:color="auto" w:fill="auto"/>
            <w:vAlign w:val="bottom"/>
            <w:hideMark/>
          </w:tcPr>
          <w:p w:rsidR="00A15200" w:rsidRPr="002E0C21" w:rsidRDefault="00A15200" w:rsidP="002E0C21">
            <w:pPr>
              <w:rPr>
                <w:b/>
                <w:bCs/>
                <w:color w:val="000000"/>
                <w:sz w:val="16"/>
                <w:szCs w:val="16"/>
              </w:rPr>
            </w:pPr>
            <w:proofErr w:type="spellStart"/>
            <w:r w:rsidRPr="002E0C21">
              <w:rPr>
                <w:b/>
                <w:bCs/>
                <w:color w:val="000000"/>
                <w:sz w:val="16"/>
                <w:szCs w:val="16"/>
              </w:rPr>
              <w:t>Непрограммные</w:t>
            </w:r>
            <w:proofErr w:type="spellEnd"/>
            <w:r w:rsidRPr="002E0C21">
              <w:rPr>
                <w:b/>
                <w:bCs/>
                <w:color w:val="000000"/>
                <w:sz w:val="16"/>
                <w:szCs w:val="16"/>
              </w:rPr>
              <w:t xml:space="preserve"> расходы финансового органа</w:t>
            </w:r>
          </w:p>
        </w:tc>
        <w:tc>
          <w:tcPr>
            <w:tcW w:w="1099"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506 271,60</w:t>
            </w:r>
          </w:p>
        </w:tc>
        <w:tc>
          <w:tcPr>
            <w:tcW w:w="1147"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1 356 605,80</w:t>
            </w:r>
          </w:p>
        </w:tc>
        <w:tc>
          <w:tcPr>
            <w:tcW w:w="1116" w:type="dxa"/>
            <w:tcBorders>
              <w:top w:val="nil"/>
              <w:left w:val="nil"/>
              <w:bottom w:val="single" w:sz="8" w:space="0" w:color="auto"/>
              <w:right w:val="single" w:sz="8" w:space="0" w:color="auto"/>
            </w:tcBorders>
            <w:shd w:val="clear" w:color="auto" w:fill="auto"/>
            <w:vAlign w:val="bottom"/>
            <w:hideMark/>
          </w:tcPr>
          <w:p w:rsidR="00A15200" w:rsidRDefault="00A15200">
            <w:pPr>
              <w:jc w:val="center"/>
              <w:rPr>
                <w:color w:val="000000"/>
                <w:sz w:val="16"/>
                <w:szCs w:val="16"/>
              </w:rPr>
            </w:pPr>
            <w:r>
              <w:rPr>
                <w:color w:val="000000"/>
                <w:sz w:val="16"/>
                <w:szCs w:val="16"/>
              </w:rPr>
              <w:t>7 015,18</w:t>
            </w:r>
          </w:p>
        </w:tc>
        <w:tc>
          <w:tcPr>
            <w:tcW w:w="1093"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1 356 605,80</w:t>
            </w:r>
          </w:p>
        </w:tc>
        <w:tc>
          <w:tcPr>
            <w:tcW w:w="1093"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0,00</w:t>
            </w:r>
          </w:p>
        </w:tc>
        <w:tc>
          <w:tcPr>
            <w:tcW w:w="880"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100,00</w:t>
            </w:r>
          </w:p>
        </w:tc>
        <w:tc>
          <w:tcPr>
            <w:tcW w:w="859"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70,61</w:t>
            </w:r>
          </w:p>
        </w:tc>
      </w:tr>
      <w:tr w:rsidR="00A15200" w:rsidRPr="002E0C21" w:rsidTr="002E0C21">
        <w:trPr>
          <w:trHeight w:val="660"/>
        </w:trPr>
        <w:tc>
          <w:tcPr>
            <w:tcW w:w="2573" w:type="dxa"/>
            <w:tcBorders>
              <w:top w:val="nil"/>
              <w:left w:val="single" w:sz="8" w:space="0" w:color="auto"/>
              <w:bottom w:val="single" w:sz="8" w:space="0" w:color="auto"/>
              <w:right w:val="single" w:sz="8" w:space="0" w:color="auto"/>
            </w:tcBorders>
            <w:shd w:val="clear" w:color="auto" w:fill="auto"/>
            <w:vAlign w:val="bottom"/>
            <w:hideMark/>
          </w:tcPr>
          <w:p w:rsidR="00A15200" w:rsidRPr="002E0C21" w:rsidRDefault="00A15200" w:rsidP="002E0C21">
            <w:pPr>
              <w:rPr>
                <w:b/>
                <w:bCs/>
                <w:color w:val="000000"/>
                <w:sz w:val="16"/>
                <w:szCs w:val="16"/>
              </w:rPr>
            </w:pPr>
            <w:proofErr w:type="spellStart"/>
            <w:r w:rsidRPr="002E0C21">
              <w:rPr>
                <w:b/>
                <w:bCs/>
                <w:color w:val="000000"/>
                <w:sz w:val="16"/>
                <w:szCs w:val="16"/>
              </w:rPr>
              <w:t>Непрограммные</w:t>
            </w:r>
            <w:proofErr w:type="spellEnd"/>
            <w:r w:rsidRPr="002E0C21">
              <w:rPr>
                <w:b/>
                <w:bCs/>
                <w:color w:val="000000"/>
                <w:sz w:val="16"/>
                <w:szCs w:val="16"/>
              </w:rPr>
              <w:t xml:space="preserve"> расходы Управления ЖКХ и строительства администрации Туруханского района</w:t>
            </w:r>
          </w:p>
        </w:tc>
        <w:tc>
          <w:tcPr>
            <w:tcW w:w="1099"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0</w:t>
            </w:r>
          </w:p>
        </w:tc>
        <w:tc>
          <w:tcPr>
            <w:tcW w:w="1147"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7 015,18</w:t>
            </w:r>
          </w:p>
        </w:tc>
        <w:tc>
          <w:tcPr>
            <w:tcW w:w="1116" w:type="dxa"/>
            <w:tcBorders>
              <w:top w:val="nil"/>
              <w:left w:val="nil"/>
              <w:bottom w:val="single" w:sz="8" w:space="0" w:color="auto"/>
              <w:right w:val="single" w:sz="8" w:space="0" w:color="auto"/>
            </w:tcBorders>
            <w:shd w:val="clear" w:color="auto" w:fill="auto"/>
            <w:vAlign w:val="bottom"/>
            <w:hideMark/>
          </w:tcPr>
          <w:p w:rsidR="00A15200" w:rsidRDefault="00A15200">
            <w:pPr>
              <w:jc w:val="center"/>
              <w:rPr>
                <w:color w:val="000000"/>
                <w:sz w:val="16"/>
                <w:szCs w:val="16"/>
              </w:rPr>
            </w:pPr>
            <w:r>
              <w:rPr>
                <w:color w:val="000000"/>
                <w:sz w:val="16"/>
                <w:szCs w:val="16"/>
              </w:rPr>
              <w:t>982,87</w:t>
            </w:r>
          </w:p>
        </w:tc>
        <w:tc>
          <w:tcPr>
            <w:tcW w:w="1093"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248,122</w:t>
            </w:r>
          </w:p>
        </w:tc>
        <w:tc>
          <w:tcPr>
            <w:tcW w:w="1093"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-6 767,06</w:t>
            </w:r>
          </w:p>
        </w:tc>
        <w:tc>
          <w:tcPr>
            <w:tcW w:w="880"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3,54</w:t>
            </w:r>
          </w:p>
        </w:tc>
        <w:tc>
          <w:tcPr>
            <w:tcW w:w="859"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0,01</w:t>
            </w:r>
          </w:p>
        </w:tc>
      </w:tr>
      <w:tr w:rsidR="00A15200" w:rsidRPr="002E0C21" w:rsidTr="002E0C21">
        <w:trPr>
          <w:trHeight w:val="660"/>
        </w:trPr>
        <w:tc>
          <w:tcPr>
            <w:tcW w:w="2573" w:type="dxa"/>
            <w:tcBorders>
              <w:top w:val="nil"/>
              <w:left w:val="single" w:sz="8" w:space="0" w:color="auto"/>
              <w:bottom w:val="single" w:sz="8" w:space="0" w:color="auto"/>
              <w:right w:val="single" w:sz="8" w:space="0" w:color="auto"/>
            </w:tcBorders>
            <w:shd w:val="clear" w:color="auto" w:fill="auto"/>
            <w:vAlign w:val="bottom"/>
            <w:hideMark/>
          </w:tcPr>
          <w:p w:rsidR="00A15200" w:rsidRPr="002E0C21" w:rsidRDefault="00A15200" w:rsidP="002E0C21">
            <w:pPr>
              <w:rPr>
                <w:b/>
                <w:bCs/>
                <w:color w:val="000000"/>
                <w:sz w:val="16"/>
                <w:szCs w:val="16"/>
              </w:rPr>
            </w:pPr>
            <w:proofErr w:type="spellStart"/>
            <w:r w:rsidRPr="002E0C21">
              <w:rPr>
                <w:b/>
                <w:bCs/>
                <w:color w:val="000000"/>
                <w:sz w:val="16"/>
                <w:szCs w:val="16"/>
              </w:rPr>
              <w:t>Непрограммные</w:t>
            </w:r>
            <w:proofErr w:type="spellEnd"/>
            <w:r w:rsidRPr="002E0C21">
              <w:rPr>
                <w:b/>
                <w:bCs/>
                <w:color w:val="000000"/>
                <w:sz w:val="16"/>
                <w:szCs w:val="16"/>
              </w:rPr>
              <w:t xml:space="preserve"> расходы за счет безвозмездных поступлений ООО "</w:t>
            </w:r>
            <w:proofErr w:type="spellStart"/>
            <w:r w:rsidRPr="002E0C21">
              <w:rPr>
                <w:b/>
                <w:bCs/>
                <w:color w:val="000000"/>
                <w:sz w:val="16"/>
                <w:szCs w:val="16"/>
              </w:rPr>
              <w:t>РН-Ванкор</w:t>
            </w:r>
            <w:proofErr w:type="spellEnd"/>
            <w:r w:rsidRPr="002E0C21">
              <w:rPr>
                <w:b/>
                <w:bCs/>
                <w:color w:val="000000"/>
                <w:sz w:val="16"/>
                <w:szCs w:val="16"/>
              </w:rPr>
              <w:t>"</w:t>
            </w:r>
          </w:p>
        </w:tc>
        <w:tc>
          <w:tcPr>
            <w:tcW w:w="1099"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0</w:t>
            </w:r>
          </w:p>
        </w:tc>
        <w:tc>
          <w:tcPr>
            <w:tcW w:w="1147"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982,87</w:t>
            </w:r>
          </w:p>
        </w:tc>
        <w:tc>
          <w:tcPr>
            <w:tcW w:w="1116" w:type="dxa"/>
            <w:tcBorders>
              <w:top w:val="nil"/>
              <w:left w:val="nil"/>
              <w:bottom w:val="single" w:sz="8" w:space="0" w:color="auto"/>
              <w:right w:val="single" w:sz="8" w:space="0" w:color="auto"/>
            </w:tcBorders>
            <w:shd w:val="clear" w:color="auto" w:fill="auto"/>
            <w:vAlign w:val="bottom"/>
            <w:hideMark/>
          </w:tcPr>
          <w:p w:rsidR="00A15200" w:rsidRDefault="00A15200">
            <w:pPr>
              <w:jc w:val="center"/>
              <w:rPr>
                <w:color w:val="000000"/>
                <w:sz w:val="16"/>
                <w:szCs w:val="16"/>
              </w:rPr>
            </w:pPr>
            <w:r>
              <w:rPr>
                <w:color w:val="000000"/>
                <w:sz w:val="16"/>
                <w:szCs w:val="16"/>
              </w:rPr>
              <w:t>67 665,28</w:t>
            </w:r>
          </w:p>
        </w:tc>
        <w:tc>
          <w:tcPr>
            <w:tcW w:w="1093"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982,87</w:t>
            </w:r>
          </w:p>
        </w:tc>
        <w:tc>
          <w:tcPr>
            <w:tcW w:w="1093"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0,00</w:t>
            </w:r>
          </w:p>
        </w:tc>
        <w:tc>
          <w:tcPr>
            <w:tcW w:w="880"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100,00</w:t>
            </w:r>
          </w:p>
        </w:tc>
        <w:tc>
          <w:tcPr>
            <w:tcW w:w="859"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0,05</w:t>
            </w:r>
          </w:p>
        </w:tc>
      </w:tr>
      <w:tr w:rsidR="00A15200" w:rsidRPr="002E0C21" w:rsidTr="002E0C21">
        <w:trPr>
          <w:trHeight w:val="450"/>
        </w:trPr>
        <w:tc>
          <w:tcPr>
            <w:tcW w:w="2573" w:type="dxa"/>
            <w:tcBorders>
              <w:top w:val="nil"/>
              <w:left w:val="single" w:sz="8" w:space="0" w:color="auto"/>
              <w:bottom w:val="single" w:sz="8" w:space="0" w:color="auto"/>
              <w:right w:val="single" w:sz="8" w:space="0" w:color="auto"/>
            </w:tcBorders>
            <w:shd w:val="clear" w:color="auto" w:fill="auto"/>
            <w:vAlign w:val="bottom"/>
            <w:hideMark/>
          </w:tcPr>
          <w:p w:rsidR="00A15200" w:rsidRPr="002E0C21" w:rsidRDefault="00A15200" w:rsidP="002E0C21">
            <w:pPr>
              <w:rPr>
                <w:b/>
                <w:bCs/>
                <w:color w:val="000000"/>
                <w:sz w:val="16"/>
                <w:szCs w:val="16"/>
              </w:rPr>
            </w:pPr>
            <w:proofErr w:type="spellStart"/>
            <w:r w:rsidRPr="002E0C21">
              <w:rPr>
                <w:b/>
                <w:bCs/>
                <w:color w:val="000000"/>
                <w:sz w:val="16"/>
                <w:szCs w:val="16"/>
              </w:rPr>
              <w:t>Непрограммные</w:t>
            </w:r>
            <w:proofErr w:type="spellEnd"/>
            <w:r w:rsidRPr="002E0C21">
              <w:rPr>
                <w:b/>
                <w:bCs/>
                <w:color w:val="000000"/>
                <w:sz w:val="16"/>
                <w:szCs w:val="16"/>
              </w:rPr>
              <w:t xml:space="preserve"> расходы общего характера</w:t>
            </w:r>
          </w:p>
        </w:tc>
        <w:tc>
          <w:tcPr>
            <w:tcW w:w="1099"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0</w:t>
            </w:r>
          </w:p>
        </w:tc>
        <w:tc>
          <w:tcPr>
            <w:tcW w:w="1147"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67 665,28</w:t>
            </w:r>
          </w:p>
        </w:tc>
        <w:tc>
          <w:tcPr>
            <w:tcW w:w="1116" w:type="dxa"/>
            <w:tcBorders>
              <w:top w:val="nil"/>
              <w:left w:val="nil"/>
              <w:bottom w:val="single" w:sz="8" w:space="0" w:color="auto"/>
              <w:right w:val="single" w:sz="8" w:space="0" w:color="auto"/>
            </w:tcBorders>
            <w:shd w:val="clear" w:color="auto" w:fill="auto"/>
            <w:vAlign w:val="bottom"/>
            <w:hideMark/>
          </w:tcPr>
          <w:p w:rsidR="00A15200" w:rsidRDefault="00A15200">
            <w:pPr>
              <w:jc w:val="center"/>
              <w:rPr>
                <w:color w:val="000000"/>
                <w:sz w:val="16"/>
                <w:szCs w:val="16"/>
              </w:rPr>
            </w:pPr>
            <w:r>
              <w:rPr>
                <w:color w:val="000000"/>
                <w:sz w:val="16"/>
                <w:szCs w:val="16"/>
              </w:rPr>
              <w:t>2 659,29</w:t>
            </w:r>
          </w:p>
        </w:tc>
        <w:tc>
          <w:tcPr>
            <w:tcW w:w="1093"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64 665,28</w:t>
            </w:r>
          </w:p>
        </w:tc>
        <w:tc>
          <w:tcPr>
            <w:tcW w:w="1093"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-3 000,00</w:t>
            </w:r>
          </w:p>
        </w:tc>
        <w:tc>
          <w:tcPr>
            <w:tcW w:w="880"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95,57</w:t>
            </w:r>
          </w:p>
        </w:tc>
        <w:tc>
          <w:tcPr>
            <w:tcW w:w="859" w:type="dxa"/>
            <w:tcBorders>
              <w:top w:val="nil"/>
              <w:left w:val="nil"/>
              <w:bottom w:val="single" w:sz="8" w:space="0" w:color="auto"/>
              <w:right w:val="single" w:sz="8" w:space="0" w:color="auto"/>
            </w:tcBorders>
            <w:shd w:val="clear" w:color="auto" w:fill="auto"/>
            <w:vAlign w:val="bottom"/>
            <w:hideMark/>
          </w:tcPr>
          <w:p w:rsidR="00A15200" w:rsidRPr="002E0C21" w:rsidRDefault="00A15200" w:rsidP="002E0C21">
            <w:pPr>
              <w:jc w:val="center"/>
              <w:rPr>
                <w:color w:val="000000"/>
                <w:sz w:val="16"/>
                <w:szCs w:val="16"/>
              </w:rPr>
            </w:pPr>
            <w:r w:rsidRPr="002E0C21">
              <w:rPr>
                <w:color w:val="000000"/>
                <w:sz w:val="16"/>
                <w:szCs w:val="16"/>
              </w:rPr>
              <w:t>3,37</w:t>
            </w:r>
          </w:p>
        </w:tc>
      </w:tr>
      <w:tr w:rsidR="002E0C21" w:rsidRPr="002E0C21" w:rsidTr="00765EF0">
        <w:trPr>
          <w:trHeight w:val="450"/>
        </w:trPr>
        <w:tc>
          <w:tcPr>
            <w:tcW w:w="2573" w:type="dxa"/>
            <w:tcBorders>
              <w:top w:val="nil"/>
              <w:left w:val="single" w:sz="8" w:space="0" w:color="auto"/>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НЕПРОГРАМНЫХ РАСХОДОВ, всего</w:t>
            </w:r>
          </w:p>
        </w:tc>
        <w:tc>
          <w:tcPr>
            <w:tcW w:w="1099"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691 474,47</w:t>
            </w:r>
          </w:p>
        </w:tc>
        <w:tc>
          <w:tcPr>
            <w:tcW w:w="1147"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1 959 588,99</w:t>
            </w:r>
          </w:p>
        </w:tc>
        <w:tc>
          <w:tcPr>
            <w:tcW w:w="1116"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1 268 114,52</w:t>
            </w:r>
          </w:p>
        </w:tc>
        <w:tc>
          <w:tcPr>
            <w:tcW w:w="1093"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1 921 195,87</w:t>
            </w:r>
          </w:p>
        </w:tc>
        <w:tc>
          <w:tcPr>
            <w:tcW w:w="1093"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-38 393,12</w:t>
            </w:r>
          </w:p>
        </w:tc>
        <w:tc>
          <w:tcPr>
            <w:tcW w:w="880"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98,04</w:t>
            </w:r>
          </w:p>
        </w:tc>
        <w:tc>
          <w:tcPr>
            <w:tcW w:w="859"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100</w:t>
            </w:r>
          </w:p>
        </w:tc>
      </w:tr>
      <w:tr w:rsidR="002E0C21" w:rsidRPr="002E0C21" w:rsidTr="00765EF0">
        <w:trPr>
          <w:trHeight w:val="300"/>
        </w:trPr>
        <w:tc>
          <w:tcPr>
            <w:tcW w:w="2573" w:type="dxa"/>
            <w:tcBorders>
              <w:top w:val="nil"/>
              <w:left w:val="single" w:sz="8" w:space="0" w:color="auto"/>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ВСЕГО РАСХОДОВ</w:t>
            </w:r>
          </w:p>
        </w:tc>
        <w:tc>
          <w:tcPr>
            <w:tcW w:w="1099"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6 009 146,12</w:t>
            </w:r>
          </w:p>
        </w:tc>
        <w:tc>
          <w:tcPr>
            <w:tcW w:w="1147"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8 218 062,61</w:t>
            </w:r>
          </w:p>
        </w:tc>
        <w:tc>
          <w:tcPr>
            <w:tcW w:w="1116"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2 208 916,49</w:t>
            </w:r>
          </w:p>
        </w:tc>
        <w:tc>
          <w:tcPr>
            <w:tcW w:w="1093"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7 828 924,13</w:t>
            </w:r>
          </w:p>
        </w:tc>
        <w:tc>
          <w:tcPr>
            <w:tcW w:w="1093"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-389 138,48</w:t>
            </w:r>
          </w:p>
        </w:tc>
        <w:tc>
          <w:tcPr>
            <w:tcW w:w="880"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95,26</w:t>
            </w:r>
          </w:p>
        </w:tc>
        <w:tc>
          <w:tcPr>
            <w:tcW w:w="859" w:type="dxa"/>
            <w:tcBorders>
              <w:top w:val="nil"/>
              <w:left w:val="nil"/>
              <w:bottom w:val="single" w:sz="8" w:space="0" w:color="auto"/>
              <w:right w:val="single" w:sz="8" w:space="0" w:color="auto"/>
            </w:tcBorders>
            <w:shd w:val="clear" w:color="000000" w:fill="F2F2F2"/>
            <w:vAlign w:val="center"/>
            <w:hideMark/>
          </w:tcPr>
          <w:p w:rsidR="002E0C21" w:rsidRPr="002E0C21" w:rsidRDefault="002E0C21" w:rsidP="00765EF0">
            <w:pPr>
              <w:jc w:val="center"/>
              <w:rPr>
                <w:b/>
                <w:bCs/>
                <w:color w:val="000000"/>
                <w:sz w:val="16"/>
                <w:szCs w:val="16"/>
              </w:rPr>
            </w:pPr>
            <w:r w:rsidRPr="002E0C21">
              <w:rPr>
                <w:b/>
                <w:bCs/>
                <w:color w:val="000000"/>
                <w:sz w:val="16"/>
                <w:szCs w:val="16"/>
              </w:rPr>
              <w:t>24,54</w:t>
            </w:r>
          </w:p>
        </w:tc>
      </w:tr>
    </w:tbl>
    <w:p w:rsidR="002E0C21" w:rsidRDefault="002E0C21" w:rsidP="00897D5E">
      <w:pPr>
        <w:ind w:right="-1" w:firstLine="567"/>
        <w:jc w:val="both"/>
        <w:rPr>
          <w:szCs w:val="28"/>
        </w:rPr>
      </w:pPr>
    </w:p>
    <w:p w:rsidR="00AF46F6" w:rsidRDefault="00A15200" w:rsidP="00374473">
      <w:pPr>
        <w:spacing w:line="276" w:lineRule="auto"/>
        <w:ind w:right="737"/>
        <w:jc w:val="center"/>
        <w:rPr>
          <w:b/>
          <w:szCs w:val="28"/>
        </w:rPr>
      </w:pPr>
      <w:r>
        <w:rPr>
          <w:b/>
          <w:szCs w:val="28"/>
        </w:rPr>
        <w:t>6</w:t>
      </w:r>
      <w:r w:rsidR="000C4A48" w:rsidRPr="00066D08">
        <w:rPr>
          <w:b/>
          <w:szCs w:val="28"/>
        </w:rPr>
        <w:t xml:space="preserve">. </w:t>
      </w:r>
      <w:r w:rsidR="00A318F0" w:rsidRPr="00066D08">
        <w:rPr>
          <w:b/>
          <w:szCs w:val="28"/>
        </w:rPr>
        <w:t>Использование</w:t>
      </w:r>
      <w:r w:rsidR="001A6563" w:rsidRPr="00066D08">
        <w:rPr>
          <w:b/>
          <w:szCs w:val="28"/>
        </w:rPr>
        <w:t xml:space="preserve"> средств</w:t>
      </w:r>
      <w:r w:rsidR="00A318F0" w:rsidRPr="00066D08">
        <w:rPr>
          <w:b/>
          <w:szCs w:val="28"/>
        </w:rPr>
        <w:t xml:space="preserve"> резервного фонда</w:t>
      </w:r>
      <w:r w:rsidR="000C4A48" w:rsidRPr="00066D08">
        <w:rPr>
          <w:b/>
          <w:szCs w:val="28"/>
        </w:rPr>
        <w:t>.</w:t>
      </w:r>
    </w:p>
    <w:p w:rsidR="009E1BE2" w:rsidRPr="00BA100F" w:rsidRDefault="009E1BE2" w:rsidP="00374473">
      <w:pPr>
        <w:spacing w:line="276" w:lineRule="auto"/>
        <w:ind w:right="737" w:firstLine="567"/>
        <w:jc w:val="both"/>
        <w:rPr>
          <w:szCs w:val="28"/>
        </w:rPr>
      </w:pPr>
    </w:p>
    <w:p w:rsidR="00CE21A1" w:rsidRPr="00BA100F" w:rsidRDefault="00CE21A1" w:rsidP="00374473">
      <w:pPr>
        <w:spacing w:line="276" w:lineRule="auto"/>
        <w:ind w:right="737" w:firstLine="567"/>
        <w:jc w:val="both"/>
        <w:rPr>
          <w:szCs w:val="28"/>
        </w:rPr>
      </w:pPr>
      <w:r>
        <w:rPr>
          <w:szCs w:val="28"/>
        </w:rPr>
        <w:t xml:space="preserve">Решением о бюджете </w:t>
      </w:r>
      <w:r w:rsidR="002A4F9D">
        <w:rPr>
          <w:szCs w:val="28"/>
        </w:rPr>
        <w:t xml:space="preserve">на 2024 год </w:t>
      </w:r>
      <w:r>
        <w:rPr>
          <w:szCs w:val="28"/>
        </w:rPr>
        <w:t xml:space="preserve">в первоначальной редакции размер резервного фонда был утвержден в сумме 40 000,0 тыс. </w:t>
      </w:r>
      <w:r w:rsidR="002A4F9D">
        <w:rPr>
          <w:szCs w:val="28"/>
        </w:rPr>
        <w:t>руб., такой же</w:t>
      </w:r>
      <w:r w:rsidR="00F50B65">
        <w:rPr>
          <w:szCs w:val="28"/>
        </w:rPr>
        <w:t>,</w:t>
      </w:r>
      <w:r w:rsidR="002A4F9D">
        <w:rPr>
          <w:szCs w:val="28"/>
        </w:rPr>
        <w:t xml:space="preserve"> как и в 2023 году. Доля средств резервного фонда</w:t>
      </w:r>
      <w:r w:rsidR="00F50B65">
        <w:rPr>
          <w:szCs w:val="28"/>
        </w:rPr>
        <w:t>,</w:t>
      </w:r>
      <w:r w:rsidR="002A4F9D">
        <w:rPr>
          <w:szCs w:val="28"/>
        </w:rPr>
        <w:t xml:space="preserve"> в общем объеме утвержденных на 2024 год расходов районного бюджета составила 0,67%.</w:t>
      </w:r>
    </w:p>
    <w:p w:rsidR="00BA100F" w:rsidRDefault="002A4F9D" w:rsidP="00374473">
      <w:pPr>
        <w:spacing w:line="276" w:lineRule="auto"/>
        <w:ind w:right="737" w:firstLine="567"/>
        <w:jc w:val="both"/>
        <w:rPr>
          <w:szCs w:val="28"/>
        </w:rPr>
      </w:pPr>
      <w:r w:rsidRPr="00066D08">
        <w:rPr>
          <w:szCs w:val="28"/>
        </w:rPr>
        <w:t>В течени</w:t>
      </w:r>
      <w:r>
        <w:rPr>
          <w:szCs w:val="28"/>
        </w:rPr>
        <w:t>е</w:t>
      </w:r>
      <w:r w:rsidRPr="00066D08">
        <w:rPr>
          <w:szCs w:val="28"/>
        </w:rPr>
        <w:t xml:space="preserve"> 202</w:t>
      </w:r>
      <w:r>
        <w:rPr>
          <w:szCs w:val="28"/>
        </w:rPr>
        <w:t>4</w:t>
      </w:r>
      <w:r w:rsidRPr="00066D08">
        <w:rPr>
          <w:szCs w:val="28"/>
        </w:rPr>
        <w:t xml:space="preserve"> года в п. 21</w:t>
      </w:r>
      <w:r>
        <w:rPr>
          <w:szCs w:val="28"/>
        </w:rPr>
        <w:t>.1</w:t>
      </w:r>
      <w:r w:rsidRPr="00066D08">
        <w:rPr>
          <w:szCs w:val="28"/>
        </w:rPr>
        <w:t xml:space="preserve"> вышеуказанного решения </w:t>
      </w:r>
      <w:r>
        <w:rPr>
          <w:szCs w:val="28"/>
        </w:rPr>
        <w:t>внесены</w:t>
      </w:r>
      <w:r w:rsidRPr="00066D08">
        <w:rPr>
          <w:szCs w:val="28"/>
        </w:rPr>
        <w:t xml:space="preserve"> изменения</w:t>
      </w:r>
      <w:r w:rsidR="00DB4826">
        <w:rPr>
          <w:szCs w:val="28"/>
        </w:rPr>
        <w:t>,</w:t>
      </w:r>
      <w:r>
        <w:rPr>
          <w:szCs w:val="28"/>
        </w:rPr>
        <w:t xml:space="preserve"> и сумма резервного фонда увеличена до 60 000,0 тыс. руб.</w:t>
      </w:r>
    </w:p>
    <w:p w:rsidR="00DB4826" w:rsidRDefault="00DB1569" w:rsidP="00DB4826">
      <w:pPr>
        <w:spacing w:line="276" w:lineRule="auto"/>
        <w:ind w:firstLine="720"/>
        <w:jc w:val="both"/>
        <w:rPr>
          <w:szCs w:val="28"/>
        </w:rPr>
      </w:pPr>
      <w:r>
        <w:rPr>
          <w:szCs w:val="28"/>
        </w:rPr>
        <w:t>Согласно отчету об использовании резервного фонда</w:t>
      </w:r>
      <w:r w:rsidR="00C41088">
        <w:rPr>
          <w:szCs w:val="28"/>
        </w:rPr>
        <w:t>, представленному Финансовым уп</w:t>
      </w:r>
      <w:r>
        <w:rPr>
          <w:szCs w:val="28"/>
        </w:rPr>
        <w:t>р</w:t>
      </w:r>
      <w:r w:rsidR="00C41088">
        <w:rPr>
          <w:szCs w:val="28"/>
        </w:rPr>
        <w:t>а</w:t>
      </w:r>
      <w:r>
        <w:rPr>
          <w:szCs w:val="28"/>
        </w:rPr>
        <w:t>влением администрации района, к</w:t>
      </w:r>
      <w:r w:rsidR="002A4F9D">
        <w:rPr>
          <w:szCs w:val="28"/>
        </w:rPr>
        <w:t xml:space="preserve">ассовый расход средств резервного фонда в 2024 году составил </w:t>
      </w:r>
      <w:r w:rsidR="002A4F9D" w:rsidRPr="002A4F9D">
        <w:rPr>
          <w:szCs w:val="28"/>
        </w:rPr>
        <w:t>31</w:t>
      </w:r>
      <w:r w:rsidR="002A4F9D">
        <w:rPr>
          <w:szCs w:val="28"/>
        </w:rPr>
        <w:t xml:space="preserve"> </w:t>
      </w:r>
      <w:r w:rsidR="002A4F9D" w:rsidRPr="002A4F9D">
        <w:rPr>
          <w:szCs w:val="28"/>
        </w:rPr>
        <w:t>664,664</w:t>
      </w:r>
      <w:r w:rsidR="002A4F9D">
        <w:rPr>
          <w:szCs w:val="28"/>
        </w:rPr>
        <w:t xml:space="preserve"> тыс. руб. или 52,77% к объему выделенных средств резервного фонда</w:t>
      </w:r>
      <w:proofErr w:type="gramStart"/>
      <w:r w:rsidR="002A4F9D">
        <w:rPr>
          <w:szCs w:val="28"/>
        </w:rPr>
        <w:t>.</w:t>
      </w:r>
      <w:proofErr w:type="gramEnd"/>
      <w:r w:rsidR="002A4F9D">
        <w:rPr>
          <w:szCs w:val="28"/>
        </w:rPr>
        <w:t xml:space="preserve"> </w:t>
      </w:r>
      <w:proofErr w:type="gramStart"/>
      <w:r w:rsidR="00C41088">
        <w:rPr>
          <w:szCs w:val="28"/>
        </w:rPr>
        <w:t>а</w:t>
      </w:r>
      <w:proofErr w:type="gramEnd"/>
      <w:r w:rsidR="00D92114">
        <w:rPr>
          <w:szCs w:val="28"/>
        </w:rPr>
        <w:t xml:space="preserve">дминистрацией Туруханского района за отчетный год принято 18 Распоряжений о выделении денежных средств из резервного фонда на общую сумму </w:t>
      </w:r>
      <w:r w:rsidR="00843FB1">
        <w:rPr>
          <w:szCs w:val="28"/>
        </w:rPr>
        <w:t>34 834,363</w:t>
      </w:r>
      <w:r w:rsidR="00D92114">
        <w:rPr>
          <w:szCs w:val="28"/>
        </w:rPr>
        <w:t xml:space="preserve"> тыс. руб. </w:t>
      </w:r>
    </w:p>
    <w:p w:rsidR="00DB4826" w:rsidRDefault="00DB4826" w:rsidP="00DB4826">
      <w:pPr>
        <w:spacing w:line="276" w:lineRule="auto"/>
        <w:ind w:firstLine="720"/>
        <w:jc w:val="both"/>
        <w:rPr>
          <w:szCs w:val="28"/>
        </w:rPr>
      </w:pPr>
      <w:r w:rsidRPr="00066D08">
        <w:rPr>
          <w:szCs w:val="28"/>
        </w:rPr>
        <w:t>Ассигнования резервного фонда по плановым назначениям на 01.01.202</w:t>
      </w:r>
      <w:r>
        <w:rPr>
          <w:szCs w:val="28"/>
        </w:rPr>
        <w:t>4</w:t>
      </w:r>
      <w:r w:rsidRPr="00066D08">
        <w:rPr>
          <w:szCs w:val="28"/>
        </w:rPr>
        <w:t xml:space="preserve"> года в объеме 40 000,000 тыс.</w:t>
      </w:r>
      <w:r>
        <w:rPr>
          <w:szCs w:val="28"/>
        </w:rPr>
        <w:t xml:space="preserve"> руб.</w:t>
      </w:r>
      <w:r w:rsidRPr="00066D08">
        <w:rPr>
          <w:szCs w:val="28"/>
        </w:rPr>
        <w:t xml:space="preserve"> зарезервированы на подразделе 0111 «Резервные фонды». </w:t>
      </w:r>
    </w:p>
    <w:p w:rsidR="00DB4826" w:rsidRDefault="00DB4826" w:rsidP="00DB4826">
      <w:pPr>
        <w:spacing w:line="276" w:lineRule="auto"/>
        <w:ind w:right="735" w:firstLine="567"/>
        <w:jc w:val="both"/>
        <w:rPr>
          <w:szCs w:val="28"/>
        </w:rPr>
      </w:pPr>
      <w:r w:rsidRPr="00066D08">
        <w:rPr>
          <w:szCs w:val="28"/>
        </w:rPr>
        <w:t>В течени</w:t>
      </w:r>
      <w:r>
        <w:rPr>
          <w:szCs w:val="28"/>
        </w:rPr>
        <w:t>е</w:t>
      </w:r>
      <w:r w:rsidRPr="00066D08">
        <w:rPr>
          <w:szCs w:val="28"/>
        </w:rPr>
        <w:t xml:space="preserve"> 202</w:t>
      </w:r>
      <w:r>
        <w:rPr>
          <w:szCs w:val="28"/>
        </w:rPr>
        <w:t>4</w:t>
      </w:r>
      <w:r w:rsidRPr="00066D08">
        <w:rPr>
          <w:szCs w:val="28"/>
        </w:rPr>
        <w:t xml:space="preserve"> года, в ходе исполнения бюджета, уточненные средства в объеме </w:t>
      </w:r>
      <w:r>
        <w:rPr>
          <w:szCs w:val="28"/>
        </w:rPr>
        <w:t>60 000,0</w:t>
      </w:r>
      <w:r w:rsidRPr="00066D08">
        <w:rPr>
          <w:szCs w:val="28"/>
        </w:rPr>
        <w:t xml:space="preserve"> тыс.</w:t>
      </w:r>
      <w:r>
        <w:rPr>
          <w:szCs w:val="28"/>
        </w:rPr>
        <w:t xml:space="preserve"> руб.</w:t>
      </w:r>
      <w:r w:rsidRPr="00066D08">
        <w:rPr>
          <w:szCs w:val="28"/>
        </w:rPr>
        <w:t xml:space="preserve"> перераспределены по фактической пот</w:t>
      </w:r>
      <w:r>
        <w:rPr>
          <w:szCs w:val="28"/>
        </w:rPr>
        <w:t>ребности на соответствующие разделы, подразделы.</w:t>
      </w:r>
    </w:p>
    <w:p w:rsidR="002A4F9D" w:rsidRDefault="002A4F9D" w:rsidP="00374473">
      <w:pPr>
        <w:spacing w:line="276" w:lineRule="auto"/>
        <w:ind w:right="737" w:firstLine="567"/>
        <w:jc w:val="both"/>
        <w:rPr>
          <w:szCs w:val="28"/>
        </w:rPr>
      </w:pPr>
      <w:r>
        <w:rPr>
          <w:szCs w:val="28"/>
        </w:rPr>
        <w:t xml:space="preserve">Перечень </w:t>
      </w:r>
      <w:r w:rsidR="006747C7">
        <w:rPr>
          <w:szCs w:val="28"/>
        </w:rPr>
        <w:t>получателей и направлений расходования средств резервного фонда, а также их исполнение представлены в таблице № 18.</w:t>
      </w:r>
    </w:p>
    <w:p w:rsidR="006747C7" w:rsidRDefault="006747C7" w:rsidP="006747C7">
      <w:pPr>
        <w:ind w:right="735" w:firstLine="567"/>
        <w:jc w:val="right"/>
        <w:rPr>
          <w:szCs w:val="28"/>
        </w:rPr>
      </w:pPr>
      <w:r>
        <w:rPr>
          <w:szCs w:val="28"/>
        </w:rPr>
        <w:t>Таблица № 18 (тыс</w:t>
      </w:r>
      <w:proofErr w:type="gramStart"/>
      <w:r>
        <w:rPr>
          <w:szCs w:val="28"/>
        </w:rPr>
        <w:t>.р</w:t>
      </w:r>
      <w:proofErr w:type="gramEnd"/>
      <w:r>
        <w:rPr>
          <w:szCs w:val="28"/>
        </w:rPr>
        <w:t>уб.)</w:t>
      </w:r>
    </w:p>
    <w:p w:rsidR="00DB4826" w:rsidRDefault="00DB4826" w:rsidP="006747C7">
      <w:pPr>
        <w:ind w:right="735" w:firstLine="567"/>
        <w:jc w:val="right"/>
        <w:rPr>
          <w:szCs w:val="28"/>
        </w:rPr>
      </w:pPr>
    </w:p>
    <w:p w:rsidR="00DB4826" w:rsidRDefault="00DB4826" w:rsidP="006747C7">
      <w:pPr>
        <w:ind w:right="735" w:firstLine="567"/>
        <w:jc w:val="right"/>
        <w:rPr>
          <w:szCs w:val="28"/>
        </w:rPr>
      </w:pPr>
    </w:p>
    <w:tbl>
      <w:tblPr>
        <w:tblW w:w="10300" w:type="dxa"/>
        <w:tblInd w:w="-176" w:type="dxa"/>
        <w:tblLook w:val="04A0"/>
      </w:tblPr>
      <w:tblGrid>
        <w:gridCol w:w="1287"/>
        <w:gridCol w:w="5485"/>
        <w:gridCol w:w="1319"/>
        <w:gridCol w:w="1133"/>
        <w:gridCol w:w="1076"/>
      </w:tblGrid>
      <w:tr w:rsidR="00DB1569" w:rsidRPr="00DB1569" w:rsidTr="00DB1569">
        <w:trPr>
          <w:trHeight w:val="850"/>
        </w:trPr>
        <w:tc>
          <w:tcPr>
            <w:tcW w:w="1287" w:type="dxa"/>
            <w:tcBorders>
              <w:top w:val="single" w:sz="8" w:space="0" w:color="auto"/>
              <w:left w:val="single" w:sz="8" w:space="0" w:color="auto"/>
              <w:bottom w:val="single" w:sz="8" w:space="0" w:color="auto"/>
              <w:right w:val="nil"/>
            </w:tcBorders>
            <w:shd w:val="clear" w:color="000000" w:fill="D8D8D8"/>
            <w:vAlign w:val="center"/>
            <w:hideMark/>
          </w:tcPr>
          <w:p w:rsidR="00DB1569" w:rsidRPr="00DB1569" w:rsidRDefault="00DB1569" w:rsidP="00DB1569">
            <w:pPr>
              <w:jc w:val="center"/>
              <w:rPr>
                <w:b/>
                <w:bCs/>
                <w:color w:val="000000"/>
                <w:sz w:val="16"/>
                <w:szCs w:val="16"/>
              </w:rPr>
            </w:pPr>
            <w:r w:rsidRPr="00DB1569">
              <w:rPr>
                <w:b/>
                <w:bCs/>
                <w:color w:val="000000"/>
                <w:sz w:val="16"/>
                <w:szCs w:val="16"/>
              </w:rPr>
              <w:lastRenderedPageBreak/>
              <w:t>Наименование получателя средств</w:t>
            </w:r>
          </w:p>
        </w:tc>
        <w:tc>
          <w:tcPr>
            <w:tcW w:w="5485"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DB1569" w:rsidRPr="00DB1569" w:rsidRDefault="00DB1569" w:rsidP="00DB1569">
            <w:pPr>
              <w:jc w:val="center"/>
              <w:rPr>
                <w:b/>
                <w:bCs/>
                <w:color w:val="000000"/>
                <w:sz w:val="16"/>
                <w:szCs w:val="16"/>
              </w:rPr>
            </w:pPr>
            <w:r w:rsidRPr="00DB1569">
              <w:rPr>
                <w:b/>
                <w:bCs/>
                <w:color w:val="000000"/>
                <w:sz w:val="16"/>
                <w:szCs w:val="16"/>
              </w:rPr>
              <w:t>Номер, дата распоряжения и направление расходования средств</w:t>
            </w:r>
          </w:p>
        </w:tc>
        <w:tc>
          <w:tcPr>
            <w:tcW w:w="1319" w:type="dxa"/>
            <w:tcBorders>
              <w:top w:val="single" w:sz="8" w:space="0" w:color="auto"/>
              <w:left w:val="nil"/>
              <w:bottom w:val="single" w:sz="8" w:space="0" w:color="auto"/>
              <w:right w:val="single" w:sz="8" w:space="0" w:color="auto"/>
            </w:tcBorders>
            <w:shd w:val="clear" w:color="000000" w:fill="D8D8D8"/>
            <w:vAlign w:val="center"/>
            <w:hideMark/>
          </w:tcPr>
          <w:p w:rsidR="00DB1569" w:rsidRPr="00DB1569" w:rsidRDefault="00DB1569" w:rsidP="00DB1569">
            <w:pPr>
              <w:jc w:val="center"/>
              <w:rPr>
                <w:b/>
                <w:bCs/>
                <w:color w:val="000000"/>
                <w:sz w:val="16"/>
                <w:szCs w:val="16"/>
              </w:rPr>
            </w:pPr>
            <w:r w:rsidRPr="00DB1569">
              <w:rPr>
                <w:b/>
                <w:bCs/>
                <w:color w:val="000000"/>
                <w:sz w:val="16"/>
                <w:szCs w:val="16"/>
              </w:rPr>
              <w:t>Сумма выделенных средств по распоряжению</w:t>
            </w:r>
          </w:p>
        </w:tc>
        <w:tc>
          <w:tcPr>
            <w:tcW w:w="1133" w:type="dxa"/>
            <w:tcBorders>
              <w:top w:val="single" w:sz="8" w:space="0" w:color="auto"/>
              <w:left w:val="nil"/>
              <w:bottom w:val="single" w:sz="8" w:space="0" w:color="auto"/>
              <w:right w:val="single" w:sz="8" w:space="0" w:color="auto"/>
            </w:tcBorders>
            <w:shd w:val="clear" w:color="000000" w:fill="D8D8D8"/>
            <w:vAlign w:val="center"/>
            <w:hideMark/>
          </w:tcPr>
          <w:p w:rsidR="00DB1569" w:rsidRPr="00DB1569" w:rsidRDefault="00DB1569" w:rsidP="00DB1569">
            <w:pPr>
              <w:jc w:val="center"/>
              <w:rPr>
                <w:b/>
                <w:bCs/>
                <w:color w:val="000000"/>
                <w:sz w:val="16"/>
                <w:szCs w:val="16"/>
              </w:rPr>
            </w:pPr>
            <w:r w:rsidRPr="00DB1569">
              <w:rPr>
                <w:b/>
                <w:bCs/>
                <w:color w:val="000000"/>
                <w:sz w:val="16"/>
                <w:szCs w:val="16"/>
              </w:rPr>
              <w:t>Кассовый расход</w:t>
            </w:r>
          </w:p>
        </w:tc>
        <w:tc>
          <w:tcPr>
            <w:tcW w:w="1076" w:type="dxa"/>
            <w:tcBorders>
              <w:top w:val="single" w:sz="8" w:space="0" w:color="auto"/>
              <w:left w:val="nil"/>
              <w:bottom w:val="single" w:sz="8" w:space="0" w:color="auto"/>
              <w:right w:val="single" w:sz="8" w:space="0" w:color="auto"/>
            </w:tcBorders>
            <w:shd w:val="clear" w:color="000000" w:fill="D8D8D8"/>
            <w:vAlign w:val="center"/>
            <w:hideMark/>
          </w:tcPr>
          <w:p w:rsidR="00DB1569" w:rsidRPr="00DB1569" w:rsidRDefault="00DB1569" w:rsidP="00DB1569">
            <w:pPr>
              <w:jc w:val="center"/>
              <w:rPr>
                <w:b/>
                <w:bCs/>
                <w:color w:val="000000"/>
                <w:sz w:val="16"/>
                <w:szCs w:val="16"/>
              </w:rPr>
            </w:pPr>
            <w:r w:rsidRPr="00DB1569">
              <w:rPr>
                <w:b/>
                <w:bCs/>
                <w:color w:val="000000"/>
                <w:sz w:val="16"/>
                <w:szCs w:val="16"/>
              </w:rPr>
              <w:t>% исполнения</w:t>
            </w:r>
          </w:p>
        </w:tc>
      </w:tr>
      <w:tr w:rsidR="00DB1569" w:rsidRPr="00DB1569" w:rsidTr="00DB4826">
        <w:trPr>
          <w:trHeight w:val="97"/>
        </w:trPr>
        <w:tc>
          <w:tcPr>
            <w:tcW w:w="1287" w:type="dxa"/>
            <w:tcBorders>
              <w:top w:val="nil"/>
              <w:left w:val="single" w:sz="4" w:space="0" w:color="auto"/>
              <w:bottom w:val="nil"/>
              <w:right w:val="single" w:sz="4" w:space="0" w:color="auto"/>
            </w:tcBorders>
            <w:shd w:val="clear" w:color="auto" w:fill="auto"/>
            <w:vAlign w:val="center"/>
            <w:hideMark/>
          </w:tcPr>
          <w:p w:rsidR="00DB1569" w:rsidRPr="00DB1569" w:rsidRDefault="00DB1569" w:rsidP="00DB1569">
            <w:pPr>
              <w:jc w:val="center"/>
              <w:rPr>
                <w:b/>
                <w:bCs/>
                <w:color w:val="000000"/>
                <w:sz w:val="20"/>
                <w:szCs w:val="20"/>
              </w:rPr>
            </w:pPr>
            <w:r w:rsidRPr="00DB1569">
              <w:rPr>
                <w:b/>
                <w:bCs/>
                <w:color w:val="000000"/>
                <w:sz w:val="20"/>
                <w:szCs w:val="20"/>
              </w:rPr>
              <w:t>1</w:t>
            </w:r>
          </w:p>
        </w:tc>
        <w:tc>
          <w:tcPr>
            <w:tcW w:w="5485" w:type="dxa"/>
            <w:tcBorders>
              <w:top w:val="nil"/>
              <w:left w:val="nil"/>
              <w:bottom w:val="nil"/>
              <w:right w:val="single" w:sz="4" w:space="0" w:color="auto"/>
            </w:tcBorders>
            <w:shd w:val="clear" w:color="auto" w:fill="auto"/>
            <w:vAlign w:val="center"/>
            <w:hideMark/>
          </w:tcPr>
          <w:p w:rsidR="00DB1569" w:rsidRPr="00DB1569" w:rsidRDefault="00DB1569" w:rsidP="00DB1569">
            <w:pPr>
              <w:jc w:val="center"/>
              <w:rPr>
                <w:b/>
                <w:bCs/>
                <w:color w:val="000000"/>
                <w:sz w:val="20"/>
                <w:szCs w:val="20"/>
              </w:rPr>
            </w:pPr>
            <w:r w:rsidRPr="00DB1569">
              <w:rPr>
                <w:b/>
                <w:bCs/>
                <w:color w:val="000000"/>
                <w:sz w:val="20"/>
                <w:szCs w:val="20"/>
              </w:rPr>
              <w:t>2</w:t>
            </w:r>
          </w:p>
        </w:tc>
        <w:tc>
          <w:tcPr>
            <w:tcW w:w="1319" w:type="dxa"/>
            <w:tcBorders>
              <w:top w:val="nil"/>
              <w:left w:val="nil"/>
              <w:bottom w:val="nil"/>
              <w:right w:val="single" w:sz="4" w:space="0" w:color="auto"/>
            </w:tcBorders>
            <w:shd w:val="clear" w:color="auto" w:fill="auto"/>
            <w:vAlign w:val="center"/>
            <w:hideMark/>
          </w:tcPr>
          <w:p w:rsidR="00DB1569" w:rsidRPr="00DB1569" w:rsidRDefault="00DB1569" w:rsidP="00DB1569">
            <w:pPr>
              <w:jc w:val="center"/>
              <w:rPr>
                <w:b/>
                <w:bCs/>
                <w:color w:val="000000"/>
                <w:sz w:val="20"/>
                <w:szCs w:val="20"/>
              </w:rPr>
            </w:pPr>
            <w:r w:rsidRPr="00DB1569">
              <w:rPr>
                <w:b/>
                <w:bCs/>
                <w:color w:val="000000"/>
                <w:sz w:val="20"/>
                <w:szCs w:val="20"/>
              </w:rPr>
              <w:t>3</w:t>
            </w:r>
          </w:p>
        </w:tc>
        <w:tc>
          <w:tcPr>
            <w:tcW w:w="1133" w:type="dxa"/>
            <w:tcBorders>
              <w:top w:val="nil"/>
              <w:left w:val="nil"/>
              <w:bottom w:val="nil"/>
              <w:right w:val="single" w:sz="4" w:space="0" w:color="auto"/>
            </w:tcBorders>
            <w:shd w:val="clear" w:color="auto" w:fill="auto"/>
            <w:vAlign w:val="center"/>
            <w:hideMark/>
          </w:tcPr>
          <w:p w:rsidR="00DB1569" w:rsidRPr="00DB1569" w:rsidRDefault="00DB1569" w:rsidP="00DB1569">
            <w:pPr>
              <w:jc w:val="center"/>
              <w:rPr>
                <w:b/>
                <w:bCs/>
                <w:color w:val="000000"/>
                <w:sz w:val="20"/>
                <w:szCs w:val="20"/>
              </w:rPr>
            </w:pPr>
            <w:r w:rsidRPr="00DB1569">
              <w:rPr>
                <w:b/>
                <w:bCs/>
                <w:color w:val="000000"/>
                <w:sz w:val="20"/>
                <w:szCs w:val="20"/>
              </w:rPr>
              <w:t>4</w:t>
            </w:r>
          </w:p>
        </w:tc>
        <w:tc>
          <w:tcPr>
            <w:tcW w:w="1076" w:type="dxa"/>
            <w:tcBorders>
              <w:top w:val="nil"/>
              <w:left w:val="nil"/>
              <w:bottom w:val="nil"/>
              <w:right w:val="single" w:sz="4" w:space="0" w:color="auto"/>
            </w:tcBorders>
            <w:shd w:val="clear" w:color="auto" w:fill="auto"/>
            <w:vAlign w:val="center"/>
            <w:hideMark/>
          </w:tcPr>
          <w:p w:rsidR="00DB1569" w:rsidRPr="00DB1569" w:rsidRDefault="00DB1569" w:rsidP="00DB1569">
            <w:pPr>
              <w:jc w:val="center"/>
              <w:rPr>
                <w:b/>
                <w:bCs/>
                <w:color w:val="000000"/>
                <w:sz w:val="20"/>
                <w:szCs w:val="20"/>
              </w:rPr>
            </w:pPr>
            <w:r w:rsidRPr="00DB1569">
              <w:rPr>
                <w:b/>
                <w:bCs/>
                <w:color w:val="000000"/>
                <w:sz w:val="20"/>
                <w:szCs w:val="20"/>
              </w:rPr>
              <w:t>5</w:t>
            </w:r>
          </w:p>
        </w:tc>
      </w:tr>
      <w:tr w:rsidR="00DB1569" w:rsidRPr="00DB1569" w:rsidTr="00DB1569">
        <w:trPr>
          <w:trHeight w:val="310"/>
        </w:trPr>
        <w:tc>
          <w:tcPr>
            <w:tcW w:w="6772" w:type="dxa"/>
            <w:gridSpan w:val="2"/>
            <w:tcBorders>
              <w:top w:val="single" w:sz="8" w:space="0" w:color="auto"/>
              <w:left w:val="single" w:sz="8" w:space="0" w:color="auto"/>
              <w:bottom w:val="single" w:sz="8" w:space="0" w:color="auto"/>
              <w:right w:val="single" w:sz="4" w:space="0" w:color="auto"/>
            </w:tcBorders>
            <w:shd w:val="clear" w:color="000000" w:fill="D8D8D8"/>
            <w:vAlign w:val="center"/>
            <w:hideMark/>
          </w:tcPr>
          <w:p w:rsidR="00DB1569" w:rsidRPr="00DB1569" w:rsidRDefault="00DB1569" w:rsidP="00DB1569">
            <w:pPr>
              <w:rPr>
                <w:b/>
                <w:bCs/>
                <w:color w:val="000000"/>
                <w:sz w:val="16"/>
                <w:szCs w:val="16"/>
              </w:rPr>
            </w:pPr>
            <w:r w:rsidRPr="00DB1569">
              <w:rPr>
                <w:b/>
                <w:bCs/>
                <w:color w:val="000000"/>
                <w:sz w:val="16"/>
                <w:szCs w:val="16"/>
              </w:rPr>
              <w:t>Администрация Туруханского района, всего</w:t>
            </w:r>
          </w:p>
        </w:tc>
        <w:tc>
          <w:tcPr>
            <w:tcW w:w="1319"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360,000</w:t>
            </w:r>
          </w:p>
        </w:tc>
        <w:tc>
          <w:tcPr>
            <w:tcW w:w="1133"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80,000</w:t>
            </w:r>
          </w:p>
        </w:tc>
        <w:tc>
          <w:tcPr>
            <w:tcW w:w="1076" w:type="dxa"/>
            <w:tcBorders>
              <w:top w:val="single" w:sz="8" w:space="0" w:color="auto"/>
              <w:left w:val="nil"/>
              <w:bottom w:val="single" w:sz="8" w:space="0" w:color="auto"/>
              <w:right w:val="single" w:sz="8"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22,22</w:t>
            </w:r>
          </w:p>
        </w:tc>
      </w:tr>
      <w:tr w:rsidR="00DB1569" w:rsidRPr="00DB1569" w:rsidTr="00DB1569">
        <w:trPr>
          <w:trHeight w:val="620"/>
        </w:trPr>
        <w:tc>
          <w:tcPr>
            <w:tcW w:w="1287" w:type="dxa"/>
            <w:tcBorders>
              <w:top w:val="nil"/>
              <w:left w:val="single" w:sz="4" w:space="0" w:color="auto"/>
              <w:bottom w:val="nil"/>
              <w:right w:val="single" w:sz="4" w:space="0" w:color="auto"/>
            </w:tcBorders>
            <w:shd w:val="clear" w:color="auto" w:fill="auto"/>
            <w:vAlign w:val="center"/>
            <w:hideMark/>
          </w:tcPr>
          <w:p w:rsidR="00DB1569" w:rsidRPr="00DB1569" w:rsidRDefault="00DB1569" w:rsidP="00DB1569">
            <w:pPr>
              <w:rPr>
                <w:color w:val="000000"/>
                <w:sz w:val="20"/>
                <w:szCs w:val="20"/>
              </w:rPr>
            </w:pPr>
            <w:r w:rsidRPr="00DB1569">
              <w:rPr>
                <w:color w:val="000000"/>
                <w:sz w:val="20"/>
                <w:szCs w:val="20"/>
              </w:rPr>
              <w:t> </w:t>
            </w:r>
          </w:p>
        </w:tc>
        <w:tc>
          <w:tcPr>
            <w:tcW w:w="5485" w:type="dxa"/>
            <w:tcBorders>
              <w:top w:val="nil"/>
              <w:left w:val="nil"/>
              <w:bottom w:val="nil"/>
              <w:right w:val="single" w:sz="4" w:space="0" w:color="auto"/>
            </w:tcBorders>
            <w:shd w:val="clear" w:color="auto" w:fill="auto"/>
            <w:vAlign w:val="center"/>
            <w:hideMark/>
          </w:tcPr>
          <w:p w:rsidR="00DB1569" w:rsidRPr="00DB1569" w:rsidRDefault="00DB1569" w:rsidP="00DB1569">
            <w:pPr>
              <w:rPr>
                <w:color w:val="000000"/>
                <w:sz w:val="16"/>
                <w:szCs w:val="16"/>
              </w:rPr>
            </w:pPr>
            <w:r w:rsidRPr="00DB1569">
              <w:rPr>
                <w:color w:val="000000"/>
                <w:sz w:val="16"/>
                <w:szCs w:val="16"/>
              </w:rPr>
              <w:t>Распоряжение № 191-р от 15.03.2024 Средства на оплату проезда и проживания членов КЧС и ОПБ, не являющихся работниками администрации Туруханского района и оперативных групп</w:t>
            </w:r>
          </w:p>
        </w:tc>
        <w:tc>
          <w:tcPr>
            <w:tcW w:w="1319"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360,000</w:t>
            </w:r>
          </w:p>
        </w:tc>
        <w:tc>
          <w:tcPr>
            <w:tcW w:w="1133"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80,000</w:t>
            </w:r>
          </w:p>
        </w:tc>
        <w:tc>
          <w:tcPr>
            <w:tcW w:w="1076"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22,22</w:t>
            </w:r>
          </w:p>
        </w:tc>
      </w:tr>
      <w:tr w:rsidR="00DB1569" w:rsidRPr="00DB1569" w:rsidTr="00DB1569">
        <w:trPr>
          <w:trHeight w:val="350"/>
        </w:trPr>
        <w:tc>
          <w:tcPr>
            <w:tcW w:w="6772" w:type="dxa"/>
            <w:gridSpan w:val="2"/>
            <w:tcBorders>
              <w:top w:val="single" w:sz="8" w:space="0" w:color="auto"/>
              <w:left w:val="single" w:sz="8" w:space="0" w:color="auto"/>
              <w:bottom w:val="single" w:sz="8" w:space="0" w:color="auto"/>
              <w:right w:val="single" w:sz="4" w:space="0" w:color="auto"/>
            </w:tcBorders>
            <w:shd w:val="clear" w:color="000000" w:fill="D8D8D8"/>
            <w:vAlign w:val="center"/>
            <w:hideMark/>
          </w:tcPr>
          <w:p w:rsidR="00DB1569" w:rsidRPr="00DB1569" w:rsidRDefault="00DB1569" w:rsidP="00DB1569">
            <w:pPr>
              <w:rPr>
                <w:b/>
                <w:bCs/>
                <w:color w:val="000000"/>
                <w:sz w:val="16"/>
                <w:szCs w:val="16"/>
              </w:rPr>
            </w:pPr>
            <w:r w:rsidRPr="00DB1569">
              <w:rPr>
                <w:b/>
                <w:bCs/>
                <w:color w:val="000000"/>
                <w:sz w:val="16"/>
                <w:szCs w:val="16"/>
              </w:rPr>
              <w:t>Территориальное управление администрации района, всего</w:t>
            </w:r>
          </w:p>
        </w:tc>
        <w:tc>
          <w:tcPr>
            <w:tcW w:w="1319"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27 364,736</w:t>
            </w:r>
          </w:p>
        </w:tc>
        <w:tc>
          <w:tcPr>
            <w:tcW w:w="1133"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24 445,261</w:t>
            </w:r>
          </w:p>
        </w:tc>
        <w:tc>
          <w:tcPr>
            <w:tcW w:w="1076" w:type="dxa"/>
            <w:tcBorders>
              <w:top w:val="single" w:sz="8" w:space="0" w:color="auto"/>
              <w:left w:val="nil"/>
              <w:bottom w:val="single" w:sz="8" w:space="0" w:color="auto"/>
              <w:right w:val="single" w:sz="8"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89,33</w:t>
            </w:r>
          </w:p>
        </w:tc>
      </w:tr>
      <w:tr w:rsidR="00DB1569" w:rsidRPr="00DB1569" w:rsidTr="00DB1569">
        <w:trPr>
          <w:trHeight w:val="590"/>
        </w:trPr>
        <w:tc>
          <w:tcPr>
            <w:tcW w:w="1287" w:type="dxa"/>
            <w:vMerge w:val="restart"/>
            <w:tcBorders>
              <w:top w:val="nil"/>
              <w:left w:val="single" w:sz="4" w:space="0" w:color="auto"/>
              <w:bottom w:val="single" w:sz="8" w:space="0" w:color="000000"/>
              <w:right w:val="single" w:sz="4" w:space="0" w:color="auto"/>
            </w:tcBorders>
            <w:shd w:val="clear" w:color="auto" w:fill="auto"/>
            <w:vAlign w:val="center"/>
            <w:hideMark/>
          </w:tcPr>
          <w:p w:rsidR="00DB1569" w:rsidRPr="00DB1569" w:rsidRDefault="00DB1569" w:rsidP="00DB1569">
            <w:pPr>
              <w:jc w:val="center"/>
              <w:rPr>
                <w:b/>
                <w:bCs/>
                <w:color w:val="000000"/>
                <w:sz w:val="20"/>
                <w:szCs w:val="20"/>
              </w:rPr>
            </w:pPr>
            <w:r w:rsidRPr="00DB1569">
              <w:rPr>
                <w:b/>
                <w:bCs/>
                <w:color w:val="000000"/>
                <w:sz w:val="20"/>
                <w:szCs w:val="20"/>
              </w:rPr>
              <w:t> </w:t>
            </w:r>
          </w:p>
        </w:tc>
        <w:tc>
          <w:tcPr>
            <w:tcW w:w="5485" w:type="dxa"/>
            <w:tcBorders>
              <w:top w:val="nil"/>
              <w:left w:val="nil"/>
              <w:bottom w:val="single" w:sz="4" w:space="0" w:color="auto"/>
              <w:right w:val="single" w:sz="4" w:space="0" w:color="auto"/>
            </w:tcBorders>
            <w:shd w:val="clear" w:color="auto" w:fill="auto"/>
            <w:vAlign w:val="center"/>
            <w:hideMark/>
          </w:tcPr>
          <w:p w:rsidR="00DB1569" w:rsidRPr="00DB1569" w:rsidRDefault="00DB1569" w:rsidP="00DB1569">
            <w:pPr>
              <w:rPr>
                <w:color w:val="000000"/>
                <w:sz w:val="16"/>
                <w:szCs w:val="16"/>
              </w:rPr>
            </w:pPr>
            <w:r w:rsidRPr="00DB1569">
              <w:rPr>
                <w:color w:val="000000"/>
                <w:sz w:val="16"/>
                <w:szCs w:val="16"/>
              </w:rPr>
              <w:t>Распоряжение 385-р от 28,05.2024 Средства на проведение работ по уходу за минерализованными полосами, расположенными на межселенной территории Туруханского района</w:t>
            </w:r>
          </w:p>
        </w:tc>
        <w:tc>
          <w:tcPr>
            <w:tcW w:w="1319"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4 644,842</w:t>
            </w:r>
          </w:p>
        </w:tc>
        <w:tc>
          <w:tcPr>
            <w:tcW w:w="1133"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4 644,841</w:t>
            </w:r>
          </w:p>
        </w:tc>
        <w:tc>
          <w:tcPr>
            <w:tcW w:w="1076"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100,00</w:t>
            </w:r>
          </w:p>
        </w:tc>
      </w:tr>
      <w:tr w:rsidR="00DB1569" w:rsidRPr="00DB1569" w:rsidTr="00DB4826">
        <w:trPr>
          <w:trHeight w:val="454"/>
        </w:trPr>
        <w:tc>
          <w:tcPr>
            <w:tcW w:w="1287" w:type="dxa"/>
            <w:vMerge/>
            <w:tcBorders>
              <w:top w:val="nil"/>
              <w:left w:val="single" w:sz="4" w:space="0" w:color="auto"/>
              <w:bottom w:val="single" w:sz="8" w:space="0" w:color="000000"/>
              <w:right w:val="single" w:sz="4" w:space="0" w:color="auto"/>
            </w:tcBorders>
            <w:vAlign w:val="center"/>
            <w:hideMark/>
          </w:tcPr>
          <w:p w:rsidR="00DB1569" w:rsidRPr="00DB1569" w:rsidRDefault="00DB1569" w:rsidP="00DB1569">
            <w:pPr>
              <w:rPr>
                <w:b/>
                <w:bCs/>
                <w:color w:val="000000"/>
                <w:sz w:val="20"/>
                <w:szCs w:val="20"/>
              </w:rPr>
            </w:pPr>
          </w:p>
        </w:tc>
        <w:tc>
          <w:tcPr>
            <w:tcW w:w="5485" w:type="dxa"/>
            <w:tcBorders>
              <w:top w:val="nil"/>
              <w:left w:val="nil"/>
              <w:bottom w:val="single" w:sz="4" w:space="0" w:color="auto"/>
              <w:right w:val="single" w:sz="4" w:space="0" w:color="auto"/>
            </w:tcBorders>
            <w:shd w:val="clear" w:color="auto" w:fill="auto"/>
            <w:vAlign w:val="center"/>
            <w:hideMark/>
          </w:tcPr>
          <w:p w:rsidR="00DB1569" w:rsidRPr="00DB1569" w:rsidRDefault="00DB1569" w:rsidP="00DB1569">
            <w:pPr>
              <w:rPr>
                <w:color w:val="000000"/>
                <w:sz w:val="16"/>
                <w:szCs w:val="16"/>
              </w:rPr>
            </w:pPr>
            <w:proofErr w:type="gramStart"/>
            <w:r w:rsidRPr="00DB1569">
              <w:rPr>
                <w:color w:val="000000"/>
                <w:sz w:val="16"/>
                <w:szCs w:val="16"/>
              </w:rPr>
              <w:t>Распоряжение № 414-р от 06.06.2024 Средства на ликвидацию пожароопасных ТБО в населенных пунктах, расположенных на межселенной территории Туруханского района</w:t>
            </w:r>
            <w:proofErr w:type="gramEnd"/>
          </w:p>
        </w:tc>
        <w:tc>
          <w:tcPr>
            <w:tcW w:w="1319"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4 974,182</w:t>
            </w:r>
          </w:p>
        </w:tc>
        <w:tc>
          <w:tcPr>
            <w:tcW w:w="1133"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4 974,181</w:t>
            </w:r>
          </w:p>
        </w:tc>
        <w:tc>
          <w:tcPr>
            <w:tcW w:w="1076"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100,00</w:t>
            </w:r>
          </w:p>
        </w:tc>
      </w:tr>
      <w:tr w:rsidR="00DB1569" w:rsidRPr="00DB1569" w:rsidTr="00DB1569">
        <w:trPr>
          <w:trHeight w:val="420"/>
        </w:trPr>
        <w:tc>
          <w:tcPr>
            <w:tcW w:w="1287" w:type="dxa"/>
            <w:vMerge/>
            <w:tcBorders>
              <w:top w:val="nil"/>
              <w:left w:val="single" w:sz="4" w:space="0" w:color="auto"/>
              <w:bottom w:val="single" w:sz="8" w:space="0" w:color="000000"/>
              <w:right w:val="single" w:sz="4" w:space="0" w:color="auto"/>
            </w:tcBorders>
            <w:vAlign w:val="center"/>
            <w:hideMark/>
          </w:tcPr>
          <w:p w:rsidR="00DB1569" w:rsidRPr="00DB1569" w:rsidRDefault="00DB1569" w:rsidP="00DB1569">
            <w:pPr>
              <w:rPr>
                <w:b/>
                <w:bCs/>
                <w:color w:val="000000"/>
                <w:sz w:val="20"/>
                <w:szCs w:val="20"/>
              </w:rPr>
            </w:pPr>
          </w:p>
        </w:tc>
        <w:tc>
          <w:tcPr>
            <w:tcW w:w="5485" w:type="dxa"/>
            <w:tcBorders>
              <w:top w:val="nil"/>
              <w:left w:val="nil"/>
              <w:bottom w:val="single" w:sz="4" w:space="0" w:color="auto"/>
              <w:right w:val="single" w:sz="4" w:space="0" w:color="auto"/>
            </w:tcBorders>
            <w:shd w:val="clear" w:color="auto" w:fill="auto"/>
            <w:vAlign w:val="center"/>
            <w:hideMark/>
          </w:tcPr>
          <w:p w:rsidR="00DB1569" w:rsidRPr="00DB1569" w:rsidRDefault="00DB1569" w:rsidP="00DB1569">
            <w:pPr>
              <w:rPr>
                <w:color w:val="000000"/>
                <w:sz w:val="16"/>
                <w:szCs w:val="16"/>
              </w:rPr>
            </w:pPr>
            <w:r w:rsidRPr="00DB1569">
              <w:rPr>
                <w:color w:val="000000"/>
                <w:sz w:val="16"/>
                <w:szCs w:val="16"/>
              </w:rPr>
              <w:t xml:space="preserve">Распоряжение № 444-р от 14.06.2024 Средства на выполнение мероприятий по благоустройству скважины </w:t>
            </w:r>
            <w:proofErr w:type="gramStart"/>
            <w:r w:rsidRPr="00DB1569">
              <w:rPr>
                <w:color w:val="000000"/>
                <w:sz w:val="16"/>
                <w:szCs w:val="16"/>
              </w:rPr>
              <w:t>в</w:t>
            </w:r>
            <w:proofErr w:type="gramEnd"/>
            <w:r w:rsidRPr="00DB1569">
              <w:rPr>
                <w:color w:val="000000"/>
                <w:sz w:val="16"/>
                <w:szCs w:val="16"/>
              </w:rPr>
              <w:t xml:space="preserve"> с. </w:t>
            </w:r>
            <w:proofErr w:type="spellStart"/>
            <w:r w:rsidRPr="00DB1569">
              <w:rPr>
                <w:color w:val="000000"/>
                <w:sz w:val="16"/>
                <w:szCs w:val="16"/>
              </w:rPr>
              <w:t>Фарково</w:t>
            </w:r>
            <w:proofErr w:type="spellEnd"/>
            <w:r w:rsidRPr="00DB1569">
              <w:rPr>
                <w:color w:val="000000"/>
                <w:sz w:val="16"/>
                <w:szCs w:val="16"/>
              </w:rPr>
              <w:t xml:space="preserve"> Туруханского района</w:t>
            </w:r>
          </w:p>
        </w:tc>
        <w:tc>
          <w:tcPr>
            <w:tcW w:w="1319"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7 950,329</w:t>
            </w: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DB1569" w:rsidRPr="00DB1569" w:rsidRDefault="00DB1569" w:rsidP="00DB1569">
            <w:pPr>
              <w:jc w:val="center"/>
              <w:rPr>
                <w:color w:val="000000"/>
                <w:sz w:val="16"/>
                <w:szCs w:val="16"/>
              </w:rPr>
            </w:pPr>
            <w:r w:rsidRPr="00DB1569">
              <w:rPr>
                <w:color w:val="000000"/>
                <w:sz w:val="16"/>
                <w:szCs w:val="16"/>
              </w:rPr>
              <w:t>14 826,238</w:t>
            </w:r>
          </w:p>
        </w:tc>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rsidR="00DB1569" w:rsidRPr="00DB1569" w:rsidRDefault="00DB1569" w:rsidP="00DB1569">
            <w:pPr>
              <w:jc w:val="center"/>
              <w:rPr>
                <w:color w:val="000000"/>
                <w:sz w:val="16"/>
                <w:szCs w:val="16"/>
              </w:rPr>
            </w:pPr>
            <w:r w:rsidRPr="00DB1569">
              <w:rPr>
                <w:color w:val="000000"/>
                <w:sz w:val="16"/>
                <w:szCs w:val="16"/>
              </w:rPr>
              <w:t>83,74</w:t>
            </w:r>
          </w:p>
        </w:tc>
      </w:tr>
      <w:tr w:rsidR="00DB1569" w:rsidRPr="00DB1569" w:rsidTr="00DB1569">
        <w:trPr>
          <w:trHeight w:val="400"/>
        </w:trPr>
        <w:tc>
          <w:tcPr>
            <w:tcW w:w="1287" w:type="dxa"/>
            <w:vMerge/>
            <w:tcBorders>
              <w:top w:val="nil"/>
              <w:left w:val="single" w:sz="4" w:space="0" w:color="auto"/>
              <w:bottom w:val="single" w:sz="8" w:space="0" w:color="000000"/>
              <w:right w:val="single" w:sz="4" w:space="0" w:color="auto"/>
            </w:tcBorders>
            <w:vAlign w:val="center"/>
            <w:hideMark/>
          </w:tcPr>
          <w:p w:rsidR="00DB1569" w:rsidRPr="00DB1569" w:rsidRDefault="00DB1569" w:rsidP="00DB1569">
            <w:pPr>
              <w:rPr>
                <w:b/>
                <w:bCs/>
                <w:color w:val="000000"/>
                <w:sz w:val="20"/>
                <w:szCs w:val="20"/>
              </w:rPr>
            </w:pPr>
          </w:p>
        </w:tc>
        <w:tc>
          <w:tcPr>
            <w:tcW w:w="5485" w:type="dxa"/>
            <w:tcBorders>
              <w:top w:val="nil"/>
              <w:left w:val="nil"/>
              <w:bottom w:val="single" w:sz="4" w:space="0" w:color="auto"/>
              <w:right w:val="single" w:sz="4" w:space="0" w:color="auto"/>
            </w:tcBorders>
            <w:shd w:val="clear" w:color="auto" w:fill="auto"/>
            <w:vAlign w:val="center"/>
            <w:hideMark/>
          </w:tcPr>
          <w:p w:rsidR="00DB1569" w:rsidRPr="00DB1569" w:rsidRDefault="00DB1569" w:rsidP="00DB1569">
            <w:pPr>
              <w:rPr>
                <w:color w:val="000000"/>
                <w:sz w:val="16"/>
                <w:szCs w:val="16"/>
              </w:rPr>
            </w:pPr>
            <w:r w:rsidRPr="00DB1569">
              <w:rPr>
                <w:color w:val="000000"/>
                <w:sz w:val="16"/>
                <w:szCs w:val="16"/>
              </w:rPr>
              <w:t>Распоряжение № 642-р от 04.09.2024 Средства на проведение работ по уходу за минерализованными полосами в осенний период 2024</w:t>
            </w:r>
          </w:p>
        </w:tc>
        <w:tc>
          <w:tcPr>
            <w:tcW w:w="1319"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6 052,219</w:t>
            </w:r>
          </w:p>
        </w:tc>
        <w:tc>
          <w:tcPr>
            <w:tcW w:w="1133" w:type="dxa"/>
            <w:vMerge/>
            <w:tcBorders>
              <w:top w:val="nil"/>
              <w:left w:val="single" w:sz="4" w:space="0" w:color="auto"/>
              <w:bottom w:val="single" w:sz="4" w:space="0" w:color="auto"/>
              <w:right w:val="single" w:sz="4" w:space="0" w:color="auto"/>
            </w:tcBorders>
            <w:vAlign w:val="center"/>
            <w:hideMark/>
          </w:tcPr>
          <w:p w:rsidR="00DB1569" w:rsidRPr="00DB1569" w:rsidRDefault="00DB1569" w:rsidP="00DB1569">
            <w:pPr>
              <w:rPr>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DB1569" w:rsidRPr="00DB1569" w:rsidRDefault="00DB1569" w:rsidP="00DB1569">
            <w:pPr>
              <w:rPr>
                <w:color w:val="000000"/>
                <w:sz w:val="16"/>
                <w:szCs w:val="16"/>
              </w:rPr>
            </w:pPr>
          </w:p>
        </w:tc>
      </w:tr>
      <w:tr w:rsidR="00DB1569" w:rsidRPr="00DB1569" w:rsidTr="00DB1569">
        <w:trPr>
          <w:trHeight w:val="630"/>
        </w:trPr>
        <w:tc>
          <w:tcPr>
            <w:tcW w:w="1287" w:type="dxa"/>
            <w:vMerge/>
            <w:tcBorders>
              <w:top w:val="nil"/>
              <w:left w:val="single" w:sz="4" w:space="0" w:color="auto"/>
              <w:bottom w:val="single" w:sz="8" w:space="0" w:color="000000"/>
              <w:right w:val="single" w:sz="4" w:space="0" w:color="auto"/>
            </w:tcBorders>
            <w:vAlign w:val="center"/>
            <w:hideMark/>
          </w:tcPr>
          <w:p w:rsidR="00DB1569" w:rsidRPr="00DB1569" w:rsidRDefault="00DB1569" w:rsidP="00DB1569">
            <w:pPr>
              <w:rPr>
                <w:b/>
                <w:bCs/>
                <w:color w:val="000000"/>
                <w:sz w:val="20"/>
                <w:szCs w:val="20"/>
              </w:rPr>
            </w:pPr>
          </w:p>
        </w:tc>
        <w:tc>
          <w:tcPr>
            <w:tcW w:w="5485" w:type="dxa"/>
            <w:tcBorders>
              <w:top w:val="nil"/>
              <w:left w:val="nil"/>
              <w:bottom w:val="nil"/>
              <w:right w:val="single" w:sz="4" w:space="0" w:color="auto"/>
            </w:tcBorders>
            <w:shd w:val="clear" w:color="auto" w:fill="auto"/>
            <w:vAlign w:val="center"/>
            <w:hideMark/>
          </w:tcPr>
          <w:p w:rsidR="00DB1569" w:rsidRPr="00DB1569" w:rsidRDefault="00DB1569" w:rsidP="00DB1569">
            <w:pPr>
              <w:rPr>
                <w:color w:val="000000"/>
                <w:sz w:val="16"/>
                <w:szCs w:val="16"/>
              </w:rPr>
            </w:pPr>
            <w:proofErr w:type="gramStart"/>
            <w:r w:rsidRPr="00DB1569">
              <w:rPr>
                <w:color w:val="000000"/>
                <w:sz w:val="16"/>
                <w:szCs w:val="16"/>
              </w:rPr>
              <w:t>Распоряжение № 642-р от 04.09.2024 Средства на ликвидацию пожароопасных ТБО в населенных пунктах, расположенных на межселенной территории Туруханского района</w:t>
            </w:r>
            <w:proofErr w:type="gramEnd"/>
          </w:p>
        </w:tc>
        <w:tc>
          <w:tcPr>
            <w:tcW w:w="1319"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3 703,164</w:t>
            </w:r>
          </w:p>
        </w:tc>
        <w:tc>
          <w:tcPr>
            <w:tcW w:w="1133" w:type="dxa"/>
            <w:vMerge/>
            <w:tcBorders>
              <w:top w:val="nil"/>
              <w:left w:val="single" w:sz="4" w:space="0" w:color="auto"/>
              <w:bottom w:val="single" w:sz="4" w:space="0" w:color="auto"/>
              <w:right w:val="single" w:sz="4" w:space="0" w:color="auto"/>
            </w:tcBorders>
            <w:vAlign w:val="center"/>
            <w:hideMark/>
          </w:tcPr>
          <w:p w:rsidR="00DB1569" w:rsidRPr="00DB1569" w:rsidRDefault="00DB1569" w:rsidP="00DB1569">
            <w:pPr>
              <w:rPr>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DB1569" w:rsidRPr="00DB1569" w:rsidRDefault="00DB1569" w:rsidP="00DB1569">
            <w:pPr>
              <w:rPr>
                <w:color w:val="000000"/>
                <w:sz w:val="16"/>
                <w:szCs w:val="16"/>
              </w:rPr>
            </w:pPr>
          </w:p>
        </w:tc>
      </w:tr>
      <w:tr w:rsidR="00DB1569" w:rsidRPr="00DB1569" w:rsidTr="00DB1569">
        <w:trPr>
          <w:trHeight w:val="320"/>
        </w:trPr>
        <w:tc>
          <w:tcPr>
            <w:tcW w:w="6772" w:type="dxa"/>
            <w:gridSpan w:val="2"/>
            <w:tcBorders>
              <w:top w:val="single" w:sz="8" w:space="0" w:color="auto"/>
              <w:left w:val="single" w:sz="8" w:space="0" w:color="auto"/>
              <w:bottom w:val="single" w:sz="8" w:space="0" w:color="auto"/>
              <w:right w:val="single" w:sz="4" w:space="0" w:color="auto"/>
            </w:tcBorders>
            <w:shd w:val="clear" w:color="000000" w:fill="D8D8D8"/>
            <w:vAlign w:val="center"/>
            <w:hideMark/>
          </w:tcPr>
          <w:p w:rsidR="00DB1569" w:rsidRPr="00DB1569" w:rsidRDefault="00DB1569" w:rsidP="00DB1569">
            <w:pPr>
              <w:rPr>
                <w:b/>
                <w:bCs/>
                <w:color w:val="000000"/>
                <w:sz w:val="16"/>
                <w:szCs w:val="16"/>
              </w:rPr>
            </w:pPr>
            <w:r w:rsidRPr="00DB1569">
              <w:rPr>
                <w:b/>
                <w:bCs/>
                <w:color w:val="000000"/>
                <w:sz w:val="16"/>
                <w:szCs w:val="16"/>
              </w:rPr>
              <w:t>Управление ЖКХ и строительства администрации района, всего</w:t>
            </w:r>
          </w:p>
        </w:tc>
        <w:tc>
          <w:tcPr>
            <w:tcW w:w="1319"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563,619</w:t>
            </w:r>
          </w:p>
        </w:tc>
        <w:tc>
          <w:tcPr>
            <w:tcW w:w="1133"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563,619</w:t>
            </w:r>
          </w:p>
        </w:tc>
        <w:tc>
          <w:tcPr>
            <w:tcW w:w="1076" w:type="dxa"/>
            <w:tcBorders>
              <w:top w:val="single" w:sz="8" w:space="0" w:color="auto"/>
              <w:left w:val="nil"/>
              <w:bottom w:val="single" w:sz="8" w:space="0" w:color="auto"/>
              <w:right w:val="single" w:sz="8"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100,00</w:t>
            </w:r>
          </w:p>
        </w:tc>
      </w:tr>
      <w:tr w:rsidR="00DB1569" w:rsidRPr="00DB1569" w:rsidTr="00DB4826">
        <w:trPr>
          <w:trHeight w:val="432"/>
        </w:trPr>
        <w:tc>
          <w:tcPr>
            <w:tcW w:w="1287" w:type="dxa"/>
            <w:tcBorders>
              <w:top w:val="nil"/>
              <w:left w:val="single" w:sz="4" w:space="0" w:color="auto"/>
              <w:bottom w:val="nil"/>
              <w:right w:val="single" w:sz="4" w:space="0" w:color="auto"/>
            </w:tcBorders>
            <w:shd w:val="clear" w:color="auto" w:fill="auto"/>
            <w:vAlign w:val="bottom"/>
            <w:hideMark/>
          </w:tcPr>
          <w:p w:rsidR="00DB1569" w:rsidRPr="00DB1569" w:rsidRDefault="00DB1569" w:rsidP="00DB1569">
            <w:pPr>
              <w:rPr>
                <w:color w:val="000000"/>
                <w:sz w:val="20"/>
                <w:szCs w:val="20"/>
              </w:rPr>
            </w:pPr>
            <w:r w:rsidRPr="00DB1569">
              <w:rPr>
                <w:color w:val="000000"/>
                <w:sz w:val="20"/>
                <w:szCs w:val="20"/>
              </w:rPr>
              <w:t> </w:t>
            </w:r>
          </w:p>
        </w:tc>
        <w:tc>
          <w:tcPr>
            <w:tcW w:w="5485" w:type="dxa"/>
            <w:tcBorders>
              <w:top w:val="nil"/>
              <w:left w:val="nil"/>
              <w:bottom w:val="nil"/>
              <w:right w:val="single" w:sz="4" w:space="0" w:color="auto"/>
            </w:tcBorders>
            <w:shd w:val="clear" w:color="auto" w:fill="auto"/>
            <w:vAlign w:val="bottom"/>
            <w:hideMark/>
          </w:tcPr>
          <w:p w:rsidR="00DB1569" w:rsidRPr="00DB1569" w:rsidRDefault="00DB1569" w:rsidP="00DB1569">
            <w:pPr>
              <w:rPr>
                <w:color w:val="000000"/>
                <w:sz w:val="16"/>
                <w:szCs w:val="16"/>
              </w:rPr>
            </w:pPr>
            <w:r w:rsidRPr="00DB1569">
              <w:rPr>
                <w:color w:val="000000"/>
                <w:sz w:val="16"/>
                <w:szCs w:val="16"/>
              </w:rPr>
              <w:t>Распоряжение № 815-р от 22.10.2024 Средства на проведение текущего ремонта инфекционного здания поликлиники КГБУЗ "</w:t>
            </w:r>
            <w:proofErr w:type="spellStart"/>
            <w:r w:rsidRPr="00DB1569">
              <w:rPr>
                <w:color w:val="000000"/>
                <w:sz w:val="16"/>
                <w:szCs w:val="16"/>
              </w:rPr>
              <w:t>Игарская</w:t>
            </w:r>
            <w:proofErr w:type="spellEnd"/>
            <w:r w:rsidRPr="00DB1569">
              <w:rPr>
                <w:color w:val="000000"/>
                <w:sz w:val="16"/>
                <w:szCs w:val="16"/>
              </w:rPr>
              <w:t xml:space="preserve"> РБ", находящегося по адресу: г. </w:t>
            </w:r>
            <w:proofErr w:type="spellStart"/>
            <w:r w:rsidRPr="00DB1569">
              <w:rPr>
                <w:color w:val="000000"/>
                <w:sz w:val="16"/>
                <w:szCs w:val="16"/>
              </w:rPr>
              <w:t>Игарка,ул</w:t>
            </w:r>
            <w:proofErr w:type="gramStart"/>
            <w:r w:rsidRPr="00DB1569">
              <w:rPr>
                <w:color w:val="000000"/>
                <w:sz w:val="16"/>
                <w:szCs w:val="16"/>
              </w:rPr>
              <w:t>.К</w:t>
            </w:r>
            <w:proofErr w:type="gramEnd"/>
            <w:r w:rsidRPr="00DB1569">
              <w:rPr>
                <w:color w:val="000000"/>
                <w:sz w:val="16"/>
                <w:szCs w:val="16"/>
              </w:rPr>
              <w:t>арла</w:t>
            </w:r>
            <w:proofErr w:type="spellEnd"/>
            <w:r w:rsidRPr="00DB1569">
              <w:rPr>
                <w:color w:val="000000"/>
                <w:sz w:val="16"/>
                <w:szCs w:val="16"/>
              </w:rPr>
              <w:t xml:space="preserve"> Маркса,45</w:t>
            </w:r>
          </w:p>
        </w:tc>
        <w:tc>
          <w:tcPr>
            <w:tcW w:w="1319"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563,619</w:t>
            </w:r>
          </w:p>
        </w:tc>
        <w:tc>
          <w:tcPr>
            <w:tcW w:w="1133"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563,619</w:t>
            </w:r>
          </w:p>
        </w:tc>
        <w:tc>
          <w:tcPr>
            <w:tcW w:w="1076"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100,00</w:t>
            </w:r>
          </w:p>
        </w:tc>
      </w:tr>
      <w:tr w:rsidR="00DB1569" w:rsidRPr="00DB1569" w:rsidTr="00DB1569">
        <w:trPr>
          <w:trHeight w:val="270"/>
        </w:trPr>
        <w:tc>
          <w:tcPr>
            <w:tcW w:w="6772" w:type="dxa"/>
            <w:gridSpan w:val="2"/>
            <w:tcBorders>
              <w:top w:val="single" w:sz="8" w:space="0" w:color="auto"/>
              <w:left w:val="single" w:sz="8" w:space="0" w:color="auto"/>
              <w:bottom w:val="single" w:sz="8" w:space="0" w:color="auto"/>
              <w:right w:val="single" w:sz="4" w:space="0" w:color="auto"/>
            </w:tcBorders>
            <w:shd w:val="clear" w:color="000000" w:fill="D8D8D8"/>
            <w:vAlign w:val="bottom"/>
            <w:hideMark/>
          </w:tcPr>
          <w:p w:rsidR="00DB1569" w:rsidRPr="00DB1569" w:rsidRDefault="00DB1569" w:rsidP="00DB1569">
            <w:pPr>
              <w:rPr>
                <w:b/>
                <w:bCs/>
                <w:color w:val="000000"/>
                <w:sz w:val="16"/>
                <w:szCs w:val="16"/>
              </w:rPr>
            </w:pPr>
            <w:r w:rsidRPr="00DB1569">
              <w:rPr>
                <w:b/>
                <w:bCs/>
                <w:color w:val="000000"/>
                <w:sz w:val="16"/>
                <w:szCs w:val="16"/>
              </w:rPr>
              <w:t>Администрация Борского сельсовета, всего</w:t>
            </w:r>
          </w:p>
        </w:tc>
        <w:tc>
          <w:tcPr>
            <w:tcW w:w="1319"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949,000</w:t>
            </w:r>
          </w:p>
        </w:tc>
        <w:tc>
          <w:tcPr>
            <w:tcW w:w="1133"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948,776</w:t>
            </w:r>
          </w:p>
        </w:tc>
        <w:tc>
          <w:tcPr>
            <w:tcW w:w="1076" w:type="dxa"/>
            <w:tcBorders>
              <w:top w:val="single" w:sz="8" w:space="0" w:color="auto"/>
              <w:left w:val="nil"/>
              <w:bottom w:val="single" w:sz="8" w:space="0" w:color="auto"/>
              <w:right w:val="single" w:sz="8"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99,98</w:t>
            </w:r>
          </w:p>
        </w:tc>
      </w:tr>
      <w:tr w:rsidR="00DB1569" w:rsidRPr="00DB1569" w:rsidTr="00DB4826">
        <w:trPr>
          <w:trHeight w:val="434"/>
        </w:trPr>
        <w:tc>
          <w:tcPr>
            <w:tcW w:w="1287" w:type="dxa"/>
            <w:vMerge w:val="restart"/>
            <w:tcBorders>
              <w:top w:val="nil"/>
              <w:left w:val="single" w:sz="4" w:space="0" w:color="auto"/>
              <w:bottom w:val="single" w:sz="8" w:space="0" w:color="000000"/>
              <w:right w:val="single" w:sz="4" w:space="0" w:color="auto"/>
            </w:tcBorders>
            <w:shd w:val="clear" w:color="auto" w:fill="auto"/>
            <w:vAlign w:val="bottom"/>
            <w:hideMark/>
          </w:tcPr>
          <w:p w:rsidR="00DB1569" w:rsidRPr="00DB1569" w:rsidRDefault="00DB1569" w:rsidP="00DB1569">
            <w:pPr>
              <w:jc w:val="center"/>
              <w:rPr>
                <w:color w:val="000000"/>
                <w:sz w:val="20"/>
                <w:szCs w:val="20"/>
              </w:rPr>
            </w:pPr>
            <w:r w:rsidRPr="00DB1569">
              <w:rPr>
                <w:color w:val="000000"/>
                <w:sz w:val="20"/>
                <w:szCs w:val="20"/>
              </w:rPr>
              <w:t> </w:t>
            </w:r>
          </w:p>
        </w:tc>
        <w:tc>
          <w:tcPr>
            <w:tcW w:w="5485"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rPr>
                <w:color w:val="000000"/>
                <w:sz w:val="16"/>
                <w:szCs w:val="16"/>
              </w:rPr>
            </w:pPr>
            <w:r w:rsidRPr="00DB1569">
              <w:rPr>
                <w:color w:val="000000"/>
                <w:sz w:val="16"/>
                <w:szCs w:val="16"/>
              </w:rPr>
              <w:t>Распоряже</w:t>
            </w:r>
            <w:r w:rsidR="00A83C60">
              <w:rPr>
                <w:color w:val="000000"/>
                <w:sz w:val="16"/>
                <w:szCs w:val="16"/>
              </w:rPr>
              <w:t>н</w:t>
            </w:r>
            <w:r w:rsidRPr="00DB1569">
              <w:rPr>
                <w:color w:val="000000"/>
                <w:sz w:val="16"/>
                <w:szCs w:val="16"/>
              </w:rPr>
              <w:t>ие № 191-р от 15.03.2014 Средства на подготовку помещений для временного проживания, питания</w:t>
            </w:r>
            <w:r w:rsidR="00A83C60">
              <w:rPr>
                <w:color w:val="000000"/>
                <w:sz w:val="16"/>
                <w:szCs w:val="16"/>
              </w:rPr>
              <w:t xml:space="preserve"> </w:t>
            </w:r>
            <w:r w:rsidRPr="00DB1569">
              <w:rPr>
                <w:color w:val="000000"/>
                <w:sz w:val="16"/>
                <w:szCs w:val="16"/>
              </w:rPr>
              <w:t>эвакуированного населения, транспортные расходы</w:t>
            </w:r>
          </w:p>
        </w:tc>
        <w:tc>
          <w:tcPr>
            <w:tcW w:w="1319"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100,000</w:t>
            </w:r>
          </w:p>
        </w:tc>
        <w:tc>
          <w:tcPr>
            <w:tcW w:w="1133"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100,000</w:t>
            </w:r>
          </w:p>
        </w:tc>
        <w:tc>
          <w:tcPr>
            <w:tcW w:w="1076"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100,00</w:t>
            </w:r>
          </w:p>
        </w:tc>
      </w:tr>
      <w:tr w:rsidR="00DB1569" w:rsidRPr="00DB1569" w:rsidTr="00DB1569">
        <w:trPr>
          <w:trHeight w:val="650"/>
        </w:trPr>
        <w:tc>
          <w:tcPr>
            <w:tcW w:w="1287" w:type="dxa"/>
            <w:vMerge/>
            <w:tcBorders>
              <w:top w:val="nil"/>
              <w:left w:val="single" w:sz="4" w:space="0" w:color="auto"/>
              <w:bottom w:val="single" w:sz="8" w:space="0" w:color="000000"/>
              <w:right w:val="single" w:sz="4" w:space="0" w:color="auto"/>
            </w:tcBorders>
            <w:vAlign w:val="center"/>
            <w:hideMark/>
          </w:tcPr>
          <w:p w:rsidR="00DB1569" w:rsidRPr="00DB1569" w:rsidRDefault="00DB1569" w:rsidP="00DB1569">
            <w:pPr>
              <w:rPr>
                <w:color w:val="000000"/>
                <w:sz w:val="20"/>
                <w:szCs w:val="20"/>
              </w:rPr>
            </w:pPr>
          </w:p>
        </w:tc>
        <w:tc>
          <w:tcPr>
            <w:tcW w:w="5485"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A83C60">
            <w:pPr>
              <w:rPr>
                <w:color w:val="000000"/>
                <w:sz w:val="16"/>
                <w:szCs w:val="16"/>
              </w:rPr>
            </w:pPr>
            <w:r w:rsidRPr="00DB1569">
              <w:rPr>
                <w:color w:val="000000"/>
                <w:sz w:val="16"/>
                <w:szCs w:val="16"/>
              </w:rPr>
              <w:t xml:space="preserve">Распоряжение № 315-р от 03.05.2024 Средства на приобретение товарно-материальных ценностей (подушки, спальники, туристические коврики, постельное белье, раскладушки </w:t>
            </w:r>
            <w:proofErr w:type="gramStart"/>
            <w:r w:rsidRPr="00DB1569">
              <w:rPr>
                <w:color w:val="000000"/>
                <w:sz w:val="16"/>
                <w:szCs w:val="16"/>
              </w:rPr>
              <w:t>с</w:t>
            </w:r>
            <w:proofErr w:type="gramEnd"/>
            <w:r w:rsidRPr="00DB1569">
              <w:rPr>
                <w:color w:val="000000"/>
                <w:sz w:val="16"/>
                <w:szCs w:val="16"/>
              </w:rPr>
              <w:t xml:space="preserve"> </w:t>
            </w:r>
            <w:proofErr w:type="gramStart"/>
            <w:r w:rsidRPr="00DB1569">
              <w:rPr>
                <w:color w:val="000000"/>
                <w:sz w:val="16"/>
                <w:szCs w:val="16"/>
              </w:rPr>
              <w:t>матрасам</w:t>
            </w:r>
            <w:proofErr w:type="gramEnd"/>
            <w:r w:rsidRPr="00DB1569">
              <w:rPr>
                <w:color w:val="000000"/>
                <w:sz w:val="16"/>
                <w:szCs w:val="16"/>
              </w:rPr>
              <w:t>) для пункта временного размещения</w:t>
            </w:r>
          </w:p>
        </w:tc>
        <w:tc>
          <w:tcPr>
            <w:tcW w:w="1319"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669,000</w:t>
            </w:r>
          </w:p>
        </w:tc>
        <w:tc>
          <w:tcPr>
            <w:tcW w:w="1133"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669,000</w:t>
            </w:r>
          </w:p>
        </w:tc>
        <w:tc>
          <w:tcPr>
            <w:tcW w:w="1076"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100,00</w:t>
            </w:r>
          </w:p>
        </w:tc>
      </w:tr>
      <w:tr w:rsidR="00DB1569" w:rsidRPr="00DB1569" w:rsidTr="00DB1569">
        <w:trPr>
          <w:trHeight w:val="440"/>
        </w:trPr>
        <w:tc>
          <w:tcPr>
            <w:tcW w:w="1287" w:type="dxa"/>
            <w:vMerge/>
            <w:tcBorders>
              <w:top w:val="nil"/>
              <w:left w:val="single" w:sz="4" w:space="0" w:color="auto"/>
              <w:bottom w:val="single" w:sz="8" w:space="0" w:color="000000"/>
              <w:right w:val="single" w:sz="4" w:space="0" w:color="auto"/>
            </w:tcBorders>
            <w:vAlign w:val="center"/>
            <w:hideMark/>
          </w:tcPr>
          <w:p w:rsidR="00DB1569" w:rsidRPr="00DB1569" w:rsidRDefault="00DB1569" w:rsidP="00DB1569">
            <w:pPr>
              <w:rPr>
                <w:color w:val="000000"/>
                <w:sz w:val="20"/>
                <w:szCs w:val="20"/>
              </w:rPr>
            </w:pPr>
          </w:p>
        </w:tc>
        <w:tc>
          <w:tcPr>
            <w:tcW w:w="5485" w:type="dxa"/>
            <w:tcBorders>
              <w:top w:val="nil"/>
              <w:left w:val="nil"/>
              <w:bottom w:val="nil"/>
              <w:right w:val="single" w:sz="4" w:space="0" w:color="auto"/>
            </w:tcBorders>
            <w:shd w:val="clear" w:color="auto" w:fill="auto"/>
            <w:vAlign w:val="bottom"/>
            <w:hideMark/>
          </w:tcPr>
          <w:p w:rsidR="00DB1569" w:rsidRPr="00DB1569" w:rsidRDefault="00DB1569" w:rsidP="00DB1569">
            <w:pPr>
              <w:rPr>
                <w:color w:val="000000"/>
                <w:sz w:val="16"/>
                <w:szCs w:val="16"/>
              </w:rPr>
            </w:pPr>
            <w:r w:rsidRPr="00DB1569">
              <w:rPr>
                <w:color w:val="000000"/>
                <w:sz w:val="16"/>
                <w:szCs w:val="16"/>
              </w:rPr>
              <w:t>Распоряже</w:t>
            </w:r>
            <w:r w:rsidR="00A83C60">
              <w:rPr>
                <w:color w:val="000000"/>
                <w:sz w:val="16"/>
                <w:szCs w:val="16"/>
              </w:rPr>
              <w:t>н</w:t>
            </w:r>
            <w:r w:rsidRPr="00DB1569">
              <w:rPr>
                <w:color w:val="000000"/>
                <w:sz w:val="16"/>
                <w:szCs w:val="16"/>
              </w:rPr>
              <w:t>ие № 991-р от 11.12.2014 Средства на оплату услуг по предоставлению автобусов в рамках соглашения с ФКП "Аэропорты Красноярья"</w:t>
            </w:r>
          </w:p>
        </w:tc>
        <w:tc>
          <w:tcPr>
            <w:tcW w:w="1319"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180,000</w:t>
            </w:r>
          </w:p>
        </w:tc>
        <w:tc>
          <w:tcPr>
            <w:tcW w:w="1133"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179,776</w:t>
            </w:r>
          </w:p>
        </w:tc>
        <w:tc>
          <w:tcPr>
            <w:tcW w:w="1076"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99,88</w:t>
            </w:r>
          </w:p>
        </w:tc>
      </w:tr>
      <w:tr w:rsidR="00DB1569" w:rsidRPr="00DB1569" w:rsidTr="00DB1569">
        <w:trPr>
          <w:trHeight w:val="270"/>
        </w:trPr>
        <w:tc>
          <w:tcPr>
            <w:tcW w:w="6772" w:type="dxa"/>
            <w:gridSpan w:val="2"/>
            <w:tcBorders>
              <w:top w:val="single" w:sz="8" w:space="0" w:color="auto"/>
              <w:left w:val="single" w:sz="8" w:space="0" w:color="auto"/>
              <w:bottom w:val="single" w:sz="8" w:space="0" w:color="auto"/>
              <w:right w:val="single" w:sz="4" w:space="0" w:color="auto"/>
            </w:tcBorders>
            <w:shd w:val="clear" w:color="000000" w:fill="D8D8D8"/>
            <w:vAlign w:val="bottom"/>
            <w:hideMark/>
          </w:tcPr>
          <w:p w:rsidR="00DB1569" w:rsidRPr="00DB1569" w:rsidRDefault="00DB1569" w:rsidP="00DB1569">
            <w:pPr>
              <w:rPr>
                <w:b/>
                <w:bCs/>
                <w:color w:val="000000"/>
                <w:sz w:val="16"/>
                <w:szCs w:val="16"/>
              </w:rPr>
            </w:pPr>
            <w:r w:rsidRPr="00DB1569">
              <w:rPr>
                <w:b/>
                <w:bCs/>
                <w:color w:val="000000"/>
                <w:sz w:val="16"/>
                <w:szCs w:val="16"/>
              </w:rPr>
              <w:t xml:space="preserve">Администрация </w:t>
            </w:r>
            <w:proofErr w:type="spellStart"/>
            <w:r w:rsidRPr="00DB1569">
              <w:rPr>
                <w:b/>
                <w:bCs/>
                <w:color w:val="000000"/>
                <w:sz w:val="16"/>
                <w:szCs w:val="16"/>
              </w:rPr>
              <w:t>Вороговского</w:t>
            </w:r>
            <w:proofErr w:type="spellEnd"/>
            <w:r w:rsidRPr="00DB1569">
              <w:rPr>
                <w:b/>
                <w:bCs/>
                <w:color w:val="000000"/>
                <w:sz w:val="16"/>
                <w:szCs w:val="16"/>
              </w:rPr>
              <w:t xml:space="preserve"> сельсовета</w:t>
            </w:r>
          </w:p>
        </w:tc>
        <w:tc>
          <w:tcPr>
            <w:tcW w:w="1319"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3 261,024</w:t>
            </w:r>
          </w:p>
        </w:tc>
        <w:tc>
          <w:tcPr>
            <w:tcW w:w="1133"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3 261,024</w:t>
            </w:r>
          </w:p>
        </w:tc>
        <w:tc>
          <w:tcPr>
            <w:tcW w:w="1076" w:type="dxa"/>
            <w:tcBorders>
              <w:top w:val="single" w:sz="8" w:space="0" w:color="auto"/>
              <w:left w:val="nil"/>
              <w:bottom w:val="single" w:sz="8" w:space="0" w:color="auto"/>
              <w:right w:val="single" w:sz="8"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100,00</w:t>
            </w:r>
          </w:p>
        </w:tc>
      </w:tr>
      <w:tr w:rsidR="00DB1569" w:rsidRPr="00DB1569" w:rsidTr="00DB4826">
        <w:trPr>
          <w:trHeight w:val="929"/>
        </w:trPr>
        <w:tc>
          <w:tcPr>
            <w:tcW w:w="1287" w:type="dxa"/>
            <w:vMerge w:val="restart"/>
            <w:tcBorders>
              <w:top w:val="nil"/>
              <w:left w:val="single" w:sz="4" w:space="0" w:color="auto"/>
              <w:bottom w:val="single" w:sz="8" w:space="0" w:color="000000"/>
              <w:right w:val="single" w:sz="4" w:space="0" w:color="auto"/>
            </w:tcBorders>
            <w:shd w:val="clear" w:color="auto" w:fill="auto"/>
            <w:vAlign w:val="bottom"/>
            <w:hideMark/>
          </w:tcPr>
          <w:p w:rsidR="00DB1569" w:rsidRPr="00DB1569" w:rsidRDefault="00DB1569" w:rsidP="00DB1569">
            <w:pPr>
              <w:jc w:val="center"/>
              <w:rPr>
                <w:color w:val="000000"/>
                <w:sz w:val="20"/>
                <w:szCs w:val="20"/>
              </w:rPr>
            </w:pPr>
            <w:r w:rsidRPr="00DB1569">
              <w:rPr>
                <w:color w:val="000000"/>
                <w:sz w:val="20"/>
                <w:szCs w:val="20"/>
              </w:rPr>
              <w:t> </w:t>
            </w:r>
          </w:p>
        </w:tc>
        <w:tc>
          <w:tcPr>
            <w:tcW w:w="5485"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rPr>
                <w:color w:val="000000"/>
                <w:sz w:val="16"/>
                <w:szCs w:val="16"/>
              </w:rPr>
            </w:pPr>
            <w:r w:rsidRPr="00DB1569">
              <w:rPr>
                <w:color w:val="000000"/>
                <w:sz w:val="16"/>
                <w:szCs w:val="16"/>
              </w:rPr>
              <w:t>Распоряжение №191-р от 15.03.2024 Средства на развертывание эвакуационных пунктов, помещений для временного проживания населения. Оборудование жилого сектора, сектора питания и обслуживания, ме</w:t>
            </w:r>
            <w:proofErr w:type="gramStart"/>
            <w:r w:rsidRPr="00DB1569">
              <w:rPr>
                <w:color w:val="000000"/>
                <w:sz w:val="16"/>
                <w:szCs w:val="16"/>
              </w:rPr>
              <w:t>ст скл</w:t>
            </w:r>
            <w:proofErr w:type="gramEnd"/>
            <w:r w:rsidRPr="00DB1569">
              <w:rPr>
                <w:color w:val="000000"/>
                <w:sz w:val="16"/>
                <w:szCs w:val="16"/>
              </w:rPr>
              <w:t xml:space="preserve">адирования материальных ценностей. Организация охраны эвакуационных пунктов и </w:t>
            </w:r>
            <w:proofErr w:type="spellStart"/>
            <w:r w:rsidRPr="00DB1569">
              <w:rPr>
                <w:color w:val="000000"/>
                <w:sz w:val="16"/>
                <w:szCs w:val="16"/>
              </w:rPr>
              <w:t>противопаводковых</w:t>
            </w:r>
            <w:proofErr w:type="spellEnd"/>
            <w:r w:rsidRPr="00DB1569">
              <w:rPr>
                <w:color w:val="000000"/>
                <w:sz w:val="16"/>
                <w:szCs w:val="16"/>
              </w:rPr>
              <w:t xml:space="preserve"> мероприятий на территории </w:t>
            </w:r>
            <w:proofErr w:type="spellStart"/>
            <w:r w:rsidRPr="00DB1569">
              <w:rPr>
                <w:color w:val="000000"/>
                <w:sz w:val="16"/>
                <w:szCs w:val="16"/>
              </w:rPr>
              <w:t>Вороговского</w:t>
            </w:r>
            <w:proofErr w:type="spellEnd"/>
            <w:r w:rsidRPr="00DB1569">
              <w:rPr>
                <w:color w:val="000000"/>
                <w:sz w:val="16"/>
                <w:szCs w:val="16"/>
              </w:rPr>
              <w:t xml:space="preserve"> сельсовета</w:t>
            </w:r>
          </w:p>
        </w:tc>
        <w:tc>
          <w:tcPr>
            <w:tcW w:w="1319"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605,500</w:t>
            </w:r>
          </w:p>
        </w:tc>
        <w:tc>
          <w:tcPr>
            <w:tcW w:w="1133"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605,500</w:t>
            </w:r>
          </w:p>
        </w:tc>
        <w:tc>
          <w:tcPr>
            <w:tcW w:w="1076"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100,00</w:t>
            </w:r>
          </w:p>
        </w:tc>
      </w:tr>
      <w:tr w:rsidR="00DB1569" w:rsidRPr="00DB1569" w:rsidTr="00DB1569">
        <w:trPr>
          <w:trHeight w:val="620"/>
        </w:trPr>
        <w:tc>
          <w:tcPr>
            <w:tcW w:w="1287" w:type="dxa"/>
            <w:vMerge/>
            <w:tcBorders>
              <w:top w:val="nil"/>
              <w:left w:val="single" w:sz="4" w:space="0" w:color="auto"/>
              <w:bottom w:val="single" w:sz="8" w:space="0" w:color="000000"/>
              <w:right w:val="single" w:sz="4" w:space="0" w:color="auto"/>
            </w:tcBorders>
            <w:vAlign w:val="center"/>
            <w:hideMark/>
          </w:tcPr>
          <w:p w:rsidR="00DB1569" w:rsidRPr="00DB1569" w:rsidRDefault="00DB1569" w:rsidP="00DB1569">
            <w:pPr>
              <w:rPr>
                <w:color w:val="000000"/>
                <w:sz w:val="20"/>
                <w:szCs w:val="20"/>
              </w:rPr>
            </w:pPr>
          </w:p>
        </w:tc>
        <w:tc>
          <w:tcPr>
            <w:tcW w:w="5485"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rPr>
                <w:color w:val="000000"/>
                <w:sz w:val="16"/>
                <w:szCs w:val="16"/>
              </w:rPr>
            </w:pPr>
            <w:r w:rsidRPr="00DB1569">
              <w:rPr>
                <w:color w:val="000000"/>
                <w:sz w:val="16"/>
                <w:szCs w:val="16"/>
              </w:rPr>
              <w:t xml:space="preserve">Распоряжение № 373-р от 27.05.2024 Средства на приобретение и поставку двух мобильных пожарных комплексов (МПК-2.0) в населенные пункты п. </w:t>
            </w:r>
            <w:proofErr w:type="spellStart"/>
            <w:r w:rsidRPr="00DB1569">
              <w:rPr>
                <w:color w:val="000000"/>
                <w:sz w:val="16"/>
                <w:szCs w:val="16"/>
              </w:rPr>
              <w:t>Сандакчес</w:t>
            </w:r>
            <w:proofErr w:type="spellEnd"/>
            <w:r w:rsidRPr="00DB1569">
              <w:rPr>
                <w:color w:val="000000"/>
                <w:sz w:val="16"/>
                <w:szCs w:val="16"/>
              </w:rPr>
              <w:t xml:space="preserve"> и п. </w:t>
            </w:r>
            <w:proofErr w:type="spellStart"/>
            <w:r w:rsidRPr="00DB1569">
              <w:rPr>
                <w:color w:val="000000"/>
                <w:sz w:val="16"/>
                <w:szCs w:val="16"/>
              </w:rPr>
              <w:t>Индыгино</w:t>
            </w:r>
            <w:proofErr w:type="spellEnd"/>
          </w:p>
        </w:tc>
        <w:tc>
          <w:tcPr>
            <w:tcW w:w="1319"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2 500,000</w:t>
            </w:r>
          </w:p>
        </w:tc>
        <w:tc>
          <w:tcPr>
            <w:tcW w:w="1133"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2 500,000</w:t>
            </w:r>
          </w:p>
        </w:tc>
        <w:tc>
          <w:tcPr>
            <w:tcW w:w="1076"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100,00</w:t>
            </w:r>
          </w:p>
        </w:tc>
      </w:tr>
      <w:tr w:rsidR="00DB1569" w:rsidRPr="00DB1569" w:rsidTr="00DB1569">
        <w:trPr>
          <w:trHeight w:val="420"/>
        </w:trPr>
        <w:tc>
          <w:tcPr>
            <w:tcW w:w="1287" w:type="dxa"/>
            <w:vMerge/>
            <w:tcBorders>
              <w:top w:val="nil"/>
              <w:left w:val="single" w:sz="4" w:space="0" w:color="auto"/>
              <w:bottom w:val="single" w:sz="8" w:space="0" w:color="000000"/>
              <w:right w:val="single" w:sz="4" w:space="0" w:color="auto"/>
            </w:tcBorders>
            <w:vAlign w:val="center"/>
            <w:hideMark/>
          </w:tcPr>
          <w:p w:rsidR="00DB1569" w:rsidRPr="00DB1569" w:rsidRDefault="00DB1569" w:rsidP="00DB1569">
            <w:pPr>
              <w:rPr>
                <w:color w:val="000000"/>
                <w:sz w:val="20"/>
                <w:szCs w:val="20"/>
              </w:rPr>
            </w:pPr>
          </w:p>
        </w:tc>
        <w:tc>
          <w:tcPr>
            <w:tcW w:w="5485" w:type="dxa"/>
            <w:tcBorders>
              <w:top w:val="nil"/>
              <w:left w:val="nil"/>
              <w:bottom w:val="nil"/>
              <w:right w:val="single" w:sz="4" w:space="0" w:color="auto"/>
            </w:tcBorders>
            <w:shd w:val="clear" w:color="auto" w:fill="auto"/>
            <w:vAlign w:val="bottom"/>
            <w:hideMark/>
          </w:tcPr>
          <w:p w:rsidR="00DB1569" w:rsidRPr="00DB1569" w:rsidRDefault="00DB1569" w:rsidP="00DB1569">
            <w:pPr>
              <w:rPr>
                <w:color w:val="000000"/>
                <w:sz w:val="16"/>
                <w:szCs w:val="16"/>
              </w:rPr>
            </w:pPr>
            <w:r w:rsidRPr="00DB1569">
              <w:rPr>
                <w:color w:val="000000"/>
                <w:sz w:val="16"/>
                <w:szCs w:val="16"/>
              </w:rPr>
              <w:t xml:space="preserve">Распоряжение № 443-р от 14.06.2024 Средства на приобретение вакцины </w:t>
            </w:r>
            <w:proofErr w:type="gramStart"/>
            <w:r w:rsidRPr="00DB1569">
              <w:rPr>
                <w:color w:val="000000"/>
                <w:sz w:val="16"/>
                <w:szCs w:val="16"/>
              </w:rPr>
              <w:t>против</w:t>
            </w:r>
            <w:proofErr w:type="gramEnd"/>
            <w:r w:rsidRPr="00DB1569">
              <w:rPr>
                <w:color w:val="000000"/>
                <w:sz w:val="16"/>
                <w:szCs w:val="16"/>
              </w:rPr>
              <w:t xml:space="preserve"> клещевого </w:t>
            </w:r>
            <w:proofErr w:type="spellStart"/>
            <w:r w:rsidRPr="00DB1569">
              <w:rPr>
                <w:color w:val="000000"/>
                <w:sz w:val="16"/>
                <w:szCs w:val="16"/>
              </w:rPr>
              <w:t>инцифалита</w:t>
            </w:r>
            <w:proofErr w:type="spellEnd"/>
          </w:p>
        </w:tc>
        <w:tc>
          <w:tcPr>
            <w:tcW w:w="1319"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155,524</w:t>
            </w:r>
          </w:p>
        </w:tc>
        <w:tc>
          <w:tcPr>
            <w:tcW w:w="1133"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155,524</w:t>
            </w:r>
          </w:p>
        </w:tc>
        <w:tc>
          <w:tcPr>
            <w:tcW w:w="1076"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100,00</w:t>
            </w:r>
          </w:p>
        </w:tc>
      </w:tr>
      <w:tr w:rsidR="00DB1569" w:rsidRPr="00DB1569" w:rsidTr="00DB1569">
        <w:trPr>
          <w:trHeight w:val="270"/>
        </w:trPr>
        <w:tc>
          <w:tcPr>
            <w:tcW w:w="6772" w:type="dxa"/>
            <w:gridSpan w:val="2"/>
            <w:tcBorders>
              <w:top w:val="single" w:sz="8" w:space="0" w:color="auto"/>
              <w:left w:val="single" w:sz="8" w:space="0" w:color="auto"/>
              <w:bottom w:val="single" w:sz="8" w:space="0" w:color="auto"/>
              <w:right w:val="single" w:sz="4" w:space="0" w:color="auto"/>
            </w:tcBorders>
            <w:shd w:val="clear" w:color="000000" w:fill="D8D8D8"/>
            <w:vAlign w:val="bottom"/>
            <w:hideMark/>
          </w:tcPr>
          <w:p w:rsidR="00DB1569" w:rsidRPr="00C41088" w:rsidRDefault="00DB1569" w:rsidP="00DB1569">
            <w:pPr>
              <w:rPr>
                <w:b/>
                <w:bCs/>
                <w:color w:val="000000"/>
                <w:sz w:val="16"/>
                <w:szCs w:val="16"/>
              </w:rPr>
            </w:pPr>
            <w:r w:rsidRPr="00C41088">
              <w:rPr>
                <w:b/>
                <w:bCs/>
                <w:color w:val="000000"/>
                <w:sz w:val="16"/>
                <w:szCs w:val="16"/>
              </w:rPr>
              <w:t xml:space="preserve">Администрация </w:t>
            </w:r>
            <w:proofErr w:type="spellStart"/>
            <w:r w:rsidRPr="00C41088">
              <w:rPr>
                <w:b/>
                <w:bCs/>
                <w:color w:val="000000"/>
                <w:sz w:val="16"/>
                <w:szCs w:val="16"/>
              </w:rPr>
              <w:t>Зотинского</w:t>
            </w:r>
            <w:proofErr w:type="spellEnd"/>
            <w:r w:rsidRPr="00C41088">
              <w:rPr>
                <w:b/>
                <w:bCs/>
                <w:color w:val="000000"/>
                <w:sz w:val="16"/>
                <w:szCs w:val="16"/>
              </w:rPr>
              <w:t xml:space="preserve"> сельсовета</w:t>
            </w:r>
          </w:p>
        </w:tc>
        <w:tc>
          <w:tcPr>
            <w:tcW w:w="1319"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20"/>
                <w:szCs w:val="20"/>
              </w:rPr>
            </w:pPr>
            <w:r w:rsidRPr="00DB1569">
              <w:rPr>
                <w:b/>
                <w:bCs/>
                <w:color w:val="000000"/>
                <w:sz w:val="20"/>
                <w:szCs w:val="20"/>
              </w:rPr>
              <w:t>950,985</w:t>
            </w:r>
          </w:p>
        </w:tc>
        <w:tc>
          <w:tcPr>
            <w:tcW w:w="1133"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20"/>
                <w:szCs w:val="20"/>
              </w:rPr>
            </w:pPr>
            <w:r w:rsidRPr="00DB1569">
              <w:rPr>
                <w:b/>
                <w:bCs/>
                <w:color w:val="000000"/>
                <w:sz w:val="20"/>
                <w:szCs w:val="20"/>
              </w:rPr>
              <w:t>950,985</w:t>
            </w:r>
          </w:p>
        </w:tc>
        <w:tc>
          <w:tcPr>
            <w:tcW w:w="1076" w:type="dxa"/>
            <w:tcBorders>
              <w:top w:val="single" w:sz="8" w:space="0" w:color="auto"/>
              <w:left w:val="nil"/>
              <w:bottom w:val="single" w:sz="8" w:space="0" w:color="auto"/>
              <w:right w:val="single" w:sz="8" w:space="0" w:color="auto"/>
            </w:tcBorders>
            <w:shd w:val="clear" w:color="000000" w:fill="D8D8D8"/>
            <w:vAlign w:val="bottom"/>
            <w:hideMark/>
          </w:tcPr>
          <w:p w:rsidR="00DB1569" w:rsidRPr="00DB1569" w:rsidRDefault="00DB1569" w:rsidP="00DB1569">
            <w:pPr>
              <w:jc w:val="right"/>
              <w:rPr>
                <w:b/>
                <w:bCs/>
                <w:color w:val="000000"/>
                <w:sz w:val="20"/>
                <w:szCs w:val="20"/>
              </w:rPr>
            </w:pPr>
            <w:r w:rsidRPr="00DB1569">
              <w:rPr>
                <w:b/>
                <w:bCs/>
                <w:color w:val="000000"/>
                <w:sz w:val="20"/>
                <w:szCs w:val="20"/>
              </w:rPr>
              <w:t>100,00</w:t>
            </w:r>
          </w:p>
        </w:tc>
      </w:tr>
      <w:tr w:rsidR="00DB1569" w:rsidRPr="00DB1569" w:rsidTr="00DB1569">
        <w:trPr>
          <w:trHeight w:val="1050"/>
        </w:trPr>
        <w:tc>
          <w:tcPr>
            <w:tcW w:w="1287" w:type="dxa"/>
            <w:vMerge w:val="restart"/>
            <w:tcBorders>
              <w:top w:val="nil"/>
              <w:left w:val="single" w:sz="4" w:space="0" w:color="auto"/>
              <w:bottom w:val="single" w:sz="8" w:space="0" w:color="000000"/>
              <w:right w:val="single" w:sz="4" w:space="0" w:color="auto"/>
            </w:tcBorders>
            <w:shd w:val="clear" w:color="auto" w:fill="auto"/>
            <w:vAlign w:val="bottom"/>
            <w:hideMark/>
          </w:tcPr>
          <w:p w:rsidR="00DB1569" w:rsidRPr="00DB1569" w:rsidRDefault="00DB1569" w:rsidP="00DB1569">
            <w:pPr>
              <w:jc w:val="center"/>
              <w:rPr>
                <w:color w:val="000000"/>
                <w:sz w:val="20"/>
                <w:szCs w:val="20"/>
              </w:rPr>
            </w:pPr>
            <w:r w:rsidRPr="00DB1569">
              <w:rPr>
                <w:color w:val="000000"/>
                <w:sz w:val="20"/>
                <w:szCs w:val="20"/>
              </w:rPr>
              <w:t> </w:t>
            </w:r>
          </w:p>
        </w:tc>
        <w:tc>
          <w:tcPr>
            <w:tcW w:w="5485"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rPr>
                <w:color w:val="000000"/>
                <w:sz w:val="16"/>
                <w:szCs w:val="16"/>
              </w:rPr>
            </w:pPr>
            <w:r w:rsidRPr="00DB1569">
              <w:rPr>
                <w:color w:val="000000"/>
                <w:sz w:val="16"/>
                <w:szCs w:val="16"/>
              </w:rPr>
              <w:t xml:space="preserve">Распоряжение № 191-р от 15.03.2024 Средства на </w:t>
            </w:r>
            <w:proofErr w:type="spellStart"/>
            <w:r w:rsidRPr="00DB1569">
              <w:rPr>
                <w:color w:val="000000"/>
                <w:sz w:val="16"/>
                <w:szCs w:val="16"/>
              </w:rPr>
              <w:t>развертывние</w:t>
            </w:r>
            <w:proofErr w:type="spellEnd"/>
            <w:r w:rsidRPr="00DB1569">
              <w:rPr>
                <w:color w:val="000000"/>
                <w:sz w:val="16"/>
                <w:szCs w:val="16"/>
              </w:rPr>
              <w:t xml:space="preserve"> эвакуационных пунктов, помещений для временного проживания населения. Оборудование секторов питания, жилья и ме</w:t>
            </w:r>
            <w:proofErr w:type="gramStart"/>
            <w:r w:rsidRPr="00DB1569">
              <w:rPr>
                <w:color w:val="000000"/>
                <w:sz w:val="16"/>
                <w:szCs w:val="16"/>
              </w:rPr>
              <w:t>ст скл</w:t>
            </w:r>
            <w:proofErr w:type="gramEnd"/>
            <w:r w:rsidRPr="00DB1569">
              <w:rPr>
                <w:color w:val="000000"/>
                <w:sz w:val="16"/>
                <w:szCs w:val="16"/>
              </w:rPr>
              <w:t>адирования материальных ценностей. Организация мероприятий по охране эвакуационных пунктов и мест размещения сельскохозяйственных животных.</w:t>
            </w:r>
          </w:p>
        </w:tc>
        <w:tc>
          <w:tcPr>
            <w:tcW w:w="1319"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900,684</w:t>
            </w:r>
          </w:p>
        </w:tc>
        <w:tc>
          <w:tcPr>
            <w:tcW w:w="1133"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900,684</w:t>
            </w:r>
          </w:p>
        </w:tc>
        <w:tc>
          <w:tcPr>
            <w:tcW w:w="1076"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100,00</w:t>
            </w:r>
          </w:p>
        </w:tc>
      </w:tr>
      <w:tr w:rsidR="00DB1569" w:rsidRPr="00DB1569" w:rsidTr="00DB4826">
        <w:trPr>
          <w:trHeight w:val="330"/>
        </w:trPr>
        <w:tc>
          <w:tcPr>
            <w:tcW w:w="1287" w:type="dxa"/>
            <w:vMerge/>
            <w:tcBorders>
              <w:top w:val="nil"/>
              <w:left w:val="single" w:sz="4" w:space="0" w:color="auto"/>
              <w:bottom w:val="single" w:sz="8" w:space="0" w:color="000000"/>
              <w:right w:val="single" w:sz="4" w:space="0" w:color="auto"/>
            </w:tcBorders>
            <w:vAlign w:val="center"/>
            <w:hideMark/>
          </w:tcPr>
          <w:p w:rsidR="00DB1569" w:rsidRPr="00DB1569" w:rsidRDefault="00DB1569" w:rsidP="00DB1569">
            <w:pPr>
              <w:rPr>
                <w:color w:val="000000"/>
                <w:sz w:val="20"/>
                <w:szCs w:val="20"/>
              </w:rPr>
            </w:pPr>
          </w:p>
        </w:tc>
        <w:tc>
          <w:tcPr>
            <w:tcW w:w="5485" w:type="dxa"/>
            <w:tcBorders>
              <w:top w:val="nil"/>
              <w:left w:val="nil"/>
              <w:bottom w:val="nil"/>
              <w:right w:val="single" w:sz="4" w:space="0" w:color="auto"/>
            </w:tcBorders>
            <w:shd w:val="clear" w:color="auto" w:fill="auto"/>
            <w:vAlign w:val="bottom"/>
            <w:hideMark/>
          </w:tcPr>
          <w:p w:rsidR="00DB1569" w:rsidRPr="00DB1569" w:rsidRDefault="00DB1569" w:rsidP="00DB1569">
            <w:pPr>
              <w:rPr>
                <w:color w:val="000000"/>
                <w:sz w:val="16"/>
                <w:szCs w:val="16"/>
              </w:rPr>
            </w:pPr>
            <w:r w:rsidRPr="00DB1569">
              <w:rPr>
                <w:color w:val="000000"/>
                <w:sz w:val="16"/>
                <w:szCs w:val="16"/>
              </w:rPr>
              <w:t xml:space="preserve">Распоряжение № 442-р от 14.06.2024 Средства на приобретение вакцины </w:t>
            </w:r>
            <w:proofErr w:type="gramStart"/>
            <w:r w:rsidRPr="00DB1569">
              <w:rPr>
                <w:color w:val="000000"/>
                <w:sz w:val="16"/>
                <w:szCs w:val="16"/>
              </w:rPr>
              <w:t>против</w:t>
            </w:r>
            <w:proofErr w:type="gramEnd"/>
            <w:r w:rsidRPr="00DB1569">
              <w:rPr>
                <w:color w:val="000000"/>
                <w:sz w:val="16"/>
                <w:szCs w:val="16"/>
              </w:rPr>
              <w:t xml:space="preserve"> клещевого </w:t>
            </w:r>
            <w:proofErr w:type="spellStart"/>
            <w:r w:rsidRPr="00DB1569">
              <w:rPr>
                <w:color w:val="000000"/>
                <w:sz w:val="16"/>
                <w:szCs w:val="16"/>
              </w:rPr>
              <w:t>инцифалита</w:t>
            </w:r>
            <w:proofErr w:type="spellEnd"/>
          </w:p>
        </w:tc>
        <w:tc>
          <w:tcPr>
            <w:tcW w:w="1319"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50,301</w:t>
            </w:r>
          </w:p>
        </w:tc>
        <w:tc>
          <w:tcPr>
            <w:tcW w:w="1133"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50,301</w:t>
            </w:r>
          </w:p>
        </w:tc>
        <w:tc>
          <w:tcPr>
            <w:tcW w:w="1076"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100,00</w:t>
            </w:r>
          </w:p>
        </w:tc>
      </w:tr>
      <w:tr w:rsidR="00DB1569" w:rsidRPr="00DB1569" w:rsidTr="00DB1569">
        <w:trPr>
          <w:trHeight w:val="270"/>
        </w:trPr>
        <w:tc>
          <w:tcPr>
            <w:tcW w:w="6772" w:type="dxa"/>
            <w:gridSpan w:val="2"/>
            <w:tcBorders>
              <w:top w:val="single" w:sz="8" w:space="0" w:color="auto"/>
              <w:left w:val="single" w:sz="8" w:space="0" w:color="auto"/>
              <w:bottom w:val="single" w:sz="8" w:space="0" w:color="auto"/>
              <w:right w:val="single" w:sz="4" w:space="0" w:color="auto"/>
            </w:tcBorders>
            <w:shd w:val="clear" w:color="000000" w:fill="D8D8D8"/>
            <w:vAlign w:val="bottom"/>
            <w:hideMark/>
          </w:tcPr>
          <w:p w:rsidR="00DB1569" w:rsidRPr="00DB1569" w:rsidRDefault="00DB1569" w:rsidP="00DB1569">
            <w:pPr>
              <w:rPr>
                <w:b/>
                <w:bCs/>
                <w:color w:val="000000"/>
                <w:sz w:val="16"/>
                <w:szCs w:val="16"/>
              </w:rPr>
            </w:pPr>
            <w:r w:rsidRPr="00DB1569">
              <w:rPr>
                <w:b/>
                <w:bCs/>
                <w:color w:val="000000"/>
                <w:sz w:val="16"/>
                <w:szCs w:val="16"/>
              </w:rPr>
              <w:t>Администрация Туруханского сельсовета, всего</w:t>
            </w:r>
          </w:p>
        </w:tc>
        <w:tc>
          <w:tcPr>
            <w:tcW w:w="1319"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750,000</w:t>
            </w:r>
          </w:p>
        </w:tc>
        <w:tc>
          <w:tcPr>
            <w:tcW w:w="1133"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750,000</w:t>
            </w:r>
          </w:p>
        </w:tc>
        <w:tc>
          <w:tcPr>
            <w:tcW w:w="1076" w:type="dxa"/>
            <w:tcBorders>
              <w:top w:val="single" w:sz="8" w:space="0" w:color="auto"/>
              <w:left w:val="nil"/>
              <w:bottom w:val="single" w:sz="8" w:space="0" w:color="auto"/>
              <w:right w:val="single" w:sz="8"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100,00</w:t>
            </w:r>
          </w:p>
        </w:tc>
      </w:tr>
      <w:tr w:rsidR="00DB1569" w:rsidRPr="00DB1569" w:rsidTr="00DB1569">
        <w:trPr>
          <w:trHeight w:val="430"/>
        </w:trPr>
        <w:tc>
          <w:tcPr>
            <w:tcW w:w="1287" w:type="dxa"/>
            <w:vMerge w:val="restart"/>
            <w:tcBorders>
              <w:top w:val="nil"/>
              <w:left w:val="single" w:sz="4" w:space="0" w:color="auto"/>
              <w:bottom w:val="single" w:sz="8" w:space="0" w:color="000000"/>
              <w:right w:val="single" w:sz="4" w:space="0" w:color="auto"/>
            </w:tcBorders>
            <w:shd w:val="clear" w:color="auto" w:fill="auto"/>
            <w:vAlign w:val="bottom"/>
            <w:hideMark/>
          </w:tcPr>
          <w:p w:rsidR="00DB1569" w:rsidRPr="00DB1569" w:rsidRDefault="00DB1569" w:rsidP="00DB1569">
            <w:pPr>
              <w:jc w:val="center"/>
              <w:rPr>
                <w:color w:val="000000"/>
                <w:sz w:val="20"/>
                <w:szCs w:val="20"/>
              </w:rPr>
            </w:pPr>
            <w:r w:rsidRPr="00DB1569">
              <w:rPr>
                <w:color w:val="000000"/>
                <w:sz w:val="20"/>
                <w:szCs w:val="20"/>
              </w:rPr>
              <w:t> </w:t>
            </w:r>
          </w:p>
        </w:tc>
        <w:tc>
          <w:tcPr>
            <w:tcW w:w="5485"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rPr>
                <w:color w:val="000000"/>
                <w:sz w:val="16"/>
                <w:szCs w:val="16"/>
              </w:rPr>
            </w:pPr>
            <w:r w:rsidRPr="00DB1569">
              <w:rPr>
                <w:color w:val="000000"/>
                <w:sz w:val="16"/>
                <w:szCs w:val="16"/>
              </w:rPr>
              <w:t>Распоряжение № 191-р от 15.03.2024 Средства устройство времен</w:t>
            </w:r>
            <w:r w:rsidR="00A83C60">
              <w:rPr>
                <w:color w:val="000000"/>
                <w:sz w:val="16"/>
                <w:szCs w:val="16"/>
              </w:rPr>
              <w:t>н</w:t>
            </w:r>
            <w:r w:rsidRPr="00DB1569">
              <w:rPr>
                <w:color w:val="000000"/>
                <w:sz w:val="16"/>
                <w:szCs w:val="16"/>
              </w:rPr>
              <w:t>ых водоотводов</w:t>
            </w:r>
          </w:p>
        </w:tc>
        <w:tc>
          <w:tcPr>
            <w:tcW w:w="1319"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600,000</w:t>
            </w:r>
          </w:p>
        </w:tc>
        <w:tc>
          <w:tcPr>
            <w:tcW w:w="1133"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600,000</w:t>
            </w:r>
          </w:p>
        </w:tc>
        <w:tc>
          <w:tcPr>
            <w:tcW w:w="1076"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100,00</w:t>
            </w:r>
          </w:p>
        </w:tc>
      </w:tr>
      <w:tr w:rsidR="00DB1569" w:rsidRPr="00DB1569" w:rsidTr="00DB1569">
        <w:trPr>
          <w:trHeight w:val="450"/>
        </w:trPr>
        <w:tc>
          <w:tcPr>
            <w:tcW w:w="1287" w:type="dxa"/>
            <w:vMerge/>
            <w:tcBorders>
              <w:top w:val="nil"/>
              <w:left w:val="single" w:sz="4" w:space="0" w:color="auto"/>
              <w:bottom w:val="single" w:sz="8" w:space="0" w:color="000000"/>
              <w:right w:val="single" w:sz="4" w:space="0" w:color="auto"/>
            </w:tcBorders>
            <w:vAlign w:val="center"/>
            <w:hideMark/>
          </w:tcPr>
          <w:p w:rsidR="00DB1569" w:rsidRPr="00DB1569" w:rsidRDefault="00DB1569" w:rsidP="00DB1569">
            <w:pPr>
              <w:rPr>
                <w:color w:val="000000"/>
                <w:sz w:val="20"/>
                <w:szCs w:val="20"/>
              </w:rPr>
            </w:pPr>
          </w:p>
        </w:tc>
        <w:tc>
          <w:tcPr>
            <w:tcW w:w="5485" w:type="dxa"/>
            <w:tcBorders>
              <w:top w:val="nil"/>
              <w:left w:val="nil"/>
              <w:bottom w:val="nil"/>
              <w:right w:val="single" w:sz="4" w:space="0" w:color="auto"/>
            </w:tcBorders>
            <w:shd w:val="clear" w:color="auto" w:fill="auto"/>
            <w:vAlign w:val="bottom"/>
            <w:hideMark/>
          </w:tcPr>
          <w:p w:rsidR="00DB1569" w:rsidRPr="00DB1569" w:rsidRDefault="00DB1569" w:rsidP="00DB1569">
            <w:pPr>
              <w:rPr>
                <w:color w:val="000000"/>
                <w:sz w:val="16"/>
                <w:szCs w:val="16"/>
              </w:rPr>
            </w:pPr>
            <w:r w:rsidRPr="00DB1569">
              <w:rPr>
                <w:color w:val="000000"/>
                <w:sz w:val="16"/>
                <w:szCs w:val="16"/>
              </w:rPr>
              <w:t xml:space="preserve">Распоряжение № 191-р от 15.03.2024 Средства на организацию и содержание паромной переправы в д. </w:t>
            </w:r>
            <w:proofErr w:type="spellStart"/>
            <w:r w:rsidRPr="00DB1569">
              <w:rPr>
                <w:color w:val="000000"/>
                <w:sz w:val="16"/>
                <w:szCs w:val="16"/>
              </w:rPr>
              <w:t>Селиваниха</w:t>
            </w:r>
            <w:proofErr w:type="spellEnd"/>
          </w:p>
        </w:tc>
        <w:tc>
          <w:tcPr>
            <w:tcW w:w="1319"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150,000</w:t>
            </w:r>
          </w:p>
        </w:tc>
        <w:tc>
          <w:tcPr>
            <w:tcW w:w="1133"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150,000</w:t>
            </w:r>
          </w:p>
        </w:tc>
        <w:tc>
          <w:tcPr>
            <w:tcW w:w="1076"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100,00</w:t>
            </w:r>
          </w:p>
        </w:tc>
      </w:tr>
      <w:tr w:rsidR="00DB1569" w:rsidRPr="00DB1569" w:rsidTr="00DB1569">
        <w:trPr>
          <w:trHeight w:val="270"/>
        </w:trPr>
        <w:tc>
          <w:tcPr>
            <w:tcW w:w="6772" w:type="dxa"/>
            <w:gridSpan w:val="2"/>
            <w:tcBorders>
              <w:top w:val="single" w:sz="8" w:space="0" w:color="auto"/>
              <w:left w:val="single" w:sz="8" w:space="0" w:color="auto"/>
              <w:bottom w:val="single" w:sz="8" w:space="0" w:color="auto"/>
              <w:right w:val="single" w:sz="4" w:space="0" w:color="auto"/>
            </w:tcBorders>
            <w:shd w:val="clear" w:color="000000" w:fill="D8D8D8"/>
            <w:vAlign w:val="bottom"/>
            <w:hideMark/>
          </w:tcPr>
          <w:p w:rsidR="00DB1569" w:rsidRPr="00DB1569" w:rsidRDefault="00DB1569" w:rsidP="00DB1569">
            <w:pPr>
              <w:rPr>
                <w:b/>
                <w:bCs/>
                <w:color w:val="000000"/>
                <w:sz w:val="16"/>
                <w:szCs w:val="16"/>
              </w:rPr>
            </w:pPr>
            <w:r w:rsidRPr="00DB1569">
              <w:rPr>
                <w:b/>
                <w:bCs/>
                <w:color w:val="000000"/>
                <w:sz w:val="16"/>
                <w:szCs w:val="16"/>
              </w:rPr>
              <w:t xml:space="preserve">Администрация </w:t>
            </w:r>
            <w:proofErr w:type="gramStart"/>
            <w:r w:rsidRPr="00DB1569">
              <w:rPr>
                <w:b/>
                <w:bCs/>
                <w:color w:val="000000"/>
                <w:sz w:val="16"/>
                <w:szCs w:val="16"/>
              </w:rPr>
              <w:t>г</w:t>
            </w:r>
            <w:proofErr w:type="gramEnd"/>
            <w:r w:rsidRPr="00DB1569">
              <w:rPr>
                <w:b/>
                <w:bCs/>
                <w:color w:val="000000"/>
                <w:sz w:val="16"/>
                <w:szCs w:val="16"/>
              </w:rPr>
              <w:t xml:space="preserve">. </w:t>
            </w:r>
            <w:proofErr w:type="spellStart"/>
            <w:r w:rsidRPr="00DB1569">
              <w:rPr>
                <w:b/>
                <w:bCs/>
                <w:color w:val="000000"/>
                <w:sz w:val="16"/>
                <w:szCs w:val="16"/>
              </w:rPr>
              <w:t>Игарки</w:t>
            </w:r>
            <w:proofErr w:type="spellEnd"/>
          </w:p>
        </w:tc>
        <w:tc>
          <w:tcPr>
            <w:tcW w:w="1319"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675,000</w:t>
            </w:r>
          </w:p>
        </w:tc>
        <w:tc>
          <w:tcPr>
            <w:tcW w:w="1133"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665,000</w:t>
            </w:r>
          </w:p>
        </w:tc>
        <w:tc>
          <w:tcPr>
            <w:tcW w:w="1076" w:type="dxa"/>
            <w:tcBorders>
              <w:top w:val="single" w:sz="8" w:space="0" w:color="auto"/>
              <w:left w:val="nil"/>
              <w:bottom w:val="single" w:sz="8" w:space="0" w:color="auto"/>
              <w:right w:val="single" w:sz="8"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98,52</w:t>
            </w:r>
          </w:p>
        </w:tc>
      </w:tr>
      <w:tr w:rsidR="00DB1569" w:rsidRPr="00DB1569" w:rsidTr="00DB1569">
        <w:trPr>
          <w:trHeight w:val="440"/>
        </w:trPr>
        <w:tc>
          <w:tcPr>
            <w:tcW w:w="1287" w:type="dxa"/>
            <w:vMerge w:val="restart"/>
            <w:tcBorders>
              <w:top w:val="nil"/>
              <w:left w:val="single" w:sz="4" w:space="0" w:color="auto"/>
              <w:bottom w:val="single" w:sz="8" w:space="0" w:color="000000"/>
              <w:right w:val="single" w:sz="4" w:space="0" w:color="auto"/>
            </w:tcBorders>
            <w:shd w:val="clear" w:color="auto" w:fill="auto"/>
            <w:vAlign w:val="bottom"/>
            <w:hideMark/>
          </w:tcPr>
          <w:p w:rsidR="00DB1569" w:rsidRPr="00DB1569" w:rsidRDefault="00DB1569" w:rsidP="00DB1569">
            <w:pPr>
              <w:jc w:val="center"/>
              <w:rPr>
                <w:color w:val="000000"/>
                <w:sz w:val="20"/>
                <w:szCs w:val="20"/>
              </w:rPr>
            </w:pPr>
            <w:r w:rsidRPr="00DB1569">
              <w:rPr>
                <w:color w:val="000000"/>
                <w:sz w:val="20"/>
                <w:szCs w:val="20"/>
              </w:rPr>
              <w:t> </w:t>
            </w:r>
          </w:p>
        </w:tc>
        <w:tc>
          <w:tcPr>
            <w:tcW w:w="5485"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rPr>
                <w:color w:val="000000"/>
                <w:sz w:val="16"/>
                <w:szCs w:val="16"/>
              </w:rPr>
            </w:pPr>
            <w:r w:rsidRPr="00DB1569">
              <w:rPr>
                <w:color w:val="000000"/>
                <w:sz w:val="16"/>
                <w:szCs w:val="16"/>
              </w:rPr>
              <w:t xml:space="preserve">Распоряжение № 191-р от 15.03.2024 Средства на привлечение техники сторонних организаций для проведения </w:t>
            </w:r>
            <w:proofErr w:type="spellStart"/>
            <w:r w:rsidRPr="00DB1569">
              <w:rPr>
                <w:color w:val="000000"/>
                <w:sz w:val="16"/>
                <w:szCs w:val="16"/>
              </w:rPr>
              <w:t>противопаводковых</w:t>
            </w:r>
            <w:proofErr w:type="spellEnd"/>
            <w:r w:rsidRPr="00DB1569">
              <w:rPr>
                <w:color w:val="000000"/>
                <w:sz w:val="16"/>
                <w:szCs w:val="16"/>
              </w:rPr>
              <w:t xml:space="preserve"> мероприятий</w:t>
            </w:r>
          </w:p>
        </w:tc>
        <w:tc>
          <w:tcPr>
            <w:tcW w:w="1319"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350,000</w:t>
            </w:r>
          </w:p>
        </w:tc>
        <w:tc>
          <w:tcPr>
            <w:tcW w:w="1133"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340,000</w:t>
            </w:r>
          </w:p>
        </w:tc>
        <w:tc>
          <w:tcPr>
            <w:tcW w:w="1076" w:type="dxa"/>
            <w:tcBorders>
              <w:top w:val="nil"/>
              <w:left w:val="nil"/>
              <w:bottom w:val="single" w:sz="4" w:space="0" w:color="auto"/>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97,14</w:t>
            </w:r>
          </w:p>
        </w:tc>
      </w:tr>
      <w:tr w:rsidR="00DB1569" w:rsidRPr="00DB1569" w:rsidTr="00DB1569">
        <w:trPr>
          <w:trHeight w:val="410"/>
        </w:trPr>
        <w:tc>
          <w:tcPr>
            <w:tcW w:w="1287" w:type="dxa"/>
            <w:vMerge/>
            <w:tcBorders>
              <w:top w:val="nil"/>
              <w:left w:val="single" w:sz="4" w:space="0" w:color="auto"/>
              <w:bottom w:val="single" w:sz="8" w:space="0" w:color="000000"/>
              <w:right w:val="single" w:sz="4" w:space="0" w:color="auto"/>
            </w:tcBorders>
            <w:vAlign w:val="center"/>
            <w:hideMark/>
          </w:tcPr>
          <w:p w:rsidR="00DB1569" w:rsidRPr="00DB1569" w:rsidRDefault="00DB1569" w:rsidP="00DB1569">
            <w:pPr>
              <w:rPr>
                <w:color w:val="000000"/>
                <w:sz w:val="20"/>
                <w:szCs w:val="20"/>
              </w:rPr>
            </w:pPr>
          </w:p>
        </w:tc>
        <w:tc>
          <w:tcPr>
            <w:tcW w:w="5485" w:type="dxa"/>
            <w:tcBorders>
              <w:top w:val="nil"/>
              <w:left w:val="nil"/>
              <w:bottom w:val="nil"/>
              <w:right w:val="single" w:sz="4" w:space="0" w:color="auto"/>
            </w:tcBorders>
            <w:shd w:val="clear" w:color="auto" w:fill="auto"/>
            <w:vAlign w:val="bottom"/>
            <w:hideMark/>
          </w:tcPr>
          <w:p w:rsidR="00DB1569" w:rsidRPr="00DB1569" w:rsidRDefault="00DB1569" w:rsidP="00DB1569">
            <w:pPr>
              <w:rPr>
                <w:color w:val="000000"/>
                <w:sz w:val="16"/>
                <w:szCs w:val="16"/>
              </w:rPr>
            </w:pPr>
            <w:r w:rsidRPr="00DB1569">
              <w:rPr>
                <w:color w:val="000000"/>
                <w:sz w:val="16"/>
                <w:szCs w:val="16"/>
              </w:rPr>
              <w:t xml:space="preserve">Распоряжение № 1067-р от 20.12.2024 Средства на организацию освещения мест переправы через протоку </w:t>
            </w:r>
            <w:proofErr w:type="spellStart"/>
            <w:r w:rsidRPr="00DB1569">
              <w:rPr>
                <w:color w:val="000000"/>
                <w:sz w:val="16"/>
                <w:szCs w:val="16"/>
              </w:rPr>
              <w:t>Игарская</w:t>
            </w:r>
            <w:proofErr w:type="spellEnd"/>
          </w:p>
        </w:tc>
        <w:tc>
          <w:tcPr>
            <w:tcW w:w="1319"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325,000</w:t>
            </w:r>
          </w:p>
        </w:tc>
        <w:tc>
          <w:tcPr>
            <w:tcW w:w="1133"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325,000</w:t>
            </w:r>
          </w:p>
        </w:tc>
        <w:tc>
          <w:tcPr>
            <w:tcW w:w="1076" w:type="dxa"/>
            <w:tcBorders>
              <w:top w:val="nil"/>
              <w:left w:val="nil"/>
              <w:bottom w:val="nil"/>
              <w:right w:val="single" w:sz="4" w:space="0" w:color="auto"/>
            </w:tcBorders>
            <w:shd w:val="clear" w:color="auto" w:fill="auto"/>
            <w:vAlign w:val="bottom"/>
            <w:hideMark/>
          </w:tcPr>
          <w:p w:rsidR="00DB1569" w:rsidRPr="00DB1569" w:rsidRDefault="00DB1569" w:rsidP="00DB1569">
            <w:pPr>
              <w:jc w:val="right"/>
              <w:rPr>
                <w:color w:val="000000"/>
                <w:sz w:val="16"/>
                <w:szCs w:val="16"/>
              </w:rPr>
            </w:pPr>
            <w:r w:rsidRPr="00DB1569">
              <w:rPr>
                <w:color w:val="000000"/>
                <w:sz w:val="16"/>
                <w:szCs w:val="16"/>
              </w:rPr>
              <w:t>100,00</w:t>
            </w:r>
          </w:p>
        </w:tc>
      </w:tr>
      <w:tr w:rsidR="00DB1569" w:rsidRPr="00DB1569" w:rsidTr="00DB1569">
        <w:trPr>
          <w:trHeight w:val="270"/>
        </w:trPr>
        <w:tc>
          <w:tcPr>
            <w:tcW w:w="6772" w:type="dxa"/>
            <w:gridSpan w:val="2"/>
            <w:tcBorders>
              <w:top w:val="single" w:sz="8" w:space="0" w:color="auto"/>
              <w:left w:val="single" w:sz="8" w:space="0" w:color="auto"/>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ИТОГО</w:t>
            </w:r>
          </w:p>
        </w:tc>
        <w:tc>
          <w:tcPr>
            <w:tcW w:w="1319"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34 834,363</w:t>
            </w:r>
          </w:p>
        </w:tc>
        <w:tc>
          <w:tcPr>
            <w:tcW w:w="1133" w:type="dxa"/>
            <w:tcBorders>
              <w:top w:val="single" w:sz="8" w:space="0" w:color="auto"/>
              <w:left w:val="nil"/>
              <w:bottom w:val="single" w:sz="8" w:space="0" w:color="auto"/>
              <w:right w:val="single" w:sz="4"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31 664,664</w:t>
            </w:r>
          </w:p>
        </w:tc>
        <w:tc>
          <w:tcPr>
            <w:tcW w:w="1076" w:type="dxa"/>
            <w:tcBorders>
              <w:top w:val="single" w:sz="8" w:space="0" w:color="auto"/>
              <w:left w:val="nil"/>
              <w:bottom w:val="single" w:sz="8" w:space="0" w:color="auto"/>
              <w:right w:val="single" w:sz="8" w:space="0" w:color="auto"/>
            </w:tcBorders>
            <w:shd w:val="clear" w:color="000000" w:fill="D8D8D8"/>
            <w:vAlign w:val="bottom"/>
            <w:hideMark/>
          </w:tcPr>
          <w:p w:rsidR="00DB1569" w:rsidRPr="00DB1569" w:rsidRDefault="00DB1569" w:rsidP="00DB1569">
            <w:pPr>
              <w:jc w:val="right"/>
              <w:rPr>
                <w:b/>
                <w:bCs/>
                <w:color w:val="000000"/>
                <w:sz w:val="16"/>
                <w:szCs w:val="16"/>
              </w:rPr>
            </w:pPr>
            <w:r w:rsidRPr="00DB1569">
              <w:rPr>
                <w:b/>
                <w:bCs/>
                <w:color w:val="000000"/>
                <w:sz w:val="16"/>
                <w:szCs w:val="16"/>
              </w:rPr>
              <w:t>90,90</w:t>
            </w:r>
          </w:p>
        </w:tc>
      </w:tr>
    </w:tbl>
    <w:p w:rsidR="00DB1569" w:rsidRPr="00066D08" w:rsidRDefault="00DB1569" w:rsidP="00374473">
      <w:pPr>
        <w:spacing w:line="276" w:lineRule="auto"/>
        <w:ind w:right="-1" w:firstLine="708"/>
        <w:jc w:val="both"/>
        <w:rPr>
          <w:szCs w:val="28"/>
        </w:rPr>
      </w:pPr>
      <w:r w:rsidRPr="00066D08">
        <w:rPr>
          <w:szCs w:val="28"/>
        </w:rPr>
        <w:lastRenderedPageBreak/>
        <w:t>Исполнителями расходов резервного фонда в 202</w:t>
      </w:r>
      <w:r>
        <w:rPr>
          <w:szCs w:val="28"/>
        </w:rPr>
        <w:t>3</w:t>
      </w:r>
      <w:r w:rsidRPr="00066D08">
        <w:rPr>
          <w:szCs w:val="28"/>
        </w:rPr>
        <w:t xml:space="preserve"> году являлись </w:t>
      </w:r>
      <w:r w:rsidR="007E3CF0">
        <w:rPr>
          <w:szCs w:val="28"/>
        </w:rPr>
        <w:t>3</w:t>
      </w:r>
      <w:r w:rsidRPr="00066D08">
        <w:rPr>
          <w:szCs w:val="28"/>
        </w:rPr>
        <w:t xml:space="preserve"> ГРБС </w:t>
      </w:r>
      <w:r>
        <w:rPr>
          <w:szCs w:val="28"/>
        </w:rPr>
        <w:t xml:space="preserve">и </w:t>
      </w:r>
      <w:r w:rsidR="007E3CF0">
        <w:rPr>
          <w:szCs w:val="28"/>
        </w:rPr>
        <w:t>5</w:t>
      </w:r>
      <w:r>
        <w:rPr>
          <w:szCs w:val="28"/>
        </w:rPr>
        <w:t xml:space="preserve"> сельских совет</w:t>
      </w:r>
      <w:r w:rsidR="00DB4826">
        <w:rPr>
          <w:szCs w:val="28"/>
        </w:rPr>
        <w:t>ов</w:t>
      </w:r>
      <w:r>
        <w:rPr>
          <w:szCs w:val="28"/>
        </w:rPr>
        <w:t xml:space="preserve">, </w:t>
      </w:r>
      <w:r w:rsidRPr="00066D08">
        <w:rPr>
          <w:szCs w:val="28"/>
        </w:rPr>
        <w:t>в том числе:</w:t>
      </w:r>
    </w:p>
    <w:p w:rsidR="007E3CF0" w:rsidRPr="009E1BE2" w:rsidRDefault="007E3CF0" w:rsidP="00374473">
      <w:pPr>
        <w:pStyle w:val="af1"/>
        <w:numPr>
          <w:ilvl w:val="0"/>
          <w:numId w:val="8"/>
        </w:numPr>
        <w:ind w:right="-1"/>
        <w:jc w:val="both"/>
        <w:rPr>
          <w:rFonts w:ascii="Times New Roman" w:hAnsi="Times New Roman"/>
          <w:sz w:val="24"/>
        </w:rPr>
      </w:pPr>
      <w:r w:rsidRPr="009E1BE2">
        <w:rPr>
          <w:rFonts w:ascii="Times New Roman" w:hAnsi="Times New Roman"/>
          <w:sz w:val="24"/>
        </w:rPr>
        <w:t xml:space="preserve">Территориальное управление администрации Туруханского района – </w:t>
      </w:r>
      <w:r>
        <w:rPr>
          <w:rFonts w:ascii="Times New Roman" w:hAnsi="Times New Roman"/>
          <w:sz w:val="24"/>
        </w:rPr>
        <w:t>24 445,261</w:t>
      </w:r>
      <w:r w:rsidRPr="009E1BE2">
        <w:rPr>
          <w:rFonts w:ascii="Times New Roman" w:hAnsi="Times New Roman"/>
          <w:sz w:val="24"/>
        </w:rPr>
        <w:t xml:space="preserve"> тыс. руб</w:t>
      </w:r>
      <w:r>
        <w:rPr>
          <w:rFonts w:ascii="Times New Roman" w:hAnsi="Times New Roman"/>
          <w:sz w:val="24"/>
        </w:rPr>
        <w:t>.</w:t>
      </w:r>
      <w:r w:rsidRPr="009E1BE2">
        <w:rPr>
          <w:rFonts w:ascii="Times New Roman" w:hAnsi="Times New Roman"/>
          <w:sz w:val="24"/>
        </w:rPr>
        <w:t xml:space="preserve"> или </w:t>
      </w:r>
      <w:r>
        <w:rPr>
          <w:rFonts w:ascii="Times New Roman" w:hAnsi="Times New Roman"/>
          <w:sz w:val="24"/>
        </w:rPr>
        <w:t>77,2</w:t>
      </w:r>
      <w:r w:rsidRPr="009E1BE2">
        <w:rPr>
          <w:rFonts w:ascii="Times New Roman" w:hAnsi="Times New Roman"/>
          <w:sz w:val="24"/>
        </w:rPr>
        <w:t>% от общего объема исполнения резервного фонда;</w:t>
      </w:r>
    </w:p>
    <w:p w:rsidR="007E3CF0" w:rsidRPr="009E1BE2" w:rsidRDefault="007E3CF0" w:rsidP="00374473">
      <w:pPr>
        <w:pStyle w:val="af1"/>
        <w:numPr>
          <w:ilvl w:val="0"/>
          <w:numId w:val="8"/>
        </w:numPr>
        <w:ind w:right="-1"/>
        <w:jc w:val="both"/>
        <w:rPr>
          <w:rFonts w:ascii="Times New Roman" w:hAnsi="Times New Roman"/>
          <w:sz w:val="24"/>
        </w:rPr>
      </w:pPr>
      <w:r w:rsidRPr="009E1BE2">
        <w:rPr>
          <w:rFonts w:ascii="Times New Roman" w:hAnsi="Times New Roman"/>
          <w:sz w:val="24"/>
        </w:rPr>
        <w:t>Управление ЖКХ и строительства администрации Туруханского</w:t>
      </w:r>
      <w:r>
        <w:rPr>
          <w:rFonts w:ascii="Times New Roman" w:hAnsi="Times New Roman"/>
          <w:sz w:val="24"/>
        </w:rPr>
        <w:t xml:space="preserve"> района – 563,619</w:t>
      </w:r>
      <w:r w:rsidRPr="009E1BE2">
        <w:rPr>
          <w:rFonts w:ascii="Times New Roman" w:hAnsi="Times New Roman"/>
          <w:sz w:val="24"/>
        </w:rPr>
        <w:t xml:space="preserve"> тыс</w:t>
      </w:r>
      <w:proofErr w:type="gramStart"/>
      <w:r w:rsidRPr="009E1BE2">
        <w:rPr>
          <w:rFonts w:ascii="Times New Roman" w:hAnsi="Times New Roman"/>
          <w:sz w:val="24"/>
        </w:rPr>
        <w:t>.р</w:t>
      </w:r>
      <w:proofErr w:type="gramEnd"/>
      <w:r w:rsidRPr="009E1BE2">
        <w:rPr>
          <w:rFonts w:ascii="Times New Roman" w:hAnsi="Times New Roman"/>
          <w:sz w:val="24"/>
        </w:rPr>
        <w:t>уб</w:t>
      </w:r>
      <w:r>
        <w:rPr>
          <w:rFonts w:ascii="Times New Roman" w:hAnsi="Times New Roman"/>
          <w:sz w:val="24"/>
        </w:rPr>
        <w:t>.</w:t>
      </w:r>
      <w:r w:rsidRPr="009E1BE2">
        <w:rPr>
          <w:rFonts w:ascii="Times New Roman" w:hAnsi="Times New Roman"/>
          <w:sz w:val="24"/>
        </w:rPr>
        <w:t xml:space="preserve"> или </w:t>
      </w:r>
      <w:r>
        <w:rPr>
          <w:rFonts w:ascii="Times New Roman" w:hAnsi="Times New Roman"/>
          <w:sz w:val="24"/>
        </w:rPr>
        <w:t>1,78</w:t>
      </w:r>
      <w:r w:rsidRPr="009E1BE2">
        <w:rPr>
          <w:rFonts w:ascii="Times New Roman" w:hAnsi="Times New Roman"/>
          <w:sz w:val="24"/>
        </w:rPr>
        <w:t>% от общего объ</w:t>
      </w:r>
      <w:r>
        <w:rPr>
          <w:rFonts w:ascii="Times New Roman" w:hAnsi="Times New Roman"/>
          <w:sz w:val="24"/>
        </w:rPr>
        <w:t>ема исполнения резервного фонда;</w:t>
      </w:r>
    </w:p>
    <w:p w:rsidR="00DB1569" w:rsidRDefault="00DB1569" w:rsidP="00374473">
      <w:pPr>
        <w:pStyle w:val="af1"/>
        <w:numPr>
          <w:ilvl w:val="0"/>
          <w:numId w:val="8"/>
        </w:numPr>
        <w:ind w:right="-1"/>
        <w:jc w:val="both"/>
        <w:rPr>
          <w:rFonts w:ascii="Times New Roman" w:hAnsi="Times New Roman"/>
          <w:sz w:val="24"/>
        </w:rPr>
      </w:pPr>
      <w:r w:rsidRPr="009E1BE2">
        <w:rPr>
          <w:rFonts w:ascii="Times New Roman" w:hAnsi="Times New Roman"/>
          <w:sz w:val="24"/>
        </w:rPr>
        <w:t xml:space="preserve">Администрация Туруханского района – </w:t>
      </w:r>
      <w:r w:rsidR="007E3CF0">
        <w:rPr>
          <w:rFonts w:ascii="Times New Roman" w:hAnsi="Times New Roman"/>
          <w:sz w:val="24"/>
        </w:rPr>
        <w:t>80,0</w:t>
      </w:r>
      <w:r w:rsidRPr="009E1BE2">
        <w:rPr>
          <w:rFonts w:ascii="Times New Roman" w:hAnsi="Times New Roman"/>
          <w:sz w:val="24"/>
        </w:rPr>
        <w:t xml:space="preserve"> тыс</w:t>
      </w:r>
      <w:proofErr w:type="gramStart"/>
      <w:r w:rsidRPr="009E1BE2">
        <w:rPr>
          <w:rFonts w:ascii="Times New Roman" w:hAnsi="Times New Roman"/>
          <w:sz w:val="24"/>
        </w:rPr>
        <w:t>.р</w:t>
      </w:r>
      <w:proofErr w:type="gramEnd"/>
      <w:r w:rsidRPr="009E1BE2">
        <w:rPr>
          <w:rFonts w:ascii="Times New Roman" w:hAnsi="Times New Roman"/>
          <w:sz w:val="24"/>
        </w:rPr>
        <w:t>уб</w:t>
      </w:r>
      <w:r w:rsidR="007E3CF0">
        <w:rPr>
          <w:rFonts w:ascii="Times New Roman" w:hAnsi="Times New Roman"/>
          <w:sz w:val="24"/>
        </w:rPr>
        <w:t>.</w:t>
      </w:r>
      <w:r w:rsidRPr="009E1BE2">
        <w:rPr>
          <w:rFonts w:ascii="Times New Roman" w:hAnsi="Times New Roman"/>
          <w:sz w:val="24"/>
        </w:rPr>
        <w:t xml:space="preserve"> или </w:t>
      </w:r>
      <w:r w:rsidR="007E3CF0">
        <w:rPr>
          <w:rFonts w:ascii="Times New Roman" w:hAnsi="Times New Roman"/>
          <w:sz w:val="24"/>
        </w:rPr>
        <w:t>0,25</w:t>
      </w:r>
      <w:r w:rsidRPr="009E1BE2">
        <w:rPr>
          <w:rFonts w:ascii="Times New Roman" w:hAnsi="Times New Roman"/>
          <w:sz w:val="24"/>
        </w:rPr>
        <w:t>% от общего объема исполнения резервного фонда;</w:t>
      </w:r>
    </w:p>
    <w:p w:rsidR="007E3CF0" w:rsidRPr="009E1BE2" w:rsidRDefault="007E3CF0" w:rsidP="00374473">
      <w:pPr>
        <w:pStyle w:val="af1"/>
        <w:numPr>
          <w:ilvl w:val="0"/>
          <w:numId w:val="8"/>
        </w:numPr>
        <w:ind w:right="-1"/>
        <w:jc w:val="both"/>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Вороговского</w:t>
      </w:r>
      <w:proofErr w:type="spellEnd"/>
      <w:r>
        <w:rPr>
          <w:rFonts w:ascii="Times New Roman" w:hAnsi="Times New Roman"/>
          <w:sz w:val="24"/>
        </w:rPr>
        <w:t xml:space="preserve"> сельсовета – 3 261,024 тыс. руб. или 10,3% </w:t>
      </w:r>
      <w:r w:rsidRPr="009E1BE2">
        <w:rPr>
          <w:rFonts w:ascii="Times New Roman" w:hAnsi="Times New Roman"/>
          <w:sz w:val="24"/>
        </w:rPr>
        <w:t>от общего объ</w:t>
      </w:r>
      <w:r>
        <w:rPr>
          <w:rFonts w:ascii="Times New Roman" w:hAnsi="Times New Roman"/>
          <w:sz w:val="24"/>
        </w:rPr>
        <w:t>ема исполнения резервного фонда;</w:t>
      </w:r>
    </w:p>
    <w:p w:rsidR="00E90658" w:rsidRPr="009E1BE2" w:rsidRDefault="00E90658" w:rsidP="00374473">
      <w:pPr>
        <w:pStyle w:val="af1"/>
        <w:numPr>
          <w:ilvl w:val="0"/>
          <w:numId w:val="8"/>
        </w:numPr>
        <w:ind w:right="-1"/>
        <w:jc w:val="both"/>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Зотинского</w:t>
      </w:r>
      <w:proofErr w:type="spellEnd"/>
      <w:r>
        <w:rPr>
          <w:rFonts w:ascii="Times New Roman" w:hAnsi="Times New Roman"/>
          <w:sz w:val="24"/>
        </w:rPr>
        <w:t xml:space="preserve"> сельсовета – 950,985 тыс. руб. или 3,0% </w:t>
      </w:r>
      <w:r w:rsidRPr="009E1BE2">
        <w:rPr>
          <w:rFonts w:ascii="Times New Roman" w:hAnsi="Times New Roman"/>
          <w:sz w:val="24"/>
        </w:rPr>
        <w:t>от общего объ</w:t>
      </w:r>
      <w:r>
        <w:rPr>
          <w:rFonts w:ascii="Times New Roman" w:hAnsi="Times New Roman"/>
          <w:sz w:val="24"/>
        </w:rPr>
        <w:t>ема исполнения резервного фонда;</w:t>
      </w:r>
    </w:p>
    <w:p w:rsidR="007E3CF0" w:rsidRPr="009E1BE2" w:rsidRDefault="007E3CF0" w:rsidP="00374473">
      <w:pPr>
        <w:pStyle w:val="af1"/>
        <w:numPr>
          <w:ilvl w:val="0"/>
          <w:numId w:val="8"/>
        </w:numPr>
        <w:ind w:right="-1"/>
        <w:jc w:val="both"/>
        <w:rPr>
          <w:rFonts w:ascii="Times New Roman" w:hAnsi="Times New Roman"/>
          <w:sz w:val="24"/>
        </w:rPr>
      </w:pPr>
      <w:r>
        <w:rPr>
          <w:rFonts w:ascii="Times New Roman" w:hAnsi="Times New Roman"/>
          <w:sz w:val="24"/>
        </w:rPr>
        <w:t xml:space="preserve">Администрация Борского сельсовета – 948,776 тыс. руб. или 3,0% </w:t>
      </w:r>
      <w:r w:rsidRPr="009E1BE2">
        <w:rPr>
          <w:rFonts w:ascii="Times New Roman" w:hAnsi="Times New Roman"/>
          <w:sz w:val="24"/>
        </w:rPr>
        <w:t>от общего объ</w:t>
      </w:r>
      <w:r>
        <w:rPr>
          <w:rFonts w:ascii="Times New Roman" w:hAnsi="Times New Roman"/>
          <w:sz w:val="24"/>
        </w:rPr>
        <w:t>ема исполнения резервного фонда;</w:t>
      </w:r>
    </w:p>
    <w:p w:rsidR="00E90658" w:rsidRPr="009E1BE2" w:rsidRDefault="00E90658" w:rsidP="00374473">
      <w:pPr>
        <w:pStyle w:val="af1"/>
        <w:numPr>
          <w:ilvl w:val="0"/>
          <w:numId w:val="8"/>
        </w:numPr>
        <w:ind w:right="-1"/>
        <w:jc w:val="both"/>
        <w:rPr>
          <w:rFonts w:ascii="Times New Roman" w:hAnsi="Times New Roman"/>
          <w:sz w:val="24"/>
        </w:rPr>
      </w:pPr>
      <w:r>
        <w:rPr>
          <w:rFonts w:ascii="Times New Roman" w:hAnsi="Times New Roman"/>
          <w:sz w:val="24"/>
        </w:rPr>
        <w:t xml:space="preserve">Администрация Туруханского сельсовета – 750,0 тыс. руб. или 2,37% </w:t>
      </w:r>
      <w:r w:rsidRPr="009E1BE2">
        <w:rPr>
          <w:rFonts w:ascii="Times New Roman" w:hAnsi="Times New Roman"/>
          <w:sz w:val="24"/>
        </w:rPr>
        <w:t>от общего объ</w:t>
      </w:r>
      <w:r>
        <w:rPr>
          <w:rFonts w:ascii="Times New Roman" w:hAnsi="Times New Roman"/>
          <w:sz w:val="24"/>
        </w:rPr>
        <w:t>ема исполнения резервного фонда;</w:t>
      </w:r>
    </w:p>
    <w:p w:rsidR="00E90658" w:rsidRPr="009E1BE2" w:rsidRDefault="00E90658" w:rsidP="00374473">
      <w:pPr>
        <w:pStyle w:val="af1"/>
        <w:numPr>
          <w:ilvl w:val="0"/>
          <w:numId w:val="8"/>
        </w:numPr>
        <w:ind w:right="-1"/>
        <w:jc w:val="both"/>
        <w:rPr>
          <w:rFonts w:ascii="Times New Roman" w:hAnsi="Times New Roman"/>
          <w:sz w:val="24"/>
        </w:rPr>
      </w:pPr>
      <w:r>
        <w:rPr>
          <w:rFonts w:ascii="Times New Roman" w:hAnsi="Times New Roman"/>
          <w:sz w:val="24"/>
        </w:rPr>
        <w:t xml:space="preserve">Администрация </w:t>
      </w:r>
      <w:proofErr w:type="gramStart"/>
      <w:r>
        <w:rPr>
          <w:rFonts w:ascii="Times New Roman" w:hAnsi="Times New Roman"/>
          <w:sz w:val="24"/>
        </w:rPr>
        <w:t>г</w:t>
      </w:r>
      <w:proofErr w:type="gramEnd"/>
      <w:r>
        <w:rPr>
          <w:rFonts w:ascii="Times New Roman" w:hAnsi="Times New Roman"/>
          <w:sz w:val="24"/>
        </w:rPr>
        <w:t xml:space="preserve">. </w:t>
      </w:r>
      <w:proofErr w:type="spellStart"/>
      <w:r>
        <w:rPr>
          <w:rFonts w:ascii="Times New Roman" w:hAnsi="Times New Roman"/>
          <w:sz w:val="24"/>
        </w:rPr>
        <w:t>Игарки</w:t>
      </w:r>
      <w:proofErr w:type="spellEnd"/>
      <w:r>
        <w:rPr>
          <w:rFonts w:ascii="Times New Roman" w:hAnsi="Times New Roman"/>
          <w:sz w:val="24"/>
        </w:rPr>
        <w:t xml:space="preserve"> – 665,0 тыс. руб. или 2,10% </w:t>
      </w:r>
      <w:r w:rsidRPr="009E1BE2">
        <w:rPr>
          <w:rFonts w:ascii="Times New Roman" w:hAnsi="Times New Roman"/>
          <w:sz w:val="24"/>
        </w:rPr>
        <w:t>от общего объ</w:t>
      </w:r>
      <w:r>
        <w:rPr>
          <w:rFonts w:ascii="Times New Roman" w:hAnsi="Times New Roman"/>
          <w:sz w:val="24"/>
        </w:rPr>
        <w:t>ема исполнения резервного фонда.</w:t>
      </w:r>
    </w:p>
    <w:p w:rsidR="007E3CF0" w:rsidRDefault="00E90658" w:rsidP="00374473">
      <w:pPr>
        <w:spacing w:line="276" w:lineRule="auto"/>
        <w:ind w:right="-1" w:firstLine="567"/>
        <w:jc w:val="both"/>
      </w:pPr>
      <w:r>
        <w:t>Остаток средств резервного фонда на 01.01.2025 составил 28 335,336 тыс. руб. и сложился в связи с отсутствием потребности в использовании.</w:t>
      </w:r>
    </w:p>
    <w:p w:rsidR="000C6362" w:rsidRDefault="000C6362" w:rsidP="00374473">
      <w:pPr>
        <w:spacing w:line="276" w:lineRule="auto"/>
        <w:ind w:firstLine="720"/>
        <w:jc w:val="both"/>
        <w:rPr>
          <w:szCs w:val="28"/>
        </w:rPr>
      </w:pPr>
      <w:proofErr w:type="gramStart"/>
      <w:r w:rsidRPr="00BA100F">
        <w:rPr>
          <w:szCs w:val="28"/>
        </w:rPr>
        <w:t>В соответс</w:t>
      </w:r>
      <w:r>
        <w:rPr>
          <w:szCs w:val="28"/>
        </w:rPr>
        <w:t xml:space="preserve">твии с Порядком расходования средств резервного фонда администрации Туруханского района, утвержденного </w:t>
      </w:r>
      <w:r w:rsidRPr="004A28F9">
        <w:rPr>
          <w:szCs w:val="28"/>
        </w:rPr>
        <w:t>Постановлением администрации Туруханского района от 05.10.2022 № 869-п</w:t>
      </w:r>
      <w:r>
        <w:rPr>
          <w:szCs w:val="28"/>
        </w:rPr>
        <w:t xml:space="preserve">, резервный фонд администрации Туруханского района формируется в составе районного бюджета для финансового обеспечения непредвиденных расходов, связанных с осуществлением работ и мероприятий, бюджетные ассигнования </w:t>
      </w:r>
      <w:r w:rsidRPr="004A28F9">
        <w:rPr>
          <w:szCs w:val="28"/>
        </w:rPr>
        <w:t>на которые не преду</w:t>
      </w:r>
      <w:r w:rsidR="00C345F1" w:rsidRPr="004A28F9">
        <w:rPr>
          <w:szCs w:val="28"/>
        </w:rPr>
        <w:t>смотрены в районном бюджете</w:t>
      </w:r>
      <w:r w:rsidR="00C345F1">
        <w:rPr>
          <w:szCs w:val="28"/>
        </w:rPr>
        <w:t xml:space="preserve"> и </w:t>
      </w:r>
      <w:r w:rsidR="00C345F1" w:rsidRPr="004A28F9">
        <w:rPr>
          <w:szCs w:val="28"/>
        </w:rPr>
        <w:t>не имеющие регулярного характера</w:t>
      </w:r>
      <w:r>
        <w:rPr>
          <w:szCs w:val="28"/>
        </w:rPr>
        <w:t>.</w:t>
      </w:r>
      <w:proofErr w:type="gramEnd"/>
      <w:r>
        <w:rPr>
          <w:szCs w:val="28"/>
        </w:rPr>
        <w:t xml:space="preserve"> Средства резервного фонда могут быть направлены </w:t>
      </w:r>
      <w:proofErr w:type="gramStart"/>
      <w:r>
        <w:rPr>
          <w:szCs w:val="28"/>
        </w:rPr>
        <w:t>на</w:t>
      </w:r>
      <w:proofErr w:type="gramEnd"/>
      <w:r>
        <w:rPr>
          <w:szCs w:val="28"/>
        </w:rPr>
        <w:t>:</w:t>
      </w:r>
    </w:p>
    <w:p w:rsidR="000C6362" w:rsidRPr="004A28F9" w:rsidRDefault="000C6362" w:rsidP="00374473">
      <w:pPr>
        <w:pStyle w:val="af1"/>
        <w:numPr>
          <w:ilvl w:val="0"/>
          <w:numId w:val="29"/>
        </w:numPr>
        <w:jc w:val="both"/>
        <w:rPr>
          <w:rFonts w:ascii="Times New Roman" w:hAnsi="Times New Roman"/>
          <w:sz w:val="24"/>
        </w:rPr>
      </w:pPr>
      <w:r w:rsidRPr="004A28F9">
        <w:rPr>
          <w:rFonts w:ascii="Times New Roman" w:hAnsi="Times New Roman"/>
          <w:sz w:val="24"/>
        </w:rPr>
        <w:t xml:space="preserve">предупреждение чрезвычайных ситуаций природного и техногенного </w:t>
      </w:r>
      <w:r w:rsidR="004A28F9" w:rsidRPr="004A28F9">
        <w:rPr>
          <w:rFonts w:ascii="Times New Roman" w:hAnsi="Times New Roman"/>
          <w:sz w:val="24"/>
        </w:rPr>
        <w:t>х</w:t>
      </w:r>
      <w:r w:rsidRPr="004A28F9">
        <w:rPr>
          <w:rFonts w:ascii="Times New Roman" w:hAnsi="Times New Roman"/>
          <w:sz w:val="24"/>
        </w:rPr>
        <w:t>арактера на территории муниципального района;</w:t>
      </w:r>
    </w:p>
    <w:p w:rsidR="000C6362" w:rsidRPr="004A28F9" w:rsidRDefault="000C6362" w:rsidP="00374473">
      <w:pPr>
        <w:pStyle w:val="af1"/>
        <w:numPr>
          <w:ilvl w:val="0"/>
          <w:numId w:val="29"/>
        </w:numPr>
        <w:jc w:val="both"/>
        <w:rPr>
          <w:rFonts w:ascii="Times New Roman" w:hAnsi="Times New Roman"/>
          <w:sz w:val="24"/>
        </w:rPr>
      </w:pPr>
      <w:r w:rsidRPr="004A28F9">
        <w:rPr>
          <w:rFonts w:ascii="Times New Roman" w:hAnsi="Times New Roman"/>
          <w:sz w:val="24"/>
        </w:rPr>
        <w:t>проведение спасательных операций, аварийно-восстановительных работ по ликвидации последствий стихийных бедствий и других чрезвычайных ситуаций на территории муниципального района;</w:t>
      </w:r>
    </w:p>
    <w:p w:rsidR="000C6362" w:rsidRPr="004A28F9" w:rsidRDefault="000C6362" w:rsidP="00374473">
      <w:pPr>
        <w:pStyle w:val="af1"/>
        <w:numPr>
          <w:ilvl w:val="0"/>
          <w:numId w:val="29"/>
        </w:numPr>
        <w:jc w:val="both"/>
        <w:rPr>
          <w:rFonts w:ascii="Times New Roman" w:hAnsi="Times New Roman"/>
          <w:sz w:val="24"/>
        </w:rPr>
      </w:pPr>
      <w:r w:rsidRPr="004A28F9">
        <w:rPr>
          <w:rFonts w:ascii="Times New Roman" w:hAnsi="Times New Roman"/>
          <w:sz w:val="24"/>
        </w:rPr>
        <w:t>другие непредвиденные расходы, осуществляемые в соответствии с полномочиями органов местного самоуправления муниципального района.</w:t>
      </w:r>
    </w:p>
    <w:p w:rsidR="005A2FE1" w:rsidRPr="00066D08" w:rsidRDefault="000B3C95" w:rsidP="00374473">
      <w:pPr>
        <w:spacing w:line="276" w:lineRule="auto"/>
        <w:ind w:right="-1" w:firstLine="708"/>
        <w:jc w:val="both"/>
      </w:pPr>
      <w:r w:rsidRPr="000B3C95">
        <w:rPr>
          <w:b/>
          <w:i/>
          <w:szCs w:val="28"/>
        </w:rPr>
        <w:t>В ходе выборочной проверки обоснованности принятия решений о выделении средств из резервного фонда установлено</w:t>
      </w:r>
      <w:r w:rsidR="005A2FE1" w:rsidRPr="00066D08">
        <w:rPr>
          <w:b/>
          <w:i/>
        </w:rPr>
        <w:t xml:space="preserve">, что </w:t>
      </w:r>
      <w:r w:rsidR="005A2FE1">
        <w:rPr>
          <w:b/>
          <w:i/>
        </w:rPr>
        <w:t>на протяжении ряда лет</w:t>
      </w:r>
      <w:r w:rsidR="005A2FE1" w:rsidRPr="00066D08">
        <w:rPr>
          <w:b/>
          <w:i/>
        </w:rPr>
        <w:t xml:space="preserve"> за счет средств резервного фонда финансир</w:t>
      </w:r>
      <w:r w:rsidR="004A28F9">
        <w:rPr>
          <w:b/>
          <w:i/>
        </w:rPr>
        <w:t>уются</w:t>
      </w:r>
      <w:r w:rsidR="005A2FE1" w:rsidRPr="00066D08">
        <w:rPr>
          <w:b/>
          <w:i/>
        </w:rPr>
        <w:t xml:space="preserve"> расходы, имеющие ре</w:t>
      </w:r>
      <w:r w:rsidR="004A28F9">
        <w:rPr>
          <w:b/>
          <w:i/>
        </w:rPr>
        <w:t>гулярный и планируемый характер и</w:t>
      </w:r>
      <w:r w:rsidR="005A2FE1" w:rsidRPr="00066D08">
        <w:rPr>
          <w:b/>
          <w:i/>
        </w:rPr>
        <w:t xml:space="preserve"> не являющиеся непредвиденными расходами</w:t>
      </w:r>
      <w:r w:rsidR="005A2FE1">
        <w:rPr>
          <w:b/>
          <w:i/>
        </w:rPr>
        <w:t>,</w:t>
      </w:r>
      <w:r w:rsidR="005A2FE1" w:rsidRPr="00066D08">
        <w:rPr>
          <w:b/>
          <w:i/>
        </w:rPr>
        <w:t xml:space="preserve"> </w:t>
      </w:r>
      <w:r w:rsidR="004A28F9">
        <w:rPr>
          <w:b/>
          <w:i/>
        </w:rPr>
        <w:t xml:space="preserve">и в </w:t>
      </w:r>
      <w:r w:rsidR="00A83C60">
        <w:rPr>
          <w:b/>
          <w:i/>
        </w:rPr>
        <w:t xml:space="preserve">своем </w:t>
      </w:r>
      <w:r w:rsidR="004A28F9">
        <w:rPr>
          <w:b/>
          <w:i/>
        </w:rPr>
        <w:t xml:space="preserve">большинстве </w:t>
      </w:r>
      <w:r w:rsidR="005A2FE1" w:rsidRPr="00066D08">
        <w:rPr>
          <w:b/>
          <w:i/>
        </w:rPr>
        <w:t>дублирую</w:t>
      </w:r>
      <w:r w:rsidR="005A2FE1">
        <w:rPr>
          <w:b/>
          <w:i/>
        </w:rPr>
        <w:t>щими</w:t>
      </w:r>
      <w:r w:rsidR="005A2FE1" w:rsidRPr="00066D08">
        <w:rPr>
          <w:b/>
          <w:i/>
        </w:rPr>
        <w:t xml:space="preserve"> меро</w:t>
      </w:r>
      <w:r w:rsidR="005A2FE1">
        <w:rPr>
          <w:b/>
          <w:i/>
        </w:rPr>
        <w:t>приятия муниципальной программы</w:t>
      </w:r>
      <w:r w:rsidR="005A2FE1" w:rsidRPr="00066D08">
        <w:rPr>
          <w:b/>
          <w:i/>
        </w:rPr>
        <w:t>.</w:t>
      </w:r>
    </w:p>
    <w:p w:rsidR="005A2FE1" w:rsidRPr="004A28F9" w:rsidRDefault="004A28F9" w:rsidP="00374473">
      <w:pPr>
        <w:autoSpaceDE w:val="0"/>
        <w:autoSpaceDN w:val="0"/>
        <w:adjustRightInd w:val="0"/>
        <w:spacing w:line="276" w:lineRule="auto"/>
        <w:ind w:firstLine="540"/>
        <w:jc w:val="both"/>
        <w:rPr>
          <w:b/>
          <w:i/>
        </w:rPr>
      </w:pPr>
      <w:proofErr w:type="gramStart"/>
      <w:r w:rsidRPr="004A28F9">
        <w:rPr>
          <w:b/>
          <w:i/>
        </w:rPr>
        <w:t xml:space="preserve">Учитывая положения п. 4 статьи 81 Бюджетного Кодекса РФ, </w:t>
      </w:r>
      <w:r w:rsidR="005A2FE1" w:rsidRPr="004A28F9">
        <w:rPr>
          <w:b/>
          <w:i/>
        </w:rPr>
        <w:t>Контрольно-р</w:t>
      </w:r>
      <w:r>
        <w:rPr>
          <w:b/>
          <w:i/>
        </w:rPr>
        <w:t>евизионная комиссия рекомендует,</w:t>
      </w:r>
      <w:r w:rsidR="005A2FE1" w:rsidRPr="004A28F9">
        <w:rPr>
          <w:b/>
          <w:i/>
        </w:rPr>
        <w:t xml:space="preserve"> исходя из целей и задач </w:t>
      </w:r>
      <w:r>
        <w:rPr>
          <w:b/>
          <w:i/>
        </w:rPr>
        <w:t xml:space="preserve">таких </w:t>
      </w:r>
      <w:r w:rsidR="005A2FE1" w:rsidRPr="004A28F9">
        <w:rPr>
          <w:b/>
          <w:i/>
        </w:rPr>
        <w:t>мероприятий</w:t>
      </w:r>
      <w:r>
        <w:rPr>
          <w:b/>
          <w:i/>
        </w:rPr>
        <w:t>, как</w:t>
      </w:r>
      <w:r w:rsidR="005A2FE1" w:rsidRPr="004A28F9">
        <w:rPr>
          <w:b/>
          <w:i/>
        </w:rPr>
        <w:t xml:space="preserve"> «Прокладка минерализованных полос и уход за ними», «Мероприятия по обеспечению первичных мер пожарной безопасности за счет средств местного бюджета», «Оплата проезда и проживания членов КЧС и ОПБ,</w:t>
      </w:r>
      <w:r>
        <w:rPr>
          <w:b/>
          <w:i/>
        </w:rPr>
        <w:t xml:space="preserve"> </w:t>
      </w:r>
      <w:r w:rsidR="005A2FE1" w:rsidRPr="004A28F9">
        <w:rPr>
          <w:b/>
          <w:i/>
        </w:rPr>
        <w:t>не являющихся работниками администрации Туруханского района и оперативных групп» при планировании расходов на</w:t>
      </w:r>
      <w:proofErr w:type="gramEnd"/>
      <w:r w:rsidR="005A2FE1" w:rsidRPr="004A28F9">
        <w:rPr>
          <w:b/>
          <w:i/>
        </w:rPr>
        <w:t xml:space="preserve"> реализацию данных мероприятий в следующем финансовом году</w:t>
      </w:r>
      <w:r w:rsidRPr="004A28F9">
        <w:rPr>
          <w:b/>
          <w:i/>
        </w:rPr>
        <w:t xml:space="preserve"> включить их в соответствующие муниципальные программы</w:t>
      </w:r>
      <w:r w:rsidR="005A2FE1" w:rsidRPr="004A28F9">
        <w:rPr>
          <w:b/>
          <w:i/>
        </w:rPr>
        <w:t>.</w:t>
      </w:r>
    </w:p>
    <w:p w:rsidR="007D1633" w:rsidRDefault="000B3C95" w:rsidP="00374473">
      <w:pPr>
        <w:spacing w:line="276" w:lineRule="auto"/>
        <w:ind w:right="-1" w:firstLine="567"/>
        <w:jc w:val="center"/>
        <w:rPr>
          <w:b/>
          <w:szCs w:val="28"/>
        </w:rPr>
      </w:pPr>
      <w:r>
        <w:rPr>
          <w:b/>
          <w:szCs w:val="28"/>
        </w:rPr>
        <w:lastRenderedPageBreak/>
        <w:t>7</w:t>
      </w:r>
      <w:r w:rsidR="006F6B87" w:rsidRPr="00066D08">
        <w:rPr>
          <w:b/>
          <w:szCs w:val="28"/>
        </w:rPr>
        <w:t>. Использ</w:t>
      </w:r>
      <w:r w:rsidR="00FA1776" w:rsidRPr="00066D08">
        <w:rPr>
          <w:b/>
          <w:szCs w:val="28"/>
        </w:rPr>
        <w:t>ование средств дорожного фонда.</w:t>
      </w:r>
    </w:p>
    <w:p w:rsidR="000B3C95" w:rsidRDefault="000B3C95" w:rsidP="00374473">
      <w:pPr>
        <w:pStyle w:val="7"/>
        <w:spacing w:before="0" w:after="0" w:line="276" w:lineRule="auto"/>
        <w:ind w:firstLine="567"/>
        <w:jc w:val="center"/>
        <w:rPr>
          <w:szCs w:val="24"/>
        </w:rPr>
      </w:pPr>
    </w:p>
    <w:p w:rsidR="00E1227D" w:rsidRPr="00066D08" w:rsidRDefault="00E1227D" w:rsidP="00374473">
      <w:pPr>
        <w:spacing w:line="276" w:lineRule="auto"/>
        <w:ind w:right="-1" w:firstLine="567"/>
        <w:jc w:val="both"/>
        <w:rPr>
          <w:szCs w:val="28"/>
        </w:rPr>
      </w:pPr>
      <w:r w:rsidRPr="00066D08">
        <w:rPr>
          <w:szCs w:val="28"/>
        </w:rPr>
        <w:t>Решением Туруханского районного Совета депутатов от 23.12.2013 № 26-379 «О муниципальном дорожном фонде Туруханского района» утвержден порядок формирования и использования бюджетных ассигнований дорожного фонда Туруханского района.</w:t>
      </w:r>
    </w:p>
    <w:p w:rsidR="000B3C95" w:rsidRDefault="00DB6834" w:rsidP="00374473">
      <w:pPr>
        <w:pStyle w:val="7"/>
        <w:spacing w:before="0" w:after="0" w:line="276" w:lineRule="auto"/>
        <w:ind w:firstLine="567"/>
        <w:jc w:val="both"/>
        <w:rPr>
          <w:szCs w:val="24"/>
        </w:rPr>
      </w:pPr>
      <w:r>
        <w:rPr>
          <w:szCs w:val="24"/>
        </w:rPr>
        <w:t>Объем бюджетных ассигнований дорожного фонда Туруханского района</w:t>
      </w:r>
      <w:r w:rsidR="00E1227D">
        <w:rPr>
          <w:szCs w:val="24"/>
        </w:rPr>
        <w:t xml:space="preserve"> (далее – дорожный фонд)</w:t>
      </w:r>
      <w:r>
        <w:rPr>
          <w:szCs w:val="24"/>
        </w:rPr>
        <w:t>, утвержденных ст. 1 п. 1.8 Решения о бюджете</w:t>
      </w:r>
      <w:r w:rsidR="00DE7918">
        <w:rPr>
          <w:szCs w:val="24"/>
        </w:rPr>
        <w:t xml:space="preserve"> в последней редакции в сумме 104 074,533 тыс. руб. </w:t>
      </w:r>
    </w:p>
    <w:p w:rsidR="00DE7918" w:rsidRDefault="00DE7918" w:rsidP="00374473">
      <w:pPr>
        <w:pStyle w:val="7"/>
        <w:spacing w:before="0" w:after="0" w:line="276" w:lineRule="auto"/>
        <w:ind w:firstLine="567"/>
        <w:jc w:val="both"/>
        <w:rPr>
          <w:szCs w:val="24"/>
        </w:rPr>
      </w:pPr>
      <w:r>
        <w:rPr>
          <w:szCs w:val="24"/>
        </w:rPr>
        <w:t>По состоянию на 01.01.2025 в соответствии с показателями сводной бюджетной росписи на 31.12.2024 ассигнования дорожного фонда составили 106 855,574 ты</w:t>
      </w:r>
      <w:proofErr w:type="gramStart"/>
      <w:r>
        <w:rPr>
          <w:szCs w:val="24"/>
        </w:rPr>
        <w:t>.</w:t>
      </w:r>
      <w:proofErr w:type="gramEnd"/>
      <w:r>
        <w:rPr>
          <w:szCs w:val="24"/>
        </w:rPr>
        <w:t xml:space="preserve"> </w:t>
      </w:r>
      <w:proofErr w:type="gramStart"/>
      <w:r>
        <w:rPr>
          <w:szCs w:val="24"/>
        </w:rPr>
        <w:t>р</w:t>
      </w:r>
      <w:proofErr w:type="gramEnd"/>
      <w:r>
        <w:rPr>
          <w:szCs w:val="24"/>
        </w:rPr>
        <w:t xml:space="preserve">уб., что на </w:t>
      </w:r>
      <w:r w:rsidR="00E1227D">
        <w:rPr>
          <w:szCs w:val="24"/>
        </w:rPr>
        <w:t>2 781,04 тыс. руб. или 2,67% больше объема бюджетных ассигнований, предусмотренных решением о бюджете.</w:t>
      </w:r>
    </w:p>
    <w:p w:rsidR="00E1227D" w:rsidRPr="000B3C95" w:rsidRDefault="00E1227D" w:rsidP="00374473">
      <w:pPr>
        <w:pStyle w:val="7"/>
        <w:spacing w:before="0" w:after="0" w:line="276" w:lineRule="auto"/>
        <w:ind w:firstLine="567"/>
        <w:jc w:val="both"/>
        <w:rPr>
          <w:szCs w:val="24"/>
        </w:rPr>
      </w:pPr>
      <w:r>
        <w:rPr>
          <w:szCs w:val="24"/>
        </w:rPr>
        <w:t>Анализ и динамика показателей формирования и исполнения дорожного фонда в течение отчетного периода представлены в таблице № 19.</w:t>
      </w:r>
    </w:p>
    <w:p w:rsidR="00924103" w:rsidRPr="00AE1BA4" w:rsidRDefault="00247675" w:rsidP="00AE1BA4">
      <w:pPr>
        <w:pStyle w:val="7"/>
        <w:spacing w:before="0" w:after="0"/>
        <w:ind w:firstLine="567"/>
        <w:jc w:val="center"/>
        <w:rPr>
          <w:szCs w:val="24"/>
        </w:rPr>
      </w:pPr>
      <w:r w:rsidRPr="00AE1BA4">
        <w:rPr>
          <w:szCs w:val="24"/>
        </w:rPr>
        <w:t xml:space="preserve">                   </w:t>
      </w:r>
      <w:r w:rsidR="007D3CA6" w:rsidRPr="00AE1BA4">
        <w:rPr>
          <w:szCs w:val="24"/>
        </w:rPr>
        <w:t xml:space="preserve">      </w:t>
      </w:r>
      <w:r w:rsidR="005573F4" w:rsidRPr="00AE1BA4">
        <w:rPr>
          <w:szCs w:val="24"/>
        </w:rPr>
        <w:t xml:space="preserve">                                                         </w:t>
      </w:r>
      <w:r w:rsidR="00AE1BA4">
        <w:rPr>
          <w:szCs w:val="24"/>
        </w:rPr>
        <w:t xml:space="preserve">                    </w:t>
      </w:r>
      <w:r w:rsidR="00FB5BF9" w:rsidRPr="00AE1BA4">
        <w:rPr>
          <w:szCs w:val="24"/>
        </w:rPr>
        <w:t xml:space="preserve">Таблица № </w:t>
      </w:r>
      <w:r w:rsidR="000B3C95">
        <w:rPr>
          <w:szCs w:val="24"/>
        </w:rPr>
        <w:t>19</w:t>
      </w:r>
      <w:r w:rsidR="002B5E7A" w:rsidRPr="00AE1BA4">
        <w:rPr>
          <w:szCs w:val="24"/>
        </w:rPr>
        <w:t xml:space="preserve"> </w:t>
      </w:r>
      <w:r w:rsidR="007D107B" w:rsidRPr="00AE1BA4">
        <w:rPr>
          <w:szCs w:val="24"/>
        </w:rPr>
        <w:t>(</w:t>
      </w:r>
      <w:r w:rsidR="00574530" w:rsidRPr="00AE1BA4">
        <w:rPr>
          <w:szCs w:val="24"/>
        </w:rPr>
        <w:t>в</w:t>
      </w:r>
      <w:r w:rsidR="005573F4" w:rsidRPr="00AE1BA4">
        <w:rPr>
          <w:szCs w:val="24"/>
        </w:rPr>
        <w:t xml:space="preserve"> тыс</w:t>
      </w:r>
      <w:proofErr w:type="gramStart"/>
      <w:r w:rsidR="005573F4" w:rsidRPr="00AE1BA4">
        <w:rPr>
          <w:szCs w:val="24"/>
        </w:rPr>
        <w:t>.</w:t>
      </w:r>
      <w:r w:rsidR="005D4EF2">
        <w:rPr>
          <w:szCs w:val="24"/>
        </w:rPr>
        <w:t>р</w:t>
      </w:r>
      <w:proofErr w:type="gramEnd"/>
      <w:r w:rsidR="005D4EF2">
        <w:rPr>
          <w:szCs w:val="24"/>
        </w:rPr>
        <w:t>уб.</w:t>
      </w:r>
      <w:r w:rsidR="00574530" w:rsidRPr="00AE1BA4">
        <w:rPr>
          <w:szCs w:val="24"/>
        </w:rPr>
        <w:t>)</w:t>
      </w:r>
    </w:p>
    <w:tbl>
      <w:tblPr>
        <w:tblW w:w="10773" w:type="dxa"/>
        <w:tblInd w:w="-459" w:type="dxa"/>
        <w:tblLayout w:type="fixed"/>
        <w:tblLook w:val="04A0"/>
      </w:tblPr>
      <w:tblGrid>
        <w:gridCol w:w="3119"/>
        <w:gridCol w:w="992"/>
        <w:gridCol w:w="992"/>
        <w:gridCol w:w="1134"/>
        <w:gridCol w:w="993"/>
        <w:gridCol w:w="708"/>
        <w:gridCol w:w="1134"/>
        <w:gridCol w:w="993"/>
        <w:gridCol w:w="708"/>
      </w:tblGrid>
      <w:tr w:rsidR="00224322" w:rsidRPr="00224322" w:rsidTr="00DE7918">
        <w:trPr>
          <w:trHeight w:val="630"/>
        </w:trPr>
        <w:tc>
          <w:tcPr>
            <w:tcW w:w="311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224322" w:rsidRPr="00224322" w:rsidRDefault="00224322" w:rsidP="00224322">
            <w:pPr>
              <w:jc w:val="center"/>
              <w:rPr>
                <w:b/>
                <w:bCs/>
                <w:color w:val="000000"/>
                <w:sz w:val="16"/>
                <w:szCs w:val="16"/>
              </w:rPr>
            </w:pPr>
            <w:r w:rsidRPr="00224322">
              <w:rPr>
                <w:b/>
                <w:bCs/>
                <w:color w:val="000000"/>
                <w:sz w:val="16"/>
                <w:szCs w:val="16"/>
              </w:rPr>
              <w:t>Наименование кода</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rsidR="00224322" w:rsidRPr="00224322" w:rsidRDefault="00224322" w:rsidP="00224322">
            <w:pPr>
              <w:jc w:val="center"/>
              <w:rPr>
                <w:b/>
                <w:bCs/>
                <w:color w:val="000000"/>
                <w:sz w:val="16"/>
                <w:szCs w:val="16"/>
              </w:rPr>
            </w:pPr>
            <w:r w:rsidRPr="00224322">
              <w:rPr>
                <w:b/>
                <w:bCs/>
                <w:color w:val="000000"/>
                <w:sz w:val="16"/>
                <w:szCs w:val="16"/>
              </w:rPr>
              <w:t>КЦСР</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rsidR="00224322" w:rsidRPr="00224322" w:rsidRDefault="00224322" w:rsidP="00224322">
            <w:pPr>
              <w:jc w:val="center"/>
              <w:rPr>
                <w:b/>
                <w:bCs/>
                <w:color w:val="000000"/>
                <w:sz w:val="16"/>
                <w:szCs w:val="16"/>
              </w:rPr>
            </w:pPr>
            <w:r w:rsidRPr="00224322">
              <w:rPr>
                <w:b/>
                <w:bCs/>
                <w:color w:val="000000"/>
                <w:sz w:val="16"/>
                <w:szCs w:val="16"/>
              </w:rPr>
              <w:t>План на         01.01.2024</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224322" w:rsidRPr="00224322" w:rsidRDefault="00224322" w:rsidP="00224322">
            <w:pPr>
              <w:jc w:val="center"/>
              <w:rPr>
                <w:b/>
                <w:bCs/>
                <w:color w:val="000000"/>
                <w:sz w:val="16"/>
                <w:szCs w:val="16"/>
              </w:rPr>
            </w:pPr>
            <w:r w:rsidRPr="00224322">
              <w:rPr>
                <w:b/>
                <w:bCs/>
                <w:color w:val="000000"/>
                <w:sz w:val="16"/>
                <w:szCs w:val="16"/>
              </w:rPr>
              <w:t xml:space="preserve">Уточненный </w:t>
            </w:r>
            <w:r>
              <w:rPr>
                <w:b/>
                <w:bCs/>
                <w:color w:val="000000"/>
                <w:sz w:val="16"/>
                <w:szCs w:val="16"/>
              </w:rPr>
              <w:t xml:space="preserve">план на </w:t>
            </w:r>
            <w:r w:rsidRPr="00224322">
              <w:rPr>
                <w:b/>
                <w:bCs/>
                <w:color w:val="000000"/>
                <w:sz w:val="16"/>
                <w:szCs w:val="16"/>
              </w:rPr>
              <w:t>31.12.2024</w:t>
            </w:r>
          </w:p>
        </w:tc>
        <w:tc>
          <w:tcPr>
            <w:tcW w:w="993" w:type="dxa"/>
            <w:tcBorders>
              <w:top w:val="single" w:sz="4" w:space="0" w:color="auto"/>
              <w:left w:val="nil"/>
              <w:bottom w:val="single" w:sz="4" w:space="0" w:color="auto"/>
              <w:right w:val="single" w:sz="4" w:space="0" w:color="auto"/>
            </w:tcBorders>
            <w:shd w:val="clear" w:color="000000" w:fill="F2F2F2"/>
            <w:vAlign w:val="center"/>
            <w:hideMark/>
          </w:tcPr>
          <w:p w:rsidR="00224322" w:rsidRPr="00224322" w:rsidRDefault="00224322" w:rsidP="00224322">
            <w:pPr>
              <w:jc w:val="center"/>
              <w:rPr>
                <w:b/>
                <w:bCs/>
                <w:color w:val="000000"/>
                <w:sz w:val="16"/>
                <w:szCs w:val="16"/>
              </w:rPr>
            </w:pPr>
            <w:r w:rsidRPr="00224322">
              <w:rPr>
                <w:b/>
                <w:bCs/>
                <w:color w:val="000000"/>
                <w:sz w:val="16"/>
                <w:szCs w:val="16"/>
              </w:rPr>
              <w:t>Изменение плана (гр. 2-гр.1)</w:t>
            </w:r>
          </w:p>
        </w:tc>
        <w:tc>
          <w:tcPr>
            <w:tcW w:w="708" w:type="dxa"/>
            <w:tcBorders>
              <w:top w:val="single" w:sz="4" w:space="0" w:color="auto"/>
              <w:left w:val="nil"/>
              <w:bottom w:val="single" w:sz="4" w:space="0" w:color="auto"/>
              <w:right w:val="single" w:sz="4" w:space="0" w:color="auto"/>
            </w:tcBorders>
            <w:shd w:val="clear" w:color="000000" w:fill="F2F2F2"/>
            <w:vAlign w:val="center"/>
            <w:hideMark/>
          </w:tcPr>
          <w:p w:rsidR="00224322" w:rsidRPr="00224322" w:rsidRDefault="00224322" w:rsidP="00224322">
            <w:pPr>
              <w:jc w:val="center"/>
              <w:rPr>
                <w:b/>
                <w:bCs/>
                <w:color w:val="000000"/>
                <w:sz w:val="16"/>
                <w:szCs w:val="16"/>
              </w:rPr>
            </w:pPr>
            <w:r w:rsidRPr="00224322">
              <w:rPr>
                <w:b/>
                <w:bCs/>
                <w:color w:val="000000"/>
                <w:sz w:val="16"/>
                <w:szCs w:val="16"/>
              </w:rPr>
              <w:t xml:space="preserve">% </w:t>
            </w:r>
            <w:proofErr w:type="spellStart"/>
            <w:r w:rsidRPr="00224322">
              <w:rPr>
                <w:b/>
                <w:bCs/>
                <w:color w:val="000000"/>
                <w:sz w:val="16"/>
                <w:szCs w:val="16"/>
              </w:rPr>
              <w:t>изм</w:t>
            </w:r>
            <w:proofErr w:type="spellEnd"/>
            <w:r w:rsidRPr="00224322">
              <w:rPr>
                <w:b/>
                <w:bCs/>
                <w:color w:val="000000"/>
                <w:sz w:val="16"/>
                <w:szCs w:val="16"/>
              </w:rPr>
              <w:t>.    плана</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224322" w:rsidRPr="00224322" w:rsidRDefault="00224322" w:rsidP="00224322">
            <w:pPr>
              <w:jc w:val="center"/>
              <w:rPr>
                <w:b/>
                <w:bCs/>
                <w:color w:val="000000"/>
                <w:sz w:val="16"/>
                <w:szCs w:val="16"/>
              </w:rPr>
            </w:pPr>
            <w:r w:rsidRPr="00224322">
              <w:rPr>
                <w:b/>
                <w:bCs/>
                <w:color w:val="000000"/>
                <w:sz w:val="16"/>
                <w:szCs w:val="16"/>
              </w:rPr>
              <w:t xml:space="preserve">Исполнение </w:t>
            </w:r>
          </w:p>
        </w:tc>
        <w:tc>
          <w:tcPr>
            <w:tcW w:w="993" w:type="dxa"/>
            <w:tcBorders>
              <w:top w:val="single" w:sz="4" w:space="0" w:color="auto"/>
              <w:left w:val="nil"/>
              <w:bottom w:val="single" w:sz="4" w:space="0" w:color="auto"/>
              <w:right w:val="single" w:sz="4" w:space="0" w:color="auto"/>
            </w:tcBorders>
            <w:shd w:val="clear" w:color="000000" w:fill="F2F2F2"/>
            <w:noWrap/>
            <w:vAlign w:val="center"/>
            <w:hideMark/>
          </w:tcPr>
          <w:p w:rsidR="00224322" w:rsidRPr="00224322" w:rsidRDefault="00224322" w:rsidP="00224322">
            <w:pPr>
              <w:jc w:val="center"/>
              <w:rPr>
                <w:b/>
                <w:bCs/>
                <w:color w:val="000000"/>
                <w:sz w:val="16"/>
                <w:szCs w:val="16"/>
              </w:rPr>
            </w:pPr>
            <w:r w:rsidRPr="00224322">
              <w:rPr>
                <w:b/>
                <w:bCs/>
                <w:color w:val="000000"/>
                <w:sz w:val="16"/>
                <w:szCs w:val="16"/>
              </w:rPr>
              <w:t>Не исполнено</w:t>
            </w:r>
          </w:p>
        </w:tc>
        <w:tc>
          <w:tcPr>
            <w:tcW w:w="708" w:type="dxa"/>
            <w:tcBorders>
              <w:top w:val="single" w:sz="4" w:space="0" w:color="auto"/>
              <w:left w:val="nil"/>
              <w:bottom w:val="single" w:sz="4" w:space="0" w:color="auto"/>
              <w:right w:val="single" w:sz="4" w:space="0" w:color="auto"/>
            </w:tcBorders>
            <w:shd w:val="clear" w:color="000000" w:fill="F2F2F2"/>
            <w:vAlign w:val="center"/>
            <w:hideMark/>
          </w:tcPr>
          <w:p w:rsidR="00224322" w:rsidRPr="00224322" w:rsidRDefault="00224322" w:rsidP="00224322">
            <w:pPr>
              <w:jc w:val="center"/>
              <w:rPr>
                <w:b/>
                <w:bCs/>
                <w:color w:val="000000"/>
                <w:sz w:val="16"/>
                <w:szCs w:val="16"/>
              </w:rPr>
            </w:pPr>
            <w:r w:rsidRPr="00224322">
              <w:rPr>
                <w:b/>
                <w:bCs/>
                <w:color w:val="000000"/>
                <w:sz w:val="16"/>
                <w:szCs w:val="16"/>
              </w:rPr>
              <w:t>% исполнения</w:t>
            </w:r>
          </w:p>
        </w:tc>
      </w:tr>
      <w:tr w:rsidR="00224322" w:rsidRPr="00224322" w:rsidTr="00DE7918">
        <w:trPr>
          <w:trHeight w:val="29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224322" w:rsidRPr="00224322" w:rsidRDefault="00224322" w:rsidP="00224322">
            <w:pPr>
              <w:jc w:val="center"/>
              <w:rPr>
                <w:b/>
                <w:bCs/>
                <w:color w:val="000000"/>
                <w:sz w:val="16"/>
                <w:szCs w:val="16"/>
              </w:rPr>
            </w:pPr>
            <w:r w:rsidRPr="00224322">
              <w:rPr>
                <w:b/>
                <w:bCs/>
                <w:color w:val="000000"/>
                <w:sz w:val="16"/>
                <w:szCs w:val="16"/>
              </w:rPr>
              <w:t>А</w:t>
            </w:r>
          </w:p>
        </w:tc>
        <w:tc>
          <w:tcPr>
            <w:tcW w:w="992" w:type="dxa"/>
            <w:tcBorders>
              <w:top w:val="nil"/>
              <w:left w:val="nil"/>
              <w:bottom w:val="single" w:sz="4" w:space="0" w:color="auto"/>
              <w:right w:val="single" w:sz="4" w:space="0" w:color="auto"/>
            </w:tcBorders>
            <w:shd w:val="clear" w:color="000000" w:fill="FFFFFF"/>
            <w:vAlign w:val="center"/>
            <w:hideMark/>
          </w:tcPr>
          <w:p w:rsidR="00224322" w:rsidRPr="00224322" w:rsidRDefault="00224322" w:rsidP="00224322">
            <w:pPr>
              <w:jc w:val="center"/>
              <w:rPr>
                <w:b/>
                <w:bCs/>
                <w:color w:val="000000"/>
                <w:sz w:val="16"/>
                <w:szCs w:val="16"/>
              </w:rPr>
            </w:pPr>
            <w:r w:rsidRPr="00224322">
              <w:rPr>
                <w:b/>
                <w:bCs/>
                <w:color w:val="000000"/>
                <w:sz w:val="16"/>
                <w:szCs w:val="16"/>
              </w:rPr>
              <w:t>Б</w:t>
            </w:r>
          </w:p>
        </w:tc>
        <w:tc>
          <w:tcPr>
            <w:tcW w:w="992" w:type="dxa"/>
            <w:tcBorders>
              <w:top w:val="nil"/>
              <w:left w:val="nil"/>
              <w:bottom w:val="single" w:sz="4" w:space="0" w:color="auto"/>
              <w:right w:val="single" w:sz="4" w:space="0" w:color="auto"/>
            </w:tcBorders>
            <w:shd w:val="clear" w:color="000000" w:fill="FFFFFF"/>
            <w:vAlign w:val="center"/>
            <w:hideMark/>
          </w:tcPr>
          <w:p w:rsidR="00224322" w:rsidRPr="00224322" w:rsidRDefault="00224322" w:rsidP="00224322">
            <w:pPr>
              <w:jc w:val="center"/>
              <w:rPr>
                <w:b/>
                <w:bCs/>
                <w:color w:val="000000"/>
                <w:sz w:val="16"/>
                <w:szCs w:val="16"/>
              </w:rPr>
            </w:pPr>
            <w:r w:rsidRPr="00224322">
              <w:rPr>
                <w:b/>
                <w:bCs/>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rsidR="00224322" w:rsidRPr="00224322" w:rsidRDefault="00224322" w:rsidP="00224322">
            <w:pPr>
              <w:jc w:val="center"/>
              <w:rPr>
                <w:b/>
                <w:bCs/>
                <w:color w:val="000000"/>
                <w:sz w:val="16"/>
                <w:szCs w:val="16"/>
              </w:rPr>
            </w:pPr>
            <w:r w:rsidRPr="00224322">
              <w:rPr>
                <w:b/>
                <w:bCs/>
                <w:color w:val="000000"/>
                <w:sz w:val="16"/>
                <w:szCs w:val="16"/>
              </w:rPr>
              <w:t>2</w:t>
            </w:r>
          </w:p>
        </w:tc>
        <w:tc>
          <w:tcPr>
            <w:tcW w:w="993" w:type="dxa"/>
            <w:tcBorders>
              <w:top w:val="nil"/>
              <w:left w:val="nil"/>
              <w:bottom w:val="single" w:sz="4" w:space="0" w:color="auto"/>
              <w:right w:val="single" w:sz="4" w:space="0" w:color="auto"/>
            </w:tcBorders>
            <w:shd w:val="clear" w:color="000000" w:fill="FFFFFF"/>
            <w:vAlign w:val="center"/>
            <w:hideMark/>
          </w:tcPr>
          <w:p w:rsidR="00224322" w:rsidRPr="00224322" w:rsidRDefault="00224322" w:rsidP="00224322">
            <w:pPr>
              <w:jc w:val="center"/>
              <w:rPr>
                <w:b/>
                <w:bCs/>
                <w:color w:val="000000"/>
                <w:sz w:val="16"/>
                <w:szCs w:val="16"/>
              </w:rPr>
            </w:pPr>
            <w:r w:rsidRPr="00224322">
              <w:rPr>
                <w:b/>
                <w:bCs/>
                <w:color w:val="000000"/>
                <w:sz w:val="16"/>
                <w:szCs w:val="16"/>
              </w:rPr>
              <w:t>3</w:t>
            </w:r>
          </w:p>
        </w:tc>
        <w:tc>
          <w:tcPr>
            <w:tcW w:w="708" w:type="dxa"/>
            <w:tcBorders>
              <w:top w:val="nil"/>
              <w:left w:val="nil"/>
              <w:bottom w:val="single" w:sz="4" w:space="0" w:color="auto"/>
              <w:right w:val="single" w:sz="4" w:space="0" w:color="auto"/>
            </w:tcBorders>
            <w:shd w:val="clear" w:color="000000" w:fill="FFFFFF"/>
            <w:vAlign w:val="center"/>
            <w:hideMark/>
          </w:tcPr>
          <w:p w:rsidR="00224322" w:rsidRPr="00224322" w:rsidRDefault="00224322" w:rsidP="00224322">
            <w:pPr>
              <w:jc w:val="center"/>
              <w:rPr>
                <w:b/>
                <w:bCs/>
                <w:color w:val="000000"/>
                <w:sz w:val="16"/>
                <w:szCs w:val="16"/>
              </w:rPr>
            </w:pPr>
            <w:r w:rsidRPr="00224322">
              <w:rPr>
                <w:b/>
                <w:bCs/>
                <w:color w:val="000000"/>
                <w:sz w:val="16"/>
                <w:szCs w:val="16"/>
              </w:rPr>
              <w:t>4</w:t>
            </w:r>
          </w:p>
        </w:tc>
        <w:tc>
          <w:tcPr>
            <w:tcW w:w="1134" w:type="dxa"/>
            <w:tcBorders>
              <w:top w:val="nil"/>
              <w:left w:val="nil"/>
              <w:bottom w:val="single" w:sz="4" w:space="0" w:color="auto"/>
              <w:right w:val="single" w:sz="4" w:space="0" w:color="auto"/>
            </w:tcBorders>
            <w:shd w:val="clear" w:color="000000" w:fill="FFFFFF"/>
            <w:vAlign w:val="center"/>
            <w:hideMark/>
          </w:tcPr>
          <w:p w:rsidR="00224322" w:rsidRPr="00224322" w:rsidRDefault="00224322" w:rsidP="00224322">
            <w:pPr>
              <w:jc w:val="center"/>
              <w:rPr>
                <w:b/>
                <w:bCs/>
                <w:color w:val="000000"/>
                <w:sz w:val="16"/>
                <w:szCs w:val="16"/>
              </w:rPr>
            </w:pPr>
            <w:r w:rsidRPr="00224322">
              <w:rPr>
                <w:b/>
                <w:bCs/>
                <w:color w:val="000000"/>
                <w:sz w:val="16"/>
                <w:szCs w:val="16"/>
              </w:rPr>
              <w:t>5</w:t>
            </w:r>
          </w:p>
        </w:tc>
        <w:tc>
          <w:tcPr>
            <w:tcW w:w="993" w:type="dxa"/>
            <w:tcBorders>
              <w:top w:val="nil"/>
              <w:left w:val="nil"/>
              <w:bottom w:val="single" w:sz="4" w:space="0" w:color="auto"/>
              <w:right w:val="single" w:sz="4" w:space="0" w:color="auto"/>
            </w:tcBorders>
            <w:shd w:val="clear" w:color="000000" w:fill="FFFFFF"/>
            <w:vAlign w:val="center"/>
            <w:hideMark/>
          </w:tcPr>
          <w:p w:rsidR="00224322" w:rsidRPr="00224322" w:rsidRDefault="00224322" w:rsidP="00224322">
            <w:pPr>
              <w:jc w:val="center"/>
              <w:rPr>
                <w:b/>
                <w:bCs/>
                <w:color w:val="000000"/>
                <w:sz w:val="16"/>
                <w:szCs w:val="16"/>
              </w:rPr>
            </w:pPr>
            <w:r w:rsidRPr="00224322">
              <w:rPr>
                <w:b/>
                <w:bCs/>
                <w:color w:val="000000"/>
                <w:sz w:val="16"/>
                <w:szCs w:val="16"/>
              </w:rPr>
              <w:t>6</w:t>
            </w:r>
          </w:p>
        </w:tc>
        <w:tc>
          <w:tcPr>
            <w:tcW w:w="708" w:type="dxa"/>
            <w:tcBorders>
              <w:top w:val="nil"/>
              <w:left w:val="nil"/>
              <w:bottom w:val="single" w:sz="4" w:space="0" w:color="auto"/>
              <w:right w:val="single" w:sz="4" w:space="0" w:color="auto"/>
            </w:tcBorders>
            <w:shd w:val="clear" w:color="000000" w:fill="FFFFFF"/>
            <w:vAlign w:val="center"/>
            <w:hideMark/>
          </w:tcPr>
          <w:p w:rsidR="00224322" w:rsidRPr="00224322" w:rsidRDefault="00224322" w:rsidP="00224322">
            <w:pPr>
              <w:jc w:val="center"/>
              <w:rPr>
                <w:b/>
                <w:bCs/>
                <w:color w:val="000000"/>
                <w:sz w:val="16"/>
                <w:szCs w:val="16"/>
              </w:rPr>
            </w:pPr>
            <w:r w:rsidRPr="00224322">
              <w:rPr>
                <w:b/>
                <w:bCs/>
                <w:color w:val="000000"/>
                <w:sz w:val="16"/>
                <w:szCs w:val="16"/>
              </w:rPr>
              <w:t>7</w:t>
            </w:r>
          </w:p>
        </w:tc>
      </w:tr>
      <w:tr w:rsidR="00224322" w:rsidRPr="00224322" w:rsidTr="00DE7918">
        <w:trPr>
          <w:trHeight w:val="290"/>
        </w:trPr>
        <w:tc>
          <w:tcPr>
            <w:tcW w:w="3119" w:type="dxa"/>
            <w:tcBorders>
              <w:top w:val="nil"/>
              <w:left w:val="single" w:sz="4" w:space="0" w:color="auto"/>
              <w:bottom w:val="single" w:sz="4" w:space="0" w:color="auto"/>
              <w:right w:val="single" w:sz="4" w:space="0" w:color="auto"/>
            </w:tcBorders>
            <w:shd w:val="clear" w:color="000000" w:fill="F2F2F2"/>
            <w:vAlign w:val="center"/>
            <w:hideMark/>
          </w:tcPr>
          <w:p w:rsidR="00224322" w:rsidRPr="00224322" w:rsidRDefault="00224322" w:rsidP="00224322">
            <w:pPr>
              <w:rPr>
                <w:b/>
                <w:bCs/>
                <w:color w:val="000000"/>
                <w:sz w:val="16"/>
                <w:szCs w:val="16"/>
              </w:rPr>
            </w:pPr>
            <w:r w:rsidRPr="00224322">
              <w:rPr>
                <w:b/>
                <w:bCs/>
                <w:color w:val="000000"/>
                <w:sz w:val="16"/>
                <w:szCs w:val="16"/>
              </w:rPr>
              <w:t>Дорожное хозяйство (дорожные фонды)</w:t>
            </w:r>
          </w:p>
        </w:tc>
        <w:tc>
          <w:tcPr>
            <w:tcW w:w="992" w:type="dxa"/>
            <w:tcBorders>
              <w:top w:val="nil"/>
              <w:left w:val="nil"/>
              <w:bottom w:val="single" w:sz="4" w:space="0" w:color="auto"/>
              <w:right w:val="single" w:sz="4" w:space="0" w:color="auto"/>
            </w:tcBorders>
            <w:shd w:val="clear" w:color="000000" w:fill="F2F2F2"/>
            <w:vAlign w:val="center"/>
            <w:hideMark/>
          </w:tcPr>
          <w:p w:rsidR="00224322" w:rsidRPr="00224322" w:rsidRDefault="00224322" w:rsidP="00224322">
            <w:pPr>
              <w:rPr>
                <w:b/>
                <w:bCs/>
                <w:color w:val="000000"/>
                <w:sz w:val="16"/>
                <w:szCs w:val="16"/>
              </w:rPr>
            </w:pPr>
            <w:r w:rsidRPr="00224322">
              <w:rPr>
                <w:b/>
                <w:bCs/>
                <w:color w:val="000000"/>
                <w:sz w:val="16"/>
                <w:szCs w:val="16"/>
              </w:rPr>
              <w:t> </w:t>
            </w:r>
          </w:p>
        </w:tc>
        <w:tc>
          <w:tcPr>
            <w:tcW w:w="992" w:type="dxa"/>
            <w:tcBorders>
              <w:top w:val="nil"/>
              <w:left w:val="nil"/>
              <w:bottom w:val="single" w:sz="4" w:space="0" w:color="auto"/>
              <w:right w:val="single" w:sz="4" w:space="0" w:color="auto"/>
            </w:tcBorders>
            <w:shd w:val="clear" w:color="000000" w:fill="F2F2F2"/>
            <w:vAlign w:val="center"/>
            <w:hideMark/>
          </w:tcPr>
          <w:p w:rsidR="00224322" w:rsidRPr="00224322" w:rsidRDefault="00224322" w:rsidP="00224322">
            <w:pPr>
              <w:jc w:val="right"/>
              <w:rPr>
                <w:b/>
                <w:bCs/>
                <w:color w:val="000000"/>
                <w:sz w:val="16"/>
                <w:szCs w:val="16"/>
              </w:rPr>
            </w:pPr>
            <w:r w:rsidRPr="00224322">
              <w:rPr>
                <w:b/>
                <w:bCs/>
                <w:color w:val="000000"/>
                <w:sz w:val="16"/>
                <w:szCs w:val="16"/>
              </w:rPr>
              <w:t>87</w:t>
            </w:r>
            <w:r w:rsidR="00DE7918">
              <w:rPr>
                <w:b/>
                <w:bCs/>
                <w:color w:val="000000"/>
                <w:sz w:val="16"/>
                <w:szCs w:val="16"/>
              </w:rPr>
              <w:t xml:space="preserve"> </w:t>
            </w:r>
            <w:r w:rsidRPr="00224322">
              <w:rPr>
                <w:b/>
                <w:bCs/>
                <w:color w:val="000000"/>
                <w:sz w:val="16"/>
                <w:szCs w:val="16"/>
              </w:rPr>
              <w:t>604,585</w:t>
            </w:r>
          </w:p>
        </w:tc>
        <w:tc>
          <w:tcPr>
            <w:tcW w:w="1134" w:type="dxa"/>
            <w:tcBorders>
              <w:top w:val="nil"/>
              <w:left w:val="nil"/>
              <w:bottom w:val="single" w:sz="4" w:space="0" w:color="auto"/>
              <w:right w:val="single" w:sz="4" w:space="0" w:color="auto"/>
            </w:tcBorders>
            <w:shd w:val="clear" w:color="000000" w:fill="F2F2F2"/>
            <w:vAlign w:val="center"/>
            <w:hideMark/>
          </w:tcPr>
          <w:p w:rsidR="00224322" w:rsidRPr="00224322" w:rsidRDefault="00224322" w:rsidP="00224322">
            <w:pPr>
              <w:jc w:val="right"/>
              <w:rPr>
                <w:b/>
                <w:bCs/>
                <w:color w:val="000000"/>
                <w:sz w:val="16"/>
                <w:szCs w:val="16"/>
              </w:rPr>
            </w:pPr>
            <w:r w:rsidRPr="00224322">
              <w:rPr>
                <w:b/>
                <w:bCs/>
                <w:color w:val="000000"/>
                <w:sz w:val="16"/>
                <w:szCs w:val="16"/>
              </w:rPr>
              <w:t>106</w:t>
            </w:r>
            <w:r w:rsidR="00DE7918">
              <w:rPr>
                <w:b/>
                <w:bCs/>
                <w:color w:val="000000"/>
                <w:sz w:val="16"/>
                <w:szCs w:val="16"/>
              </w:rPr>
              <w:t xml:space="preserve"> </w:t>
            </w:r>
            <w:r w:rsidRPr="00224322">
              <w:rPr>
                <w:b/>
                <w:bCs/>
                <w:color w:val="000000"/>
                <w:sz w:val="16"/>
                <w:szCs w:val="16"/>
              </w:rPr>
              <w:t>855,574</w:t>
            </w:r>
          </w:p>
        </w:tc>
        <w:tc>
          <w:tcPr>
            <w:tcW w:w="993" w:type="dxa"/>
            <w:tcBorders>
              <w:top w:val="nil"/>
              <w:left w:val="nil"/>
              <w:bottom w:val="single" w:sz="4" w:space="0" w:color="auto"/>
              <w:right w:val="single" w:sz="4" w:space="0" w:color="auto"/>
            </w:tcBorders>
            <w:shd w:val="clear" w:color="000000" w:fill="F2F2F2"/>
            <w:vAlign w:val="center"/>
            <w:hideMark/>
          </w:tcPr>
          <w:p w:rsidR="00224322" w:rsidRPr="00224322" w:rsidRDefault="00224322" w:rsidP="00224322">
            <w:pPr>
              <w:jc w:val="right"/>
              <w:rPr>
                <w:b/>
                <w:bCs/>
                <w:color w:val="000000"/>
                <w:sz w:val="16"/>
                <w:szCs w:val="16"/>
              </w:rPr>
            </w:pPr>
            <w:r w:rsidRPr="00224322">
              <w:rPr>
                <w:b/>
                <w:bCs/>
                <w:color w:val="000000"/>
                <w:sz w:val="16"/>
                <w:szCs w:val="16"/>
              </w:rPr>
              <w:t>19</w:t>
            </w:r>
            <w:r w:rsidR="00DE7918">
              <w:rPr>
                <w:b/>
                <w:bCs/>
                <w:color w:val="000000"/>
                <w:sz w:val="16"/>
                <w:szCs w:val="16"/>
              </w:rPr>
              <w:t xml:space="preserve"> </w:t>
            </w:r>
            <w:r w:rsidRPr="00224322">
              <w:rPr>
                <w:b/>
                <w:bCs/>
                <w:color w:val="000000"/>
                <w:sz w:val="16"/>
                <w:szCs w:val="16"/>
              </w:rPr>
              <w:t>250,989</w:t>
            </w:r>
          </w:p>
        </w:tc>
        <w:tc>
          <w:tcPr>
            <w:tcW w:w="708" w:type="dxa"/>
            <w:tcBorders>
              <w:top w:val="nil"/>
              <w:left w:val="nil"/>
              <w:bottom w:val="single" w:sz="4" w:space="0" w:color="auto"/>
              <w:right w:val="single" w:sz="4" w:space="0" w:color="auto"/>
            </w:tcBorders>
            <w:shd w:val="clear" w:color="000000" w:fill="F2F2F2"/>
            <w:vAlign w:val="center"/>
            <w:hideMark/>
          </w:tcPr>
          <w:p w:rsidR="00224322" w:rsidRPr="00224322" w:rsidRDefault="00224322" w:rsidP="00DE7918">
            <w:pPr>
              <w:jc w:val="right"/>
              <w:rPr>
                <w:b/>
                <w:bCs/>
                <w:color w:val="000000"/>
                <w:sz w:val="16"/>
                <w:szCs w:val="16"/>
              </w:rPr>
            </w:pPr>
            <w:r w:rsidRPr="00224322">
              <w:rPr>
                <w:b/>
                <w:bCs/>
                <w:color w:val="000000"/>
                <w:sz w:val="16"/>
                <w:szCs w:val="16"/>
              </w:rPr>
              <w:t>21,97</w:t>
            </w:r>
          </w:p>
        </w:tc>
        <w:tc>
          <w:tcPr>
            <w:tcW w:w="1134" w:type="dxa"/>
            <w:tcBorders>
              <w:top w:val="nil"/>
              <w:left w:val="nil"/>
              <w:bottom w:val="single" w:sz="4" w:space="0" w:color="auto"/>
              <w:right w:val="single" w:sz="4" w:space="0" w:color="auto"/>
            </w:tcBorders>
            <w:shd w:val="clear" w:color="000000" w:fill="F2F2F2"/>
            <w:vAlign w:val="center"/>
            <w:hideMark/>
          </w:tcPr>
          <w:p w:rsidR="00224322" w:rsidRPr="00224322" w:rsidRDefault="00224322" w:rsidP="00224322">
            <w:pPr>
              <w:jc w:val="right"/>
              <w:rPr>
                <w:b/>
                <w:bCs/>
                <w:color w:val="000000"/>
                <w:sz w:val="16"/>
                <w:szCs w:val="16"/>
              </w:rPr>
            </w:pPr>
            <w:r w:rsidRPr="00224322">
              <w:rPr>
                <w:b/>
                <w:bCs/>
                <w:color w:val="000000"/>
                <w:sz w:val="16"/>
                <w:szCs w:val="16"/>
              </w:rPr>
              <w:t>92</w:t>
            </w:r>
            <w:r w:rsidR="006855E9">
              <w:rPr>
                <w:b/>
                <w:bCs/>
                <w:color w:val="000000"/>
                <w:sz w:val="16"/>
                <w:szCs w:val="16"/>
              </w:rPr>
              <w:t xml:space="preserve"> </w:t>
            </w:r>
            <w:r w:rsidRPr="00224322">
              <w:rPr>
                <w:b/>
                <w:bCs/>
                <w:color w:val="000000"/>
                <w:sz w:val="16"/>
                <w:szCs w:val="16"/>
              </w:rPr>
              <w:t>314,508</w:t>
            </w:r>
          </w:p>
        </w:tc>
        <w:tc>
          <w:tcPr>
            <w:tcW w:w="993" w:type="dxa"/>
            <w:tcBorders>
              <w:top w:val="nil"/>
              <w:left w:val="nil"/>
              <w:bottom w:val="single" w:sz="4" w:space="0" w:color="auto"/>
              <w:right w:val="single" w:sz="4" w:space="0" w:color="auto"/>
            </w:tcBorders>
            <w:shd w:val="clear" w:color="000000" w:fill="F2F2F2"/>
            <w:vAlign w:val="center"/>
            <w:hideMark/>
          </w:tcPr>
          <w:p w:rsidR="00224322" w:rsidRPr="00224322" w:rsidRDefault="00224322" w:rsidP="00224322">
            <w:pPr>
              <w:jc w:val="right"/>
              <w:rPr>
                <w:b/>
                <w:bCs/>
                <w:color w:val="000000"/>
                <w:sz w:val="16"/>
                <w:szCs w:val="16"/>
              </w:rPr>
            </w:pPr>
            <w:r w:rsidRPr="00224322">
              <w:rPr>
                <w:b/>
                <w:bCs/>
                <w:color w:val="000000"/>
                <w:sz w:val="16"/>
                <w:szCs w:val="16"/>
              </w:rPr>
              <w:t>14</w:t>
            </w:r>
            <w:r w:rsidR="006855E9">
              <w:rPr>
                <w:b/>
                <w:bCs/>
                <w:color w:val="000000"/>
                <w:sz w:val="16"/>
                <w:szCs w:val="16"/>
              </w:rPr>
              <w:t xml:space="preserve"> </w:t>
            </w:r>
            <w:r w:rsidRPr="00224322">
              <w:rPr>
                <w:b/>
                <w:bCs/>
                <w:color w:val="000000"/>
                <w:sz w:val="16"/>
                <w:szCs w:val="16"/>
              </w:rPr>
              <w:t>541,066</w:t>
            </w:r>
          </w:p>
        </w:tc>
        <w:tc>
          <w:tcPr>
            <w:tcW w:w="708" w:type="dxa"/>
            <w:tcBorders>
              <w:top w:val="nil"/>
              <w:left w:val="nil"/>
              <w:bottom w:val="single" w:sz="4" w:space="0" w:color="auto"/>
              <w:right w:val="single" w:sz="4" w:space="0" w:color="auto"/>
            </w:tcBorders>
            <w:shd w:val="clear" w:color="000000" w:fill="F2F2F2"/>
            <w:vAlign w:val="center"/>
            <w:hideMark/>
          </w:tcPr>
          <w:p w:rsidR="00224322" w:rsidRPr="00224322" w:rsidRDefault="00224322" w:rsidP="00DE7918">
            <w:pPr>
              <w:jc w:val="right"/>
              <w:rPr>
                <w:b/>
                <w:bCs/>
                <w:color w:val="000000"/>
                <w:sz w:val="16"/>
                <w:szCs w:val="16"/>
              </w:rPr>
            </w:pPr>
            <w:r w:rsidRPr="00224322">
              <w:rPr>
                <w:b/>
                <w:bCs/>
                <w:color w:val="000000"/>
                <w:sz w:val="16"/>
                <w:szCs w:val="16"/>
              </w:rPr>
              <w:t>86,39</w:t>
            </w:r>
          </w:p>
        </w:tc>
      </w:tr>
      <w:tr w:rsidR="00224322" w:rsidRPr="00224322" w:rsidTr="00DE7918">
        <w:trPr>
          <w:trHeight w:val="870"/>
        </w:trPr>
        <w:tc>
          <w:tcPr>
            <w:tcW w:w="3119" w:type="dxa"/>
            <w:tcBorders>
              <w:top w:val="nil"/>
              <w:left w:val="single" w:sz="4" w:space="0" w:color="auto"/>
              <w:bottom w:val="single" w:sz="4" w:space="0" w:color="auto"/>
              <w:right w:val="single" w:sz="4" w:space="0" w:color="auto"/>
            </w:tcBorders>
            <w:shd w:val="clear" w:color="000000" w:fill="F2F2F2"/>
            <w:vAlign w:val="center"/>
            <w:hideMark/>
          </w:tcPr>
          <w:p w:rsidR="00224322" w:rsidRPr="00224322" w:rsidRDefault="00224322" w:rsidP="00224322">
            <w:pPr>
              <w:rPr>
                <w:b/>
                <w:bCs/>
                <w:color w:val="000000"/>
                <w:sz w:val="16"/>
                <w:szCs w:val="16"/>
              </w:rPr>
            </w:pPr>
            <w:r w:rsidRPr="00224322">
              <w:rPr>
                <w:b/>
                <w:bCs/>
                <w:color w:val="000000"/>
                <w:sz w:val="16"/>
                <w:szCs w:val="16"/>
              </w:rPr>
              <w:t>Муниципальная программа Туруханского района "Развитие транспортной системы и связи Туруханского района"</w:t>
            </w:r>
          </w:p>
        </w:tc>
        <w:tc>
          <w:tcPr>
            <w:tcW w:w="992" w:type="dxa"/>
            <w:tcBorders>
              <w:top w:val="nil"/>
              <w:left w:val="nil"/>
              <w:bottom w:val="single" w:sz="4" w:space="0" w:color="auto"/>
              <w:right w:val="single" w:sz="4" w:space="0" w:color="auto"/>
            </w:tcBorders>
            <w:shd w:val="clear" w:color="000000" w:fill="F2F2F2"/>
            <w:vAlign w:val="center"/>
            <w:hideMark/>
          </w:tcPr>
          <w:p w:rsidR="00224322" w:rsidRPr="00224322" w:rsidRDefault="00224322" w:rsidP="00224322">
            <w:pPr>
              <w:jc w:val="center"/>
              <w:rPr>
                <w:b/>
                <w:bCs/>
                <w:color w:val="000000"/>
                <w:sz w:val="16"/>
                <w:szCs w:val="16"/>
              </w:rPr>
            </w:pPr>
            <w:r w:rsidRPr="00224322">
              <w:rPr>
                <w:b/>
                <w:bCs/>
                <w:color w:val="000000"/>
                <w:sz w:val="16"/>
                <w:szCs w:val="16"/>
              </w:rPr>
              <w:t>900000000</w:t>
            </w:r>
          </w:p>
        </w:tc>
        <w:tc>
          <w:tcPr>
            <w:tcW w:w="992" w:type="dxa"/>
            <w:tcBorders>
              <w:top w:val="nil"/>
              <w:left w:val="nil"/>
              <w:bottom w:val="single" w:sz="4" w:space="0" w:color="auto"/>
              <w:right w:val="single" w:sz="4" w:space="0" w:color="auto"/>
            </w:tcBorders>
            <w:shd w:val="clear" w:color="000000" w:fill="F2F2F2"/>
            <w:vAlign w:val="center"/>
            <w:hideMark/>
          </w:tcPr>
          <w:p w:rsidR="00224322" w:rsidRPr="00224322" w:rsidRDefault="00224322" w:rsidP="00224322">
            <w:pPr>
              <w:jc w:val="center"/>
              <w:rPr>
                <w:b/>
                <w:bCs/>
                <w:color w:val="000000"/>
                <w:sz w:val="16"/>
                <w:szCs w:val="16"/>
              </w:rPr>
            </w:pPr>
            <w:r w:rsidRPr="00224322">
              <w:rPr>
                <w:b/>
                <w:bCs/>
                <w:color w:val="000000"/>
                <w:sz w:val="16"/>
                <w:szCs w:val="16"/>
              </w:rPr>
              <w:t>87 604,59</w:t>
            </w:r>
          </w:p>
        </w:tc>
        <w:tc>
          <w:tcPr>
            <w:tcW w:w="1134" w:type="dxa"/>
            <w:tcBorders>
              <w:top w:val="nil"/>
              <w:left w:val="nil"/>
              <w:bottom w:val="single" w:sz="4" w:space="0" w:color="auto"/>
              <w:right w:val="single" w:sz="4" w:space="0" w:color="auto"/>
            </w:tcBorders>
            <w:shd w:val="clear" w:color="000000" w:fill="F2F2F2"/>
            <w:vAlign w:val="center"/>
            <w:hideMark/>
          </w:tcPr>
          <w:p w:rsidR="00224322" w:rsidRPr="00224322" w:rsidRDefault="00224322" w:rsidP="00224322">
            <w:pPr>
              <w:jc w:val="center"/>
              <w:rPr>
                <w:b/>
                <w:bCs/>
                <w:color w:val="000000"/>
                <w:sz w:val="16"/>
                <w:szCs w:val="16"/>
              </w:rPr>
            </w:pPr>
            <w:r w:rsidRPr="00224322">
              <w:rPr>
                <w:b/>
                <w:bCs/>
                <w:color w:val="000000"/>
                <w:sz w:val="16"/>
                <w:szCs w:val="16"/>
              </w:rPr>
              <w:t>106 855,57</w:t>
            </w:r>
          </w:p>
        </w:tc>
        <w:tc>
          <w:tcPr>
            <w:tcW w:w="993" w:type="dxa"/>
            <w:tcBorders>
              <w:top w:val="nil"/>
              <w:left w:val="nil"/>
              <w:bottom w:val="single" w:sz="4" w:space="0" w:color="auto"/>
              <w:right w:val="single" w:sz="4" w:space="0" w:color="auto"/>
            </w:tcBorders>
            <w:shd w:val="clear" w:color="000000" w:fill="F2F2F2"/>
            <w:noWrap/>
            <w:vAlign w:val="center"/>
            <w:hideMark/>
          </w:tcPr>
          <w:p w:rsidR="00224322" w:rsidRPr="00224322" w:rsidRDefault="00224322" w:rsidP="00224322">
            <w:pPr>
              <w:jc w:val="center"/>
              <w:rPr>
                <w:b/>
                <w:bCs/>
                <w:color w:val="000000"/>
                <w:sz w:val="16"/>
                <w:szCs w:val="16"/>
              </w:rPr>
            </w:pPr>
            <w:r w:rsidRPr="00224322">
              <w:rPr>
                <w:b/>
                <w:bCs/>
                <w:color w:val="000000"/>
                <w:sz w:val="16"/>
                <w:szCs w:val="16"/>
              </w:rPr>
              <w:t>19 250,99</w:t>
            </w:r>
          </w:p>
        </w:tc>
        <w:tc>
          <w:tcPr>
            <w:tcW w:w="708" w:type="dxa"/>
            <w:tcBorders>
              <w:top w:val="nil"/>
              <w:left w:val="nil"/>
              <w:bottom w:val="single" w:sz="4" w:space="0" w:color="auto"/>
              <w:right w:val="single" w:sz="4" w:space="0" w:color="auto"/>
            </w:tcBorders>
            <w:shd w:val="clear" w:color="000000" w:fill="F2F2F2"/>
            <w:noWrap/>
            <w:vAlign w:val="center"/>
            <w:hideMark/>
          </w:tcPr>
          <w:p w:rsidR="00224322" w:rsidRPr="00224322" w:rsidRDefault="00224322" w:rsidP="00224322">
            <w:pPr>
              <w:jc w:val="center"/>
              <w:rPr>
                <w:b/>
                <w:bCs/>
                <w:color w:val="000000"/>
                <w:sz w:val="16"/>
                <w:szCs w:val="16"/>
              </w:rPr>
            </w:pPr>
            <w:r w:rsidRPr="00224322">
              <w:rPr>
                <w:b/>
                <w:bCs/>
                <w:color w:val="000000"/>
                <w:sz w:val="16"/>
                <w:szCs w:val="16"/>
              </w:rPr>
              <w:t>21,97</w:t>
            </w:r>
          </w:p>
        </w:tc>
        <w:tc>
          <w:tcPr>
            <w:tcW w:w="1134" w:type="dxa"/>
            <w:tcBorders>
              <w:top w:val="nil"/>
              <w:left w:val="nil"/>
              <w:bottom w:val="single" w:sz="4" w:space="0" w:color="auto"/>
              <w:right w:val="single" w:sz="4" w:space="0" w:color="auto"/>
            </w:tcBorders>
            <w:shd w:val="clear" w:color="000000" w:fill="F2F2F2"/>
            <w:vAlign w:val="center"/>
            <w:hideMark/>
          </w:tcPr>
          <w:p w:rsidR="00224322" w:rsidRPr="00224322" w:rsidRDefault="00224322" w:rsidP="00224322">
            <w:pPr>
              <w:jc w:val="center"/>
              <w:rPr>
                <w:b/>
                <w:bCs/>
                <w:color w:val="000000"/>
                <w:sz w:val="16"/>
                <w:szCs w:val="16"/>
              </w:rPr>
            </w:pPr>
            <w:r w:rsidRPr="00224322">
              <w:rPr>
                <w:b/>
                <w:bCs/>
                <w:color w:val="000000"/>
                <w:sz w:val="16"/>
                <w:szCs w:val="16"/>
              </w:rPr>
              <w:t>92 314,51</w:t>
            </w:r>
          </w:p>
        </w:tc>
        <w:tc>
          <w:tcPr>
            <w:tcW w:w="993" w:type="dxa"/>
            <w:tcBorders>
              <w:top w:val="nil"/>
              <w:left w:val="nil"/>
              <w:bottom w:val="single" w:sz="4" w:space="0" w:color="auto"/>
              <w:right w:val="single" w:sz="4" w:space="0" w:color="auto"/>
            </w:tcBorders>
            <w:shd w:val="clear" w:color="000000" w:fill="F2F2F2"/>
            <w:noWrap/>
            <w:vAlign w:val="center"/>
            <w:hideMark/>
          </w:tcPr>
          <w:p w:rsidR="00224322" w:rsidRPr="00224322" w:rsidRDefault="00224322" w:rsidP="00224322">
            <w:pPr>
              <w:jc w:val="center"/>
              <w:rPr>
                <w:b/>
                <w:bCs/>
                <w:color w:val="000000"/>
                <w:sz w:val="16"/>
                <w:szCs w:val="16"/>
              </w:rPr>
            </w:pPr>
            <w:r w:rsidRPr="00224322">
              <w:rPr>
                <w:b/>
                <w:bCs/>
                <w:color w:val="000000"/>
                <w:sz w:val="16"/>
                <w:szCs w:val="16"/>
              </w:rPr>
              <w:t>14 541,07</w:t>
            </w:r>
          </w:p>
        </w:tc>
        <w:tc>
          <w:tcPr>
            <w:tcW w:w="708" w:type="dxa"/>
            <w:tcBorders>
              <w:top w:val="nil"/>
              <w:left w:val="nil"/>
              <w:bottom w:val="single" w:sz="4" w:space="0" w:color="auto"/>
              <w:right w:val="single" w:sz="4" w:space="0" w:color="auto"/>
            </w:tcBorders>
            <w:shd w:val="clear" w:color="000000" w:fill="F2F2F2"/>
            <w:noWrap/>
            <w:vAlign w:val="center"/>
            <w:hideMark/>
          </w:tcPr>
          <w:p w:rsidR="00224322" w:rsidRPr="00224322" w:rsidRDefault="00224322" w:rsidP="00224322">
            <w:pPr>
              <w:jc w:val="center"/>
              <w:rPr>
                <w:b/>
                <w:bCs/>
                <w:color w:val="000000"/>
                <w:sz w:val="16"/>
                <w:szCs w:val="16"/>
              </w:rPr>
            </w:pPr>
            <w:r w:rsidRPr="00224322">
              <w:rPr>
                <w:b/>
                <w:bCs/>
                <w:color w:val="000000"/>
                <w:sz w:val="16"/>
                <w:szCs w:val="16"/>
              </w:rPr>
              <w:t>86,39</w:t>
            </w:r>
          </w:p>
        </w:tc>
      </w:tr>
      <w:tr w:rsidR="00224322" w:rsidRPr="00224322" w:rsidTr="00DE7918">
        <w:trPr>
          <w:trHeight w:val="840"/>
        </w:trPr>
        <w:tc>
          <w:tcPr>
            <w:tcW w:w="3119" w:type="dxa"/>
            <w:tcBorders>
              <w:top w:val="nil"/>
              <w:left w:val="single" w:sz="4" w:space="0" w:color="auto"/>
              <w:bottom w:val="single" w:sz="4" w:space="0" w:color="auto"/>
              <w:right w:val="single" w:sz="4" w:space="0" w:color="auto"/>
            </w:tcBorders>
            <w:shd w:val="clear" w:color="000000" w:fill="F2F2F2"/>
            <w:vAlign w:val="center"/>
            <w:hideMark/>
          </w:tcPr>
          <w:p w:rsidR="00224322" w:rsidRPr="00224322" w:rsidRDefault="00224322" w:rsidP="00224322">
            <w:pPr>
              <w:rPr>
                <w:b/>
                <w:bCs/>
                <w:color w:val="000000"/>
                <w:sz w:val="16"/>
                <w:szCs w:val="16"/>
              </w:rPr>
            </w:pPr>
            <w:r w:rsidRPr="00224322">
              <w:rPr>
                <w:b/>
                <w:bCs/>
                <w:color w:val="000000"/>
                <w:sz w:val="16"/>
                <w:szCs w:val="16"/>
              </w:rPr>
              <w:t xml:space="preserve">Подпрограмма "Развитие транспортного комплекса, обеспечение сохранности и </w:t>
            </w:r>
            <w:proofErr w:type="gramStart"/>
            <w:r w:rsidRPr="00224322">
              <w:rPr>
                <w:b/>
                <w:bCs/>
                <w:color w:val="000000"/>
                <w:sz w:val="16"/>
                <w:szCs w:val="16"/>
              </w:rPr>
              <w:t>модернизации</w:t>
            </w:r>
            <w:proofErr w:type="gramEnd"/>
            <w:r w:rsidRPr="00224322">
              <w:rPr>
                <w:b/>
                <w:bCs/>
                <w:color w:val="000000"/>
                <w:sz w:val="16"/>
                <w:szCs w:val="16"/>
              </w:rPr>
              <w:t xml:space="preserve"> автомобильных дорог Туруханского района"</w:t>
            </w:r>
          </w:p>
        </w:tc>
        <w:tc>
          <w:tcPr>
            <w:tcW w:w="992" w:type="dxa"/>
            <w:tcBorders>
              <w:top w:val="nil"/>
              <w:left w:val="nil"/>
              <w:bottom w:val="single" w:sz="4" w:space="0" w:color="auto"/>
              <w:right w:val="single" w:sz="4" w:space="0" w:color="auto"/>
            </w:tcBorders>
            <w:shd w:val="clear" w:color="000000" w:fill="F2F2F2"/>
            <w:vAlign w:val="center"/>
            <w:hideMark/>
          </w:tcPr>
          <w:p w:rsidR="00224322" w:rsidRPr="00224322" w:rsidRDefault="00224322" w:rsidP="00224322">
            <w:pPr>
              <w:jc w:val="center"/>
              <w:rPr>
                <w:b/>
                <w:bCs/>
                <w:color w:val="000000"/>
                <w:sz w:val="16"/>
                <w:szCs w:val="16"/>
              </w:rPr>
            </w:pPr>
            <w:r w:rsidRPr="00224322">
              <w:rPr>
                <w:b/>
                <w:bCs/>
                <w:color w:val="000000"/>
                <w:sz w:val="16"/>
                <w:szCs w:val="16"/>
              </w:rPr>
              <w:t>910000000</w:t>
            </w:r>
          </w:p>
        </w:tc>
        <w:tc>
          <w:tcPr>
            <w:tcW w:w="992" w:type="dxa"/>
            <w:tcBorders>
              <w:top w:val="nil"/>
              <w:left w:val="nil"/>
              <w:bottom w:val="single" w:sz="4" w:space="0" w:color="auto"/>
              <w:right w:val="single" w:sz="4" w:space="0" w:color="auto"/>
            </w:tcBorders>
            <w:shd w:val="clear" w:color="000000" w:fill="F2F2F2"/>
            <w:vAlign w:val="center"/>
            <w:hideMark/>
          </w:tcPr>
          <w:p w:rsidR="00224322" w:rsidRPr="00224322" w:rsidRDefault="00224322" w:rsidP="00224322">
            <w:pPr>
              <w:jc w:val="center"/>
              <w:rPr>
                <w:b/>
                <w:bCs/>
                <w:color w:val="000000"/>
                <w:sz w:val="16"/>
                <w:szCs w:val="16"/>
              </w:rPr>
            </w:pPr>
            <w:r w:rsidRPr="00224322">
              <w:rPr>
                <w:b/>
                <w:bCs/>
                <w:color w:val="000000"/>
                <w:sz w:val="16"/>
                <w:szCs w:val="16"/>
              </w:rPr>
              <w:t>87 604,59</w:t>
            </w:r>
          </w:p>
        </w:tc>
        <w:tc>
          <w:tcPr>
            <w:tcW w:w="1134" w:type="dxa"/>
            <w:tcBorders>
              <w:top w:val="nil"/>
              <w:left w:val="nil"/>
              <w:bottom w:val="single" w:sz="4" w:space="0" w:color="auto"/>
              <w:right w:val="single" w:sz="4" w:space="0" w:color="auto"/>
            </w:tcBorders>
            <w:shd w:val="clear" w:color="000000" w:fill="F2F2F2"/>
            <w:vAlign w:val="center"/>
            <w:hideMark/>
          </w:tcPr>
          <w:p w:rsidR="00224322" w:rsidRPr="00224322" w:rsidRDefault="00224322" w:rsidP="00224322">
            <w:pPr>
              <w:jc w:val="center"/>
              <w:rPr>
                <w:b/>
                <w:bCs/>
                <w:color w:val="000000"/>
                <w:sz w:val="16"/>
                <w:szCs w:val="16"/>
              </w:rPr>
            </w:pPr>
            <w:r w:rsidRPr="00224322">
              <w:rPr>
                <w:b/>
                <w:bCs/>
                <w:color w:val="000000"/>
                <w:sz w:val="16"/>
                <w:szCs w:val="16"/>
              </w:rPr>
              <w:t>106 855,57</w:t>
            </w:r>
          </w:p>
        </w:tc>
        <w:tc>
          <w:tcPr>
            <w:tcW w:w="993" w:type="dxa"/>
            <w:tcBorders>
              <w:top w:val="nil"/>
              <w:left w:val="nil"/>
              <w:bottom w:val="single" w:sz="4" w:space="0" w:color="auto"/>
              <w:right w:val="single" w:sz="4" w:space="0" w:color="auto"/>
            </w:tcBorders>
            <w:shd w:val="clear" w:color="000000" w:fill="F2F2F2"/>
            <w:noWrap/>
            <w:vAlign w:val="center"/>
            <w:hideMark/>
          </w:tcPr>
          <w:p w:rsidR="00224322" w:rsidRPr="00224322" w:rsidRDefault="00224322" w:rsidP="00224322">
            <w:pPr>
              <w:jc w:val="center"/>
              <w:rPr>
                <w:b/>
                <w:bCs/>
                <w:color w:val="000000"/>
                <w:sz w:val="16"/>
                <w:szCs w:val="16"/>
              </w:rPr>
            </w:pPr>
            <w:r w:rsidRPr="00224322">
              <w:rPr>
                <w:b/>
                <w:bCs/>
                <w:color w:val="000000"/>
                <w:sz w:val="16"/>
                <w:szCs w:val="16"/>
              </w:rPr>
              <w:t>19 250,99</w:t>
            </w:r>
          </w:p>
        </w:tc>
        <w:tc>
          <w:tcPr>
            <w:tcW w:w="708" w:type="dxa"/>
            <w:tcBorders>
              <w:top w:val="nil"/>
              <w:left w:val="nil"/>
              <w:bottom w:val="single" w:sz="4" w:space="0" w:color="auto"/>
              <w:right w:val="single" w:sz="4" w:space="0" w:color="auto"/>
            </w:tcBorders>
            <w:shd w:val="clear" w:color="000000" w:fill="F2F2F2"/>
            <w:noWrap/>
            <w:vAlign w:val="center"/>
            <w:hideMark/>
          </w:tcPr>
          <w:p w:rsidR="00224322" w:rsidRPr="00224322" w:rsidRDefault="00224322" w:rsidP="00224322">
            <w:pPr>
              <w:jc w:val="center"/>
              <w:rPr>
                <w:b/>
                <w:bCs/>
                <w:color w:val="000000"/>
                <w:sz w:val="16"/>
                <w:szCs w:val="16"/>
              </w:rPr>
            </w:pPr>
            <w:r w:rsidRPr="00224322">
              <w:rPr>
                <w:b/>
                <w:bCs/>
                <w:color w:val="000000"/>
                <w:sz w:val="16"/>
                <w:szCs w:val="16"/>
              </w:rPr>
              <w:t>21,97</w:t>
            </w:r>
          </w:p>
        </w:tc>
        <w:tc>
          <w:tcPr>
            <w:tcW w:w="1134" w:type="dxa"/>
            <w:tcBorders>
              <w:top w:val="nil"/>
              <w:left w:val="nil"/>
              <w:bottom w:val="single" w:sz="4" w:space="0" w:color="auto"/>
              <w:right w:val="single" w:sz="4" w:space="0" w:color="auto"/>
            </w:tcBorders>
            <w:shd w:val="clear" w:color="000000" w:fill="F2F2F2"/>
            <w:vAlign w:val="center"/>
            <w:hideMark/>
          </w:tcPr>
          <w:p w:rsidR="00224322" w:rsidRPr="00224322" w:rsidRDefault="00224322" w:rsidP="00224322">
            <w:pPr>
              <w:jc w:val="center"/>
              <w:rPr>
                <w:b/>
                <w:bCs/>
                <w:color w:val="000000"/>
                <w:sz w:val="16"/>
                <w:szCs w:val="16"/>
              </w:rPr>
            </w:pPr>
            <w:r w:rsidRPr="00224322">
              <w:rPr>
                <w:b/>
                <w:bCs/>
                <w:color w:val="000000"/>
                <w:sz w:val="16"/>
                <w:szCs w:val="16"/>
              </w:rPr>
              <w:t>92 314,51</w:t>
            </w:r>
          </w:p>
        </w:tc>
        <w:tc>
          <w:tcPr>
            <w:tcW w:w="993" w:type="dxa"/>
            <w:tcBorders>
              <w:top w:val="nil"/>
              <w:left w:val="nil"/>
              <w:bottom w:val="single" w:sz="4" w:space="0" w:color="auto"/>
              <w:right w:val="single" w:sz="4" w:space="0" w:color="auto"/>
            </w:tcBorders>
            <w:shd w:val="clear" w:color="000000" w:fill="F2F2F2"/>
            <w:noWrap/>
            <w:vAlign w:val="center"/>
            <w:hideMark/>
          </w:tcPr>
          <w:p w:rsidR="00224322" w:rsidRPr="00224322" w:rsidRDefault="00224322" w:rsidP="00224322">
            <w:pPr>
              <w:jc w:val="center"/>
              <w:rPr>
                <w:b/>
                <w:bCs/>
                <w:color w:val="000000"/>
                <w:sz w:val="16"/>
                <w:szCs w:val="16"/>
              </w:rPr>
            </w:pPr>
            <w:r w:rsidRPr="00224322">
              <w:rPr>
                <w:b/>
                <w:bCs/>
                <w:color w:val="000000"/>
                <w:sz w:val="16"/>
                <w:szCs w:val="16"/>
              </w:rPr>
              <w:t>14 541,07</w:t>
            </w:r>
          </w:p>
        </w:tc>
        <w:tc>
          <w:tcPr>
            <w:tcW w:w="708" w:type="dxa"/>
            <w:tcBorders>
              <w:top w:val="nil"/>
              <w:left w:val="nil"/>
              <w:bottom w:val="single" w:sz="4" w:space="0" w:color="auto"/>
              <w:right w:val="single" w:sz="4" w:space="0" w:color="auto"/>
            </w:tcBorders>
            <w:shd w:val="clear" w:color="000000" w:fill="F2F2F2"/>
            <w:noWrap/>
            <w:vAlign w:val="center"/>
            <w:hideMark/>
          </w:tcPr>
          <w:p w:rsidR="00224322" w:rsidRPr="00224322" w:rsidRDefault="00224322" w:rsidP="00224322">
            <w:pPr>
              <w:jc w:val="center"/>
              <w:rPr>
                <w:b/>
                <w:bCs/>
                <w:color w:val="000000"/>
                <w:sz w:val="16"/>
                <w:szCs w:val="16"/>
              </w:rPr>
            </w:pPr>
            <w:r w:rsidRPr="00224322">
              <w:rPr>
                <w:b/>
                <w:bCs/>
                <w:color w:val="000000"/>
                <w:sz w:val="16"/>
                <w:szCs w:val="16"/>
              </w:rPr>
              <w:t>86,39</w:t>
            </w:r>
          </w:p>
        </w:tc>
      </w:tr>
      <w:tr w:rsidR="00DE7918" w:rsidRPr="00224322" w:rsidTr="00DE7918">
        <w:trPr>
          <w:trHeight w:val="7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24322" w:rsidRPr="00224322" w:rsidRDefault="00224322" w:rsidP="00224322">
            <w:pPr>
              <w:rPr>
                <w:color w:val="000000"/>
                <w:sz w:val="16"/>
                <w:szCs w:val="16"/>
              </w:rPr>
            </w:pPr>
            <w:r w:rsidRPr="00224322">
              <w:rPr>
                <w:color w:val="000000"/>
                <w:sz w:val="16"/>
                <w:szCs w:val="16"/>
              </w:rPr>
              <w:t xml:space="preserve">Расходы на содержание дороги Туруханск - </w:t>
            </w:r>
            <w:proofErr w:type="spellStart"/>
            <w:r w:rsidRPr="00224322">
              <w:rPr>
                <w:color w:val="000000"/>
                <w:sz w:val="16"/>
                <w:szCs w:val="16"/>
              </w:rPr>
              <w:t>Селиваниха</w:t>
            </w:r>
            <w:proofErr w:type="spellEnd"/>
            <w:r w:rsidRPr="00224322">
              <w:rPr>
                <w:color w:val="000000"/>
                <w:sz w:val="16"/>
                <w:szCs w:val="16"/>
              </w:rPr>
              <w:t xml:space="preserve"> и дорог межселенной территории (дорожный фонд)</w:t>
            </w:r>
          </w:p>
        </w:tc>
        <w:tc>
          <w:tcPr>
            <w:tcW w:w="992"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910081510</w:t>
            </w:r>
          </w:p>
        </w:tc>
        <w:tc>
          <w:tcPr>
            <w:tcW w:w="992"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6 850,83</w:t>
            </w:r>
          </w:p>
        </w:tc>
        <w:tc>
          <w:tcPr>
            <w:tcW w:w="1134"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13 454,15</w:t>
            </w:r>
          </w:p>
        </w:tc>
        <w:tc>
          <w:tcPr>
            <w:tcW w:w="993"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6 603,32</w:t>
            </w:r>
          </w:p>
        </w:tc>
        <w:tc>
          <w:tcPr>
            <w:tcW w:w="708"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96,39</w:t>
            </w:r>
          </w:p>
        </w:tc>
        <w:tc>
          <w:tcPr>
            <w:tcW w:w="1134"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13 454,15</w:t>
            </w:r>
          </w:p>
        </w:tc>
        <w:tc>
          <w:tcPr>
            <w:tcW w:w="993"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0,00</w:t>
            </w:r>
          </w:p>
        </w:tc>
        <w:tc>
          <w:tcPr>
            <w:tcW w:w="708"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100,00</w:t>
            </w:r>
          </w:p>
        </w:tc>
      </w:tr>
      <w:tr w:rsidR="00DE7918" w:rsidRPr="00224322" w:rsidTr="00DE7918">
        <w:trPr>
          <w:trHeight w:val="8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24322" w:rsidRPr="00224322" w:rsidRDefault="00224322" w:rsidP="00224322">
            <w:pPr>
              <w:rPr>
                <w:color w:val="000000"/>
                <w:sz w:val="16"/>
                <w:szCs w:val="16"/>
              </w:rPr>
            </w:pPr>
            <w:r w:rsidRPr="00224322">
              <w:rPr>
                <w:color w:val="000000"/>
                <w:sz w:val="16"/>
                <w:szCs w:val="16"/>
              </w:rPr>
              <w:t xml:space="preserve">Устройство и содержание ледовой переправы для передвижения с островной на материковую часть </w:t>
            </w:r>
            <w:proofErr w:type="gramStart"/>
            <w:r w:rsidRPr="00224322">
              <w:rPr>
                <w:color w:val="000000"/>
                <w:sz w:val="16"/>
                <w:szCs w:val="16"/>
              </w:rPr>
              <w:t>г</w:t>
            </w:r>
            <w:proofErr w:type="gramEnd"/>
            <w:r w:rsidRPr="00224322">
              <w:rPr>
                <w:color w:val="000000"/>
                <w:sz w:val="16"/>
                <w:szCs w:val="16"/>
              </w:rPr>
              <w:t xml:space="preserve">. </w:t>
            </w:r>
            <w:proofErr w:type="spellStart"/>
            <w:r w:rsidRPr="00224322">
              <w:rPr>
                <w:color w:val="000000"/>
                <w:sz w:val="16"/>
                <w:szCs w:val="16"/>
              </w:rPr>
              <w:t>Игарка</w:t>
            </w:r>
            <w:proofErr w:type="spellEnd"/>
            <w:r w:rsidRPr="00224322">
              <w:rPr>
                <w:color w:val="000000"/>
                <w:sz w:val="16"/>
                <w:szCs w:val="16"/>
              </w:rPr>
              <w:t xml:space="preserve"> (дорожный фонд)</w:t>
            </w:r>
          </w:p>
        </w:tc>
        <w:tc>
          <w:tcPr>
            <w:tcW w:w="992"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910081520</w:t>
            </w:r>
          </w:p>
        </w:tc>
        <w:tc>
          <w:tcPr>
            <w:tcW w:w="992"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2 638,76</w:t>
            </w:r>
          </w:p>
        </w:tc>
        <w:tc>
          <w:tcPr>
            <w:tcW w:w="1134"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2 638,76</w:t>
            </w:r>
          </w:p>
        </w:tc>
        <w:tc>
          <w:tcPr>
            <w:tcW w:w="993"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0,00</w:t>
            </w:r>
          </w:p>
        </w:tc>
        <w:tc>
          <w:tcPr>
            <w:tcW w:w="708"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2 300,00</w:t>
            </w:r>
          </w:p>
        </w:tc>
        <w:tc>
          <w:tcPr>
            <w:tcW w:w="993"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338,76</w:t>
            </w:r>
          </w:p>
        </w:tc>
        <w:tc>
          <w:tcPr>
            <w:tcW w:w="708"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87,16</w:t>
            </w:r>
          </w:p>
        </w:tc>
      </w:tr>
      <w:tr w:rsidR="00DE7918" w:rsidRPr="00224322" w:rsidTr="00DE7918">
        <w:trPr>
          <w:trHeight w:val="7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24322" w:rsidRPr="00224322" w:rsidRDefault="00224322" w:rsidP="00224322">
            <w:pPr>
              <w:rPr>
                <w:color w:val="000000"/>
                <w:sz w:val="16"/>
                <w:szCs w:val="16"/>
              </w:rPr>
            </w:pPr>
            <w:r w:rsidRPr="00224322">
              <w:rPr>
                <w:color w:val="000000"/>
                <w:sz w:val="16"/>
                <w:szCs w:val="16"/>
              </w:rPr>
              <w:t xml:space="preserve">Подготовительные работы по устройству, устройство и содержание зимней автодороги </w:t>
            </w:r>
            <w:proofErr w:type="spellStart"/>
            <w:r w:rsidRPr="00224322">
              <w:rPr>
                <w:color w:val="000000"/>
                <w:sz w:val="16"/>
                <w:szCs w:val="16"/>
              </w:rPr>
              <w:t>Игарка</w:t>
            </w:r>
            <w:proofErr w:type="spellEnd"/>
            <w:r w:rsidRPr="00224322">
              <w:rPr>
                <w:color w:val="000000"/>
                <w:sz w:val="16"/>
                <w:szCs w:val="16"/>
              </w:rPr>
              <w:t xml:space="preserve"> - Светлогорск-Туруханск</w:t>
            </w:r>
          </w:p>
        </w:tc>
        <w:tc>
          <w:tcPr>
            <w:tcW w:w="992"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910083940</w:t>
            </w:r>
          </w:p>
        </w:tc>
        <w:tc>
          <w:tcPr>
            <w:tcW w:w="992"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32 350,00</w:t>
            </w:r>
          </w:p>
        </w:tc>
        <w:tc>
          <w:tcPr>
            <w:tcW w:w="1134"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42 216,63</w:t>
            </w:r>
          </w:p>
        </w:tc>
        <w:tc>
          <w:tcPr>
            <w:tcW w:w="993"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9 866,63</w:t>
            </w:r>
          </w:p>
        </w:tc>
        <w:tc>
          <w:tcPr>
            <w:tcW w:w="708"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30,50</w:t>
            </w:r>
          </w:p>
        </w:tc>
        <w:tc>
          <w:tcPr>
            <w:tcW w:w="1134"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28 047,33</w:t>
            </w:r>
          </w:p>
        </w:tc>
        <w:tc>
          <w:tcPr>
            <w:tcW w:w="993"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14 169,30</w:t>
            </w:r>
          </w:p>
        </w:tc>
        <w:tc>
          <w:tcPr>
            <w:tcW w:w="708"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66,44</w:t>
            </w:r>
          </w:p>
        </w:tc>
      </w:tr>
      <w:tr w:rsidR="00DE7918" w:rsidRPr="00224322" w:rsidTr="00DE7918">
        <w:trPr>
          <w:trHeight w:val="4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24322" w:rsidRPr="00224322" w:rsidRDefault="00224322" w:rsidP="00224322">
            <w:pPr>
              <w:rPr>
                <w:color w:val="000000"/>
                <w:sz w:val="16"/>
                <w:szCs w:val="16"/>
              </w:rPr>
            </w:pPr>
            <w:r w:rsidRPr="00224322">
              <w:rPr>
                <w:color w:val="000000"/>
                <w:sz w:val="16"/>
                <w:szCs w:val="16"/>
              </w:rPr>
              <w:t xml:space="preserve">Расходы на содержание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910084560</w:t>
            </w:r>
          </w:p>
        </w:tc>
        <w:tc>
          <w:tcPr>
            <w:tcW w:w="992"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29 634,30</w:t>
            </w:r>
          </w:p>
        </w:tc>
        <w:tc>
          <w:tcPr>
            <w:tcW w:w="1134"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30 563,85</w:t>
            </w:r>
          </w:p>
        </w:tc>
        <w:tc>
          <w:tcPr>
            <w:tcW w:w="993"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929,55</w:t>
            </w:r>
          </w:p>
        </w:tc>
        <w:tc>
          <w:tcPr>
            <w:tcW w:w="708"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3,14</w:t>
            </w:r>
          </w:p>
        </w:tc>
        <w:tc>
          <w:tcPr>
            <w:tcW w:w="1134"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30 563,85</w:t>
            </w:r>
          </w:p>
        </w:tc>
        <w:tc>
          <w:tcPr>
            <w:tcW w:w="993"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0,00</w:t>
            </w:r>
          </w:p>
        </w:tc>
        <w:tc>
          <w:tcPr>
            <w:tcW w:w="708"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100,00</w:t>
            </w:r>
          </w:p>
        </w:tc>
      </w:tr>
      <w:tr w:rsidR="00DE7918" w:rsidRPr="00224322" w:rsidTr="00DE7918">
        <w:trPr>
          <w:trHeight w:val="6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24322" w:rsidRPr="00224322" w:rsidRDefault="00224322" w:rsidP="00224322">
            <w:pPr>
              <w:rPr>
                <w:color w:val="000000"/>
                <w:sz w:val="16"/>
                <w:szCs w:val="16"/>
              </w:rPr>
            </w:pPr>
            <w:r w:rsidRPr="00224322">
              <w:rPr>
                <w:color w:val="000000"/>
                <w:sz w:val="16"/>
                <w:szCs w:val="16"/>
              </w:rPr>
              <w:t>Расходы на капитальный ремонт 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910084620</w:t>
            </w:r>
          </w:p>
        </w:tc>
        <w:tc>
          <w:tcPr>
            <w:tcW w:w="992"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16130,7</w:t>
            </w:r>
          </w:p>
        </w:tc>
        <w:tc>
          <w:tcPr>
            <w:tcW w:w="1134"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17 982,19</w:t>
            </w:r>
          </w:p>
        </w:tc>
        <w:tc>
          <w:tcPr>
            <w:tcW w:w="993"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1 851,49</w:t>
            </w:r>
          </w:p>
        </w:tc>
        <w:tc>
          <w:tcPr>
            <w:tcW w:w="708"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11,48</w:t>
            </w:r>
          </w:p>
        </w:tc>
        <w:tc>
          <w:tcPr>
            <w:tcW w:w="1134" w:type="dxa"/>
            <w:tcBorders>
              <w:top w:val="nil"/>
              <w:left w:val="nil"/>
              <w:bottom w:val="single" w:sz="4" w:space="0" w:color="auto"/>
              <w:right w:val="single" w:sz="4" w:space="0" w:color="auto"/>
            </w:tcBorders>
            <w:shd w:val="clear" w:color="auto" w:fill="auto"/>
            <w:vAlign w:val="center"/>
            <w:hideMark/>
          </w:tcPr>
          <w:p w:rsidR="00224322" w:rsidRPr="00224322" w:rsidRDefault="00224322" w:rsidP="00224322">
            <w:pPr>
              <w:jc w:val="center"/>
              <w:rPr>
                <w:color w:val="000000"/>
                <w:sz w:val="16"/>
                <w:szCs w:val="16"/>
              </w:rPr>
            </w:pPr>
            <w:r w:rsidRPr="00224322">
              <w:rPr>
                <w:color w:val="000000"/>
                <w:sz w:val="16"/>
                <w:szCs w:val="16"/>
              </w:rPr>
              <w:t>17 949,18</w:t>
            </w:r>
          </w:p>
        </w:tc>
        <w:tc>
          <w:tcPr>
            <w:tcW w:w="993"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33,01</w:t>
            </w:r>
          </w:p>
        </w:tc>
        <w:tc>
          <w:tcPr>
            <w:tcW w:w="708" w:type="dxa"/>
            <w:tcBorders>
              <w:top w:val="nil"/>
              <w:left w:val="nil"/>
              <w:bottom w:val="single" w:sz="4" w:space="0" w:color="auto"/>
              <w:right w:val="single" w:sz="4" w:space="0" w:color="auto"/>
            </w:tcBorders>
            <w:shd w:val="clear" w:color="auto" w:fill="auto"/>
            <w:noWrap/>
            <w:vAlign w:val="center"/>
            <w:hideMark/>
          </w:tcPr>
          <w:p w:rsidR="00224322" w:rsidRPr="00224322" w:rsidRDefault="00224322" w:rsidP="00224322">
            <w:pPr>
              <w:jc w:val="center"/>
              <w:rPr>
                <w:color w:val="000000"/>
                <w:sz w:val="16"/>
                <w:szCs w:val="16"/>
              </w:rPr>
            </w:pPr>
            <w:r w:rsidRPr="00224322">
              <w:rPr>
                <w:color w:val="000000"/>
                <w:sz w:val="16"/>
                <w:szCs w:val="16"/>
              </w:rPr>
              <w:t>99,82</w:t>
            </w:r>
          </w:p>
        </w:tc>
      </w:tr>
    </w:tbl>
    <w:p w:rsidR="00471B32" w:rsidRDefault="00471B32" w:rsidP="00E1227D">
      <w:pPr>
        <w:ind w:right="-1" w:firstLine="567"/>
        <w:jc w:val="both"/>
        <w:rPr>
          <w:szCs w:val="28"/>
        </w:rPr>
      </w:pPr>
    </w:p>
    <w:p w:rsidR="00DA2456" w:rsidRPr="00066D08" w:rsidRDefault="00471B32" w:rsidP="00374473">
      <w:pPr>
        <w:spacing w:line="276" w:lineRule="auto"/>
        <w:ind w:firstLine="567"/>
        <w:jc w:val="both"/>
        <w:rPr>
          <w:szCs w:val="28"/>
        </w:rPr>
      </w:pPr>
      <w:r>
        <w:rPr>
          <w:szCs w:val="28"/>
        </w:rPr>
        <w:t>Формирование и использование бюджетных ассигнований муниципального дорожного фонда в отчетном периоде осуществлялось с соблюдением требований ст. 79.4 БК РФ</w:t>
      </w:r>
      <w:r w:rsidR="00DA2456">
        <w:rPr>
          <w:szCs w:val="28"/>
        </w:rPr>
        <w:t xml:space="preserve"> и Решения </w:t>
      </w:r>
      <w:r w:rsidR="00DA2456" w:rsidRPr="00066D08">
        <w:rPr>
          <w:szCs w:val="28"/>
        </w:rPr>
        <w:t>Туруханского районного Совета депутатов от 23.12.2013 № 26-379 «О муниципальном доро</w:t>
      </w:r>
      <w:r w:rsidR="00DA2456">
        <w:rPr>
          <w:szCs w:val="28"/>
        </w:rPr>
        <w:t>жном фонде Туруханского района».</w:t>
      </w:r>
    </w:p>
    <w:p w:rsidR="00E1227D" w:rsidRDefault="005F79A4" w:rsidP="00374473">
      <w:pPr>
        <w:spacing w:line="276" w:lineRule="auto"/>
        <w:ind w:firstLine="567"/>
        <w:jc w:val="both"/>
        <w:rPr>
          <w:szCs w:val="28"/>
        </w:rPr>
      </w:pPr>
      <w:r>
        <w:rPr>
          <w:szCs w:val="28"/>
        </w:rPr>
        <w:t>Наибольшую долю поступлений дорожного фонда составляет налог на доходы физических лиц (96,18%) , на остальные источники формирования фонда приходится 3,12%.</w:t>
      </w:r>
    </w:p>
    <w:p w:rsidR="005F79A4" w:rsidRDefault="005F79A4" w:rsidP="00374473">
      <w:pPr>
        <w:spacing w:line="276" w:lineRule="auto"/>
        <w:ind w:firstLine="567"/>
        <w:jc w:val="both"/>
        <w:rPr>
          <w:szCs w:val="28"/>
        </w:rPr>
      </w:pPr>
      <w:r>
        <w:rPr>
          <w:szCs w:val="28"/>
        </w:rPr>
        <w:t>По сравнению с 2023 годом объем расходов на дорожную деятельность за счет средств дорожного фонда сократился на 10 051,9 тыс. руб. или на 8,6%.</w:t>
      </w:r>
    </w:p>
    <w:p w:rsidR="005F79A4" w:rsidRDefault="005F79A4" w:rsidP="00374473">
      <w:pPr>
        <w:spacing w:line="276" w:lineRule="auto"/>
        <w:ind w:firstLine="567"/>
        <w:jc w:val="both"/>
        <w:rPr>
          <w:szCs w:val="28"/>
        </w:rPr>
      </w:pPr>
      <w:r>
        <w:rPr>
          <w:szCs w:val="28"/>
        </w:rPr>
        <w:t xml:space="preserve">Расходование средств дорожного фонда осуществлялось в рамках реализации мероприятий подпрограммы «Развитие транспортного комплекса, обеспечение сохранности и </w:t>
      </w:r>
      <w:proofErr w:type="gramStart"/>
      <w:r>
        <w:rPr>
          <w:szCs w:val="28"/>
        </w:rPr>
        <w:lastRenderedPageBreak/>
        <w:t>модернизации</w:t>
      </w:r>
      <w:proofErr w:type="gramEnd"/>
      <w:r>
        <w:rPr>
          <w:szCs w:val="28"/>
        </w:rPr>
        <w:t xml:space="preserve"> автомобильных дорог Туруханского района» муниципальной программы «Развитие транспортной системы и связи Туруханского района»</w:t>
      </w:r>
      <w:r w:rsidR="006855E9">
        <w:rPr>
          <w:szCs w:val="28"/>
        </w:rPr>
        <w:t>.</w:t>
      </w:r>
    </w:p>
    <w:p w:rsidR="006855E9" w:rsidRDefault="006855E9" w:rsidP="00374473">
      <w:pPr>
        <w:spacing w:line="276" w:lineRule="auto"/>
        <w:ind w:firstLine="567"/>
        <w:jc w:val="both"/>
        <w:rPr>
          <w:szCs w:val="28"/>
        </w:rPr>
      </w:pPr>
      <w:r>
        <w:rPr>
          <w:szCs w:val="28"/>
        </w:rPr>
        <w:t>Согласно данным Отчета об исполнении дорожного фонда за 2024 год исполнение бюджетных ассигнований муниципального дорожного фонда в отчетном периоде составило 92 314,508 тыс. руб. или 86,39</w:t>
      </w:r>
      <w:r w:rsidR="00DB4826">
        <w:rPr>
          <w:szCs w:val="28"/>
        </w:rPr>
        <w:t>%</w:t>
      </w:r>
      <w:r>
        <w:rPr>
          <w:szCs w:val="28"/>
        </w:rPr>
        <w:t xml:space="preserve"> от плановых назначений.</w:t>
      </w:r>
    </w:p>
    <w:p w:rsidR="006855E9" w:rsidRDefault="006855E9" w:rsidP="00374473">
      <w:pPr>
        <w:spacing w:line="276" w:lineRule="auto"/>
        <w:ind w:firstLine="567"/>
        <w:jc w:val="both"/>
        <w:rPr>
          <w:szCs w:val="28"/>
        </w:rPr>
      </w:pPr>
      <w:r>
        <w:rPr>
          <w:szCs w:val="28"/>
        </w:rPr>
        <w:t>Наибольшая доля бюджетных ассигнований</w:t>
      </w:r>
      <w:r w:rsidR="006337E3">
        <w:rPr>
          <w:szCs w:val="28"/>
        </w:rPr>
        <w:t xml:space="preserve"> муниципального дорожного фонда</w:t>
      </w:r>
      <w:r>
        <w:rPr>
          <w:szCs w:val="28"/>
        </w:rPr>
        <w:t xml:space="preserve"> в отчетном периоде была направлена на содержание и капитальный ремонт автомобильных дорог общего пользования местного значения</w:t>
      </w:r>
      <w:r w:rsidR="006337E3">
        <w:rPr>
          <w:szCs w:val="28"/>
        </w:rPr>
        <w:t xml:space="preserve"> (52,55%)</w:t>
      </w:r>
      <w:r>
        <w:rPr>
          <w:szCs w:val="28"/>
        </w:rPr>
        <w:t xml:space="preserve"> и </w:t>
      </w:r>
      <w:r w:rsidR="006337E3">
        <w:rPr>
          <w:szCs w:val="28"/>
        </w:rPr>
        <w:t xml:space="preserve">на подготовительные работы, устройство и содержание зимней </w:t>
      </w:r>
      <w:proofErr w:type="gramStart"/>
      <w:r w:rsidR="006337E3">
        <w:rPr>
          <w:szCs w:val="28"/>
        </w:rPr>
        <w:t>автомобильной</w:t>
      </w:r>
      <w:proofErr w:type="gramEnd"/>
      <w:r w:rsidR="006337E3">
        <w:rPr>
          <w:szCs w:val="28"/>
        </w:rPr>
        <w:t xml:space="preserve"> дороги </w:t>
      </w:r>
      <w:proofErr w:type="spellStart"/>
      <w:r w:rsidR="006337E3">
        <w:rPr>
          <w:szCs w:val="28"/>
        </w:rPr>
        <w:t>Игарка</w:t>
      </w:r>
      <w:proofErr w:type="spellEnd"/>
      <w:r w:rsidR="006337E3">
        <w:rPr>
          <w:szCs w:val="28"/>
        </w:rPr>
        <w:t xml:space="preserve"> – Светлогорск - Туруханск (30,38%), Остальные расходы фонда на содержание дороги Туруханск – </w:t>
      </w:r>
      <w:proofErr w:type="spellStart"/>
      <w:r w:rsidR="006337E3">
        <w:rPr>
          <w:szCs w:val="28"/>
        </w:rPr>
        <w:t>Селиваниха</w:t>
      </w:r>
      <w:proofErr w:type="spellEnd"/>
      <w:r w:rsidR="006337E3">
        <w:rPr>
          <w:szCs w:val="28"/>
        </w:rPr>
        <w:t xml:space="preserve">, дорог межселенной территории и на устройство и содержание ледовой переправы с островной на материковую часть </w:t>
      </w:r>
      <w:proofErr w:type="gramStart"/>
      <w:r w:rsidR="006337E3">
        <w:rPr>
          <w:szCs w:val="28"/>
        </w:rPr>
        <w:t>г</w:t>
      </w:r>
      <w:proofErr w:type="gramEnd"/>
      <w:r w:rsidR="006337E3">
        <w:rPr>
          <w:szCs w:val="28"/>
        </w:rPr>
        <w:t xml:space="preserve">. </w:t>
      </w:r>
      <w:proofErr w:type="spellStart"/>
      <w:r w:rsidR="006337E3">
        <w:rPr>
          <w:szCs w:val="28"/>
        </w:rPr>
        <w:t>Игарка</w:t>
      </w:r>
      <w:proofErr w:type="spellEnd"/>
      <w:r w:rsidR="006337E3">
        <w:rPr>
          <w:szCs w:val="28"/>
        </w:rPr>
        <w:t xml:space="preserve"> составили 17,06%.</w:t>
      </w:r>
    </w:p>
    <w:p w:rsidR="00585BC5" w:rsidRPr="00585BC5" w:rsidRDefault="009436FB" w:rsidP="00585BC5">
      <w:pPr>
        <w:spacing w:line="276" w:lineRule="auto"/>
        <w:ind w:firstLine="567"/>
        <w:jc w:val="both"/>
      </w:pPr>
      <w:r>
        <w:rPr>
          <w:szCs w:val="28"/>
        </w:rPr>
        <w:t>Н</w:t>
      </w:r>
      <w:r w:rsidR="00CE7131">
        <w:rPr>
          <w:szCs w:val="28"/>
        </w:rPr>
        <w:t xml:space="preserve">изкое исполнение вышеуказанных </w:t>
      </w:r>
      <w:r w:rsidR="00BA0B7C">
        <w:rPr>
          <w:szCs w:val="28"/>
        </w:rPr>
        <w:t>бюджетных ассигнований</w:t>
      </w:r>
      <w:r w:rsidRPr="009436FB">
        <w:t xml:space="preserve"> </w:t>
      </w:r>
      <w:r w:rsidRPr="002B33FA">
        <w:t>обусловлен</w:t>
      </w:r>
      <w:r>
        <w:t>о</w:t>
      </w:r>
      <w:r w:rsidRPr="002B33FA">
        <w:t xml:space="preserve"> коротким сроком эксплуатации зимника в связи с повышением температурного режима, снежными заносами, нерегулярностью режима обслуживания (очистки) по причине изношенности и недостатка дорожной техники.</w:t>
      </w:r>
    </w:p>
    <w:p w:rsidR="00585BC5" w:rsidRPr="00585BC5" w:rsidRDefault="00585BC5" w:rsidP="00585BC5">
      <w:pPr>
        <w:spacing w:line="276" w:lineRule="auto"/>
        <w:ind w:firstLine="567"/>
        <w:jc w:val="both"/>
        <w:rPr>
          <w:szCs w:val="28"/>
        </w:rPr>
      </w:pPr>
      <w:r>
        <w:rPr>
          <w:szCs w:val="28"/>
        </w:rPr>
        <w:t>Следует отметить, что от</w:t>
      </w:r>
      <w:r w:rsidRPr="00585BC5">
        <w:rPr>
          <w:szCs w:val="28"/>
        </w:rPr>
        <w:t xml:space="preserve"> </w:t>
      </w:r>
      <w:r>
        <w:rPr>
          <w:szCs w:val="28"/>
        </w:rPr>
        <w:t xml:space="preserve">повышения </w:t>
      </w:r>
      <w:r w:rsidRPr="00585BC5">
        <w:rPr>
          <w:szCs w:val="28"/>
        </w:rPr>
        <w:t xml:space="preserve">эффективности обустройства и эксплуатации автозимников, от </w:t>
      </w:r>
      <w:r>
        <w:rPr>
          <w:szCs w:val="28"/>
        </w:rPr>
        <w:t xml:space="preserve">их </w:t>
      </w:r>
      <w:r w:rsidRPr="00585BC5">
        <w:rPr>
          <w:szCs w:val="28"/>
        </w:rPr>
        <w:t xml:space="preserve">состояния напрямую зависят уровень социально-экономического развития района, обеспечение условий экономического роста, комфортные условия проживания, качество жизни населения, коммуникативная свобода и транспортная мобильность населения </w:t>
      </w:r>
    </w:p>
    <w:p w:rsidR="00E1227D" w:rsidRDefault="00E1227D" w:rsidP="00374473">
      <w:pPr>
        <w:spacing w:line="276" w:lineRule="auto"/>
        <w:ind w:firstLine="567"/>
        <w:jc w:val="both"/>
        <w:rPr>
          <w:szCs w:val="28"/>
        </w:rPr>
      </w:pPr>
    </w:p>
    <w:p w:rsidR="007B0A27" w:rsidRPr="00DA2456" w:rsidRDefault="00DA2456" w:rsidP="00374473">
      <w:pPr>
        <w:spacing w:line="276" w:lineRule="auto"/>
        <w:jc w:val="center"/>
        <w:rPr>
          <w:b/>
          <w:szCs w:val="28"/>
        </w:rPr>
      </w:pPr>
      <w:r w:rsidRPr="00DA2456">
        <w:rPr>
          <w:b/>
          <w:szCs w:val="28"/>
        </w:rPr>
        <w:t>8.</w:t>
      </w:r>
      <w:r>
        <w:rPr>
          <w:b/>
          <w:szCs w:val="28"/>
        </w:rPr>
        <w:t xml:space="preserve"> Дефицит (</w:t>
      </w:r>
      <w:proofErr w:type="spellStart"/>
      <w:r>
        <w:rPr>
          <w:b/>
          <w:szCs w:val="28"/>
        </w:rPr>
        <w:t>профицит</w:t>
      </w:r>
      <w:proofErr w:type="spellEnd"/>
      <w:r>
        <w:rPr>
          <w:b/>
          <w:szCs w:val="28"/>
        </w:rPr>
        <w:t>) бюджета, муниципальный долг и расходы на обслуживание и погашения муниципальных долговых обязательств</w:t>
      </w:r>
      <w:r w:rsidR="00506834" w:rsidRPr="00DA2456">
        <w:rPr>
          <w:b/>
          <w:szCs w:val="28"/>
        </w:rPr>
        <w:t>.</w:t>
      </w:r>
    </w:p>
    <w:p w:rsidR="007870C0" w:rsidRPr="00066D08" w:rsidRDefault="007870C0" w:rsidP="00374473">
      <w:pPr>
        <w:spacing w:line="276" w:lineRule="auto"/>
        <w:jc w:val="center"/>
        <w:rPr>
          <w:b/>
          <w:szCs w:val="28"/>
        </w:rPr>
      </w:pPr>
    </w:p>
    <w:p w:rsidR="00DA2456" w:rsidRDefault="00DA2456" w:rsidP="00374473">
      <w:pPr>
        <w:spacing w:line="276" w:lineRule="auto"/>
        <w:ind w:firstLine="567"/>
        <w:jc w:val="both"/>
      </w:pPr>
      <w:r>
        <w:rPr>
          <w:szCs w:val="28"/>
        </w:rPr>
        <w:t xml:space="preserve">Решением </w:t>
      </w:r>
      <w:r w:rsidR="00D3563F">
        <w:rPr>
          <w:szCs w:val="28"/>
        </w:rPr>
        <w:t xml:space="preserve">о бюджете в первоначальной редакции дефицит районного бюджета на 2024 год предусматривался в размере </w:t>
      </w:r>
      <w:r w:rsidR="00D3563F" w:rsidRPr="00D3563F">
        <w:t>825 683,482 тыс. руб</w:t>
      </w:r>
      <w:r w:rsidR="00D3563F">
        <w:t xml:space="preserve">. В связи с изменением объема доходов и расходов в Решение о бюджете в последней редакции размер дефицита районного бюджета составил 1 054 575,754 тыс. руб. </w:t>
      </w:r>
    </w:p>
    <w:p w:rsidR="00D3563F" w:rsidRDefault="00D3563F" w:rsidP="00374473">
      <w:pPr>
        <w:spacing w:line="276" w:lineRule="auto"/>
        <w:ind w:firstLine="567"/>
        <w:jc w:val="both"/>
      </w:pPr>
      <w:r>
        <w:t>Анализ и динамика изменений дефицита бюджета муниципального района, а также источников его финансирования в течение отчетного года представлены в таблице № 20.</w:t>
      </w:r>
    </w:p>
    <w:p w:rsidR="00D3563F" w:rsidRDefault="00D3563F" w:rsidP="00D3563F">
      <w:pPr>
        <w:ind w:right="-1" w:firstLine="567"/>
        <w:jc w:val="right"/>
      </w:pPr>
      <w:r>
        <w:t>Таблица № 20 (тыс. руб.)</w:t>
      </w:r>
    </w:p>
    <w:tbl>
      <w:tblPr>
        <w:tblW w:w="10478" w:type="dxa"/>
        <w:tblInd w:w="-318" w:type="dxa"/>
        <w:tblLook w:val="04A0"/>
      </w:tblPr>
      <w:tblGrid>
        <w:gridCol w:w="2331"/>
        <w:gridCol w:w="1399"/>
        <w:gridCol w:w="1917"/>
        <w:gridCol w:w="1583"/>
        <w:gridCol w:w="1791"/>
        <w:gridCol w:w="1457"/>
      </w:tblGrid>
      <w:tr w:rsidR="004C642C" w:rsidRPr="00167B07" w:rsidTr="004C642C">
        <w:trPr>
          <w:trHeight w:val="290"/>
        </w:trPr>
        <w:tc>
          <w:tcPr>
            <w:tcW w:w="23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642C" w:rsidRPr="00167B07" w:rsidRDefault="004C642C" w:rsidP="004C642C">
            <w:pPr>
              <w:jc w:val="center"/>
              <w:rPr>
                <w:b/>
                <w:bCs/>
                <w:color w:val="000000"/>
                <w:sz w:val="18"/>
                <w:szCs w:val="18"/>
              </w:rPr>
            </w:pPr>
            <w:r w:rsidRPr="00167B07">
              <w:rPr>
                <w:b/>
                <w:bCs/>
                <w:color w:val="000000"/>
                <w:sz w:val="18"/>
                <w:szCs w:val="18"/>
              </w:rPr>
              <w:t>Наименование</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642C" w:rsidRPr="00167B07" w:rsidRDefault="004C642C" w:rsidP="004C642C">
            <w:pPr>
              <w:jc w:val="center"/>
              <w:rPr>
                <w:b/>
                <w:bCs/>
                <w:color w:val="000000"/>
                <w:sz w:val="18"/>
                <w:szCs w:val="18"/>
              </w:rPr>
            </w:pPr>
            <w:r w:rsidRPr="00167B07">
              <w:rPr>
                <w:b/>
                <w:bCs/>
                <w:color w:val="000000"/>
                <w:sz w:val="18"/>
                <w:szCs w:val="18"/>
              </w:rPr>
              <w:t>Дефицит</w:t>
            </w:r>
            <w:proofErr w:type="gramStart"/>
            <w:r w:rsidRPr="00167B07">
              <w:rPr>
                <w:b/>
                <w:bCs/>
                <w:color w:val="000000"/>
                <w:sz w:val="18"/>
                <w:szCs w:val="18"/>
              </w:rPr>
              <w:t xml:space="preserve"> (-), </w:t>
            </w:r>
            <w:proofErr w:type="spellStart"/>
            <w:proofErr w:type="gramEnd"/>
            <w:r w:rsidRPr="00167B07">
              <w:rPr>
                <w:b/>
                <w:bCs/>
                <w:color w:val="000000"/>
                <w:sz w:val="18"/>
                <w:szCs w:val="18"/>
              </w:rPr>
              <w:t>профицит</w:t>
            </w:r>
            <w:proofErr w:type="spellEnd"/>
          </w:p>
        </w:tc>
        <w:tc>
          <w:tcPr>
            <w:tcW w:w="19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642C" w:rsidRPr="00167B07" w:rsidRDefault="004C642C" w:rsidP="004C642C">
            <w:pPr>
              <w:jc w:val="center"/>
              <w:rPr>
                <w:b/>
                <w:bCs/>
                <w:color w:val="000000"/>
                <w:sz w:val="18"/>
                <w:szCs w:val="18"/>
              </w:rPr>
            </w:pPr>
            <w:r w:rsidRPr="00167B07">
              <w:rPr>
                <w:b/>
                <w:bCs/>
                <w:color w:val="000000"/>
                <w:sz w:val="18"/>
                <w:szCs w:val="18"/>
              </w:rPr>
              <w:t>Источники финансирования дефицита бюджета, всего</w:t>
            </w:r>
          </w:p>
        </w:tc>
        <w:tc>
          <w:tcPr>
            <w:tcW w:w="4831" w:type="dxa"/>
            <w:gridSpan w:val="3"/>
            <w:tcBorders>
              <w:top w:val="single" w:sz="8" w:space="0" w:color="auto"/>
              <w:left w:val="nil"/>
              <w:bottom w:val="nil"/>
              <w:right w:val="single" w:sz="8" w:space="0" w:color="000000"/>
            </w:tcBorders>
            <w:shd w:val="clear" w:color="auto" w:fill="auto"/>
            <w:vAlign w:val="center"/>
            <w:hideMark/>
          </w:tcPr>
          <w:p w:rsidR="004C642C" w:rsidRPr="00167B07" w:rsidRDefault="004C642C" w:rsidP="004C642C">
            <w:pPr>
              <w:jc w:val="center"/>
              <w:rPr>
                <w:b/>
                <w:bCs/>
                <w:color w:val="000000"/>
                <w:sz w:val="18"/>
                <w:szCs w:val="18"/>
              </w:rPr>
            </w:pPr>
            <w:r w:rsidRPr="00167B07">
              <w:rPr>
                <w:b/>
                <w:bCs/>
                <w:color w:val="000000"/>
                <w:sz w:val="18"/>
                <w:szCs w:val="18"/>
              </w:rPr>
              <w:t>в том числе</w:t>
            </w:r>
          </w:p>
        </w:tc>
      </w:tr>
      <w:tr w:rsidR="004C642C" w:rsidRPr="00167B07" w:rsidTr="004C642C">
        <w:trPr>
          <w:trHeight w:val="995"/>
        </w:trPr>
        <w:tc>
          <w:tcPr>
            <w:tcW w:w="2331" w:type="dxa"/>
            <w:vMerge/>
            <w:tcBorders>
              <w:top w:val="single" w:sz="8" w:space="0" w:color="auto"/>
              <w:left w:val="single" w:sz="8" w:space="0" w:color="auto"/>
              <w:bottom w:val="single" w:sz="8" w:space="0" w:color="000000"/>
              <w:right w:val="single" w:sz="8" w:space="0" w:color="auto"/>
            </w:tcBorders>
            <w:vAlign w:val="center"/>
            <w:hideMark/>
          </w:tcPr>
          <w:p w:rsidR="004C642C" w:rsidRPr="00167B07" w:rsidRDefault="004C642C" w:rsidP="004C642C">
            <w:pPr>
              <w:rPr>
                <w:b/>
                <w:bCs/>
                <w:color w:val="000000"/>
                <w:sz w:val="18"/>
                <w:szCs w:val="18"/>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4C642C" w:rsidRPr="00167B07" w:rsidRDefault="004C642C" w:rsidP="004C642C">
            <w:pPr>
              <w:rPr>
                <w:b/>
                <w:bCs/>
                <w:color w:val="000000"/>
                <w:sz w:val="18"/>
                <w:szCs w:val="18"/>
              </w:rPr>
            </w:pPr>
          </w:p>
        </w:tc>
        <w:tc>
          <w:tcPr>
            <w:tcW w:w="1917" w:type="dxa"/>
            <w:vMerge/>
            <w:tcBorders>
              <w:top w:val="single" w:sz="8" w:space="0" w:color="auto"/>
              <w:left w:val="single" w:sz="8" w:space="0" w:color="auto"/>
              <w:bottom w:val="single" w:sz="8" w:space="0" w:color="000000"/>
              <w:right w:val="single" w:sz="8" w:space="0" w:color="auto"/>
            </w:tcBorders>
            <w:vAlign w:val="center"/>
            <w:hideMark/>
          </w:tcPr>
          <w:p w:rsidR="004C642C" w:rsidRPr="00167B07" w:rsidRDefault="004C642C" w:rsidP="004C642C">
            <w:pPr>
              <w:rPr>
                <w:b/>
                <w:bCs/>
                <w:color w:val="000000"/>
                <w:sz w:val="18"/>
                <w:szCs w:val="18"/>
              </w:rPr>
            </w:pPr>
          </w:p>
        </w:tc>
        <w:tc>
          <w:tcPr>
            <w:tcW w:w="1583" w:type="dxa"/>
            <w:tcBorders>
              <w:top w:val="single" w:sz="8" w:space="0" w:color="auto"/>
              <w:left w:val="nil"/>
              <w:bottom w:val="single" w:sz="8" w:space="0" w:color="auto"/>
              <w:right w:val="single" w:sz="8" w:space="0" w:color="auto"/>
            </w:tcBorders>
            <w:shd w:val="clear" w:color="auto" w:fill="auto"/>
            <w:vAlign w:val="center"/>
            <w:hideMark/>
          </w:tcPr>
          <w:p w:rsidR="004C642C" w:rsidRPr="00167B07" w:rsidRDefault="004C642C" w:rsidP="004C642C">
            <w:pPr>
              <w:jc w:val="center"/>
              <w:rPr>
                <w:b/>
                <w:bCs/>
                <w:color w:val="000000"/>
                <w:sz w:val="18"/>
                <w:szCs w:val="18"/>
              </w:rPr>
            </w:pPr>
            <w:r w:rsidRPr="00167B07">
              <w:rPr>
                <w:b/>
                <w:bCs/>
                <w:color w:val="000000"/>
                <w:sz w:val="18"/>
                <w:szCs w:val="18"/>
              </w:rPr>
              <w:t>привлечение</w:t>
            </w:r>
            <w:proofErr w:type="gramStart"/>
            <w:r w:rsidRPr="00167B07">
              <w:rPr>
                <w:b/>
                <w:bCs/>
                <w:color w:val="000000"/>
                <w:sz w:val="18"/>
                <w:szCs w:val="18"/>
              </w:rPr>
              <w:t xml:space="preserve"> (+), </w:t>
            </w:r>
            <w:proofErr w:type="gramEnd"/>
            <w:r w:rsidRPr="00167B07">
              <w:rPr>
                <w:b/>
                <w:bCs/>
                <w:color w:val="000000"/>
                <w:sz w:val="18"/>
                <w:szCs w:val="18"/>
              </w:rPr>
              <w:t>погашение (-) кредитов</w:t>
            </w:r>
          </w:p>
        </w:tc>
        <w:tc>
          <w:tcPr>
            <w:tcW w:w="1791" w:type="dxa"/>
            <w:tcBorders>
              <w:top w:val="single" w:sz="8" w:space="0" w:color="auto"/>
              <w:left w:val="nil"/>
              <w:bottom w:val="single" w:sz="8" w:space="0" w:color="auto"/>
              <w:right w:val="single" w:sz="8" w:space="0" w:color="auto"/>
            </w:tcBorders>
            <w:shd w:val="clear" w:color="auto" w:fill="auto"/>
            <w:vAlign w:val="center"/>
            <w:hideMark/>
          </w:tcPr>
          <w:p w:rsidR="004C642C" w:rsidRPr="00167B07" w:rsidRDefault="004C642C" w:rsidP="004C642C">
            <w:pPr>
              <w:jc w:val="center"/>
              <w:rPr>
                <w:b/>
                <w:bCs/>
                <w:color w:val="000000"/>
                <w:sz w:val="18"/>
                <w:szCs w:val="18"/>
              </w:rPr>
            </w:pPr>
            <w:r w:rsidRPr="00167B07">
              <w:rPr>
                <w:b/>
                <w:bCs/>
                <w:color w:val="000000"/>
                <w:sz w:val="18"/>
                <w:szCs w:val="18"/>
              </w:rPr>
              <w:t>возврат</w:t>
            </w:r>
            <w:proofErr w:type="gramStart"/>
            <w:r w:rsidRPr="00167B07">
              <w:rPr>
                <w:b/>
                <w:bCs/>
                <w:color w:val="000000"/>
                <w:sz w:val="18"/>
                <w:szCs w:val="18"/>
              </w:rPr>
              <w:t xml:space="preserve"> (+), </w:t>
            </w:r>
            <w:proofErr w:type="gramEnd"/>
            <w:r w:rsidRPr="00167B07">
              <w:rPr>
                <w:b/>
                <w:bCs/>
                <w:color w:val="000000"/>
                <w:sz w:val="18"/>
                <w:szCs w:val="18"/>
              </w:rPr>
              <w:t>предоставление (-) бюджетных кредитов</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rsidR="004C642C" w:rsidRPr="00167B07" w:rsidRDefault="004C642C" w:rsidP="004C642C">
            <w:pPr>
              <w:jc w:val="center"/>
              <w:rPr>
                <w:b/>
                <w:bCs/>
                <w:color w:val="000000"/>
                <w:sz w:val="18"/>
                <w:szCs w:val="18"/>
              </w:rPr>
            </w:pPr>
            <w:r w:rsidRPr="00167B07">
              <w:rPr>
                <w:b/>
                <w:bCs/>
                <w:color w:val="000000"/>
                <w:sz w:val="18"/>
                <w:szCs w:val="18"/>
              </w:rPr>
              <w:t>изменение остатков средств бюджета</w:t>
            </w:r>
          </w:p>
        </w:tc>
      </w:tr>
      <w:tr w:rsidR="004C642C" w:rsidRPr="00167B07" w:rsidTr="00167B07">
        <w:trPr>
          <w:trHeight w:val="35"/>
        </w:trPr>
        <w:tc>
          <w:tcPr>
            <w:tcW w:w="2331" w:type="dxa"/>
            <w:tcBorders>
              <w:top w:val="nil"/>
              <w:left w:val="single" w:sz="8" w:space="0" w:color="auto"/>
              <w:bottom w:val="nil"/>
              <w:right w:val="single" w:sz="8" w:space="0" w:color="auto"/>
            </w:tcBorders>
            <w:shd w:val="clear" w:color="auto" w:fill="auto"/>
            <w:vAlign w:val="center"/>
            <w:hideMark/>
          </w:tcPr>
          <w:p w:rsidR="004C642C" w:rsidRPr="00167B07" w:rsidRDefault="004C642C" w:rsidP="004C642C">
            <w:pPr>
              <w:jc w:val="center"/>
              <w:rPr>
                <w:color w:val="000000"/>
                <w:sz w:val="18"/>
                <w:szCs w:val="18"/>
              </w:rPr>
            </w:pPr>
            <w:r w:rsidRPr="00167B07">
              <w:rPr>
                <w:color w:val="000000"/>
                <w:sz w:val="18"/>
                <w:szCs w:val="18"/>
              </w:rPr>
              <w:t>А</w:t>
            </w:r>
          </w:p>
        </w:tc>
        <w:tc>
          <w:tcPr>
            <w:tcW w:w="1399" w:type="dxa"/>
            <w:tcBorders>
              <w:top w:val="nil"/>
              <w:left w:val="nil"/>
              <w:bottom w:val="nil"/>
              <w:right w:val="single" w:sz="8" w:space="0" w:color="auto"/>
            </w:tcBorders>
            <w:shd w:val="clear" w:color="auto" w:fill="auto"/>
            <w:vAlign w:val="center"/>
            <w:hideMark/>
          </w:tcPr>
          <w:p w:rsidR="004C642C" w:rsidRPr="00167B07" w:rsidRDefault="004C642C" w:rsidP="004C642C">
            <w:pPr>
              <w:jc w:val="center"/>
              <w:rPr>
                <w:color w:val="000000"/>
                <w:sz w:val="18"/>
                <w:szCs w:val="18"/>
              </w:rPr>
            </w:pPr>
            <w:r w:rsidRPr="00167B07">
              <w:rPr>
                <w:color w:val="000000"/>
                <w:sz w:val="18"/>
                <w:szCs w:val="18"/>
              </w:rPr>
              <w:t>Б</w:t>
            </w:r>
          </w:p>
        </w:tc>
        <w:tc>
          <w:tcPr>
            <w:tcW w:w="1917" w:type="dxa"/>
            <w:tcBorders>
              <w:top w:val="nil"/>
              <w:left w:val="nil"/>
              <w:bottom w:val="nil"/>
              <w:right w:val="single" w:sz="8" w:space="0" w:color="auto"/>
            </w:tcBorders>
            <w:shd w:val="clear" w:color="auto" w:fill="auto"/>
            <w:vAlign w:val="center"/>
            <w:hideMark/>
          </w:tcPr>
          <w:p w:rsidR="004C642C" w:rsidRPr="00167B07" w:rsidRDefault="004C642C" w:rsidP="004C642C">
            <w:pPr>
              <w:jc w:val="center"/>
              <w:rPr>
                <w:color w:val="000000"/>
                <w:sz w:val="18"/>
                <w:szCs w:val="18"/>
              </w:rPr>
            </w:pPr>
            <w:r w:rsidRPr="00167B07">
              <w:rPr>
                <w:color w:val="000000"/>
                <w:sz w:val="18"/>
                <w:szCs w:val="18"/>
              </w:rPr>
              <w:t>1</w:t>
            </w:r>
          </w:p>
        </w:tc>
        <w:tc>
          <w:tcPr>
            <w:tcW w:w="1583" w:type="dxa"/>
            <w:tcBorders>
              <w:top w:val="nil"/>
              <w:left w:val="nil"/>
              <w:bottom w:val="nil"/>
              <w:right w:val="single" w:sz="8" w:space="0" w:color="auto"/>
            </w:tcBorders>
            <w:shd w:val="clear" w:color="auto" w:fill="auto"/>
            <w:vAlign w:val="center"/>
            <w:hideMark/>
          </w:tcPr>
          <w:p w:rsidR="004C642C" w:rsidRPr="00167B07" w:rsidRDefault="004C642C" w:rsidP="004C642C">
            <w:pPr>
              <w:jc w:val="center"/>
              <w:rPr>
                <w:color w:val="000000"/>
                <w:sz w:val="18"/>
                <w:szCs w:val="18"/>
              </w:rPr>
            </w:pPr>
            <w:r w:rsidRPr="00167B07">
              <w:rPr>
                <w:color w:val="000000"/>
                <w:sz w:val="18"/>
                <w:szCs w:val="18"/>
              </w:rPr>
              <w:t>2</w:t>
            </w:r>
          </w:p>
        </w:tc>
        <w:tc>
          <w:tcPr>
            <w:tcW w:w="1791" w:type="dxa"/>
            <w:tcBorders>
              <w:top w:val="nil"/>
              <w:left w:val="nil"/>
              <w:bottom w:val="nil"/>
              <w:right w:val="single" w:sz="8" w:space="0" w:color="auto"/>
            </w:tcBorders>
            <w:shd w:val="clear" w:color="auto" w:fill="auto"/>
            <w:vAlign w:val="center"/>
            <w:hideMark/>
          </w:tcPr>
          <w:p w:rsidR="004C642C" w:rsidRPr="00167B07" w:rsidRDefault="004C642C" w:rsidP="004C642C">
            <w:pPr>
              <w:jc w:val="center"/>
              <w:rPr>
                <w:color w:val="000000"/>
                <w:sz w:val="18"/>
                <w:szCs w:val="18"/>
              </w:rPr>
            </w:pPr>
            <w:r w:rsidRPr="00167B07">
              <w:rPr>
                <w:color w:val="000000"/>
                <w:sz w:val="18"/>
                <w:szCs w:val="18"/>
              </w:rPr>
              <w:t>3</w:t>
            </w:r>
          </w:p>
        </w:tc>
        <w:tc>
          <w:tcPr>
            <w:tcW w:w="1457" w:type="dxa"/>
            <w:tcBorders>
              <w:top w:val="nil"/>
              <w:left w:val="nil"/>
              <w:bottom w:val="nil"/>
              <w:right w:val="single" w:sz="8" w:space="0" w:color="auto"/>
            </w:tcBorders>
            <w:shd w:val="clear" w:color="auto" w:fill="auto"/>
            <w:vAlign w:val="center"/>
            <w:hideMark/>
          </w:tcPr>
          <w:p w:rsidR="004C642C" w:rsidRPr="00167B07" w:rsidRDefault="004C642C" w:rsidP="004C642C">
            <w:pPr>
              <w:jc w:val="center"/>
              <w:rPr>
                <w:color w:val="000000"/>
                <w:sz w:val="18"/>
                <w:szCs w:val="18"/>
              </w:rPr>
            </w:pPr>
            <w:r w:rsidRPr="00167B07">
              <w:rPr>
                <w:color w:val="000000"/>
                <w:sz w:val="18"/>
                <w:szCs w:val="18"/>
              </w:rPr>
              <w:t>4</w:t>
            </w:r>
          </w:p>
        </w:tc>
      </w:tr>
      <w:tr w:rsidR="004C642C" w:rsidRPr="00167B07" w:rsidTr="00167B07">
        <w:trPr>
          <w:trHeight w:val="492"/>
        </w:trPr>
        <w:tc>
          <w:tcPr>
            <w:tcW w:w="233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C642C" w:rsidRPr="00167B07" w:rsidRDefault="004C642C" w:rsidP="004C642C">
            <w:pPr>
              <w:rPr>
                <w:color w:val="000000"/>
                <w:sz w:val="18"/>
                <w:szCs w:val="18"/>
              </w:rPr>
            </w:pPr>
            <w:r w:rsidRPr="00167B07">
              <w:rPr>
                <w:color w:val="000000"/>
                <w:sz w:val="18"/>
                <w:szCs w:val="18"/>
              </w:rPr>
              <w:t>Решение о бюджете в первоначальной редакции</w:t>
            </w:r>
          </w:p>
        </w:tc>
        <w:tc>
          <w:tcPr>
            <w:tcW w:w="1399" w:type="dxa"/>
            <w:tcBorders>
              <w:top w:val="single" w:sz="8" w:space="0" w:color="auto"/>
              <w:left w:val="nil"/>
              <w:bottom w:val="single" w:sz="8" w:space="0" w:color="auto"/>
              <w:right w:val="single" w:sz="8" w:space="0" w:color="auto"/>
            </w:tcBorders>
            <w:shd w:val="clear" w:color="auto" w:fill="auto"/>
            <w:vAlign w:val="bottom"/>
            <w:hideMark/>
          </w:tcPr>
          <w:p w:rsidR="004C642C" w:rsidRPr="00167B07" w:rsidRDefault="004C642C" w:rsidP="004C642C">
            <w:pPr>
              <w:jc w:val="right"/>
              <w:rPr>
                <w:color w:val="000000"/>
                <w:sz w:val="18"/>
                <w:szCs w:val="18"/>
              </w:rPr>
            </w:pPr>
            <w:r w:rsidRPr="00167B07">
              <w:rPr>
                <w:color w:val="000000"/>
                <w:sz w:val="18"/>
                <w:szCs w:val="18"/>
              </w:rPr>
              <w:t>-825 683,48</w:t>
            </w:r>
          </w:p>
        </w:tc>
        <w:tc>
          <w:tcPr>
            <w:tcW w:w="1917" w:type="dxa"/>
            <w:tcBorders>
              <w:top w:val="single" w:sz="8" w:space="0" w:color="auto"/>
              <w:left w:val="nil"/>
              <w:bottom w:val="single" w:sz="8" w:space="0" w:color="auto"/>
              <w:right w:val="single" w:sz="8" w:space="0" w:color="auto"/>
            </w:tcBorders>
            <w:shd w:val="clear" w:color="auto" w:fill="auto"/>
            <w:vAlign w:val="bottom"/>
            <w:hideMark/>
          </w:tcPr>
          <w:p w:rsidR="004C642C" w:rsidRPr="00167B07" w:rsidRDefault="004C642C" w:rsidP="004C642C">
            <w:pPr>
              <w:jc w:val="right"/>
              <w:rPr>
                <w:color w:val="000000"/>
                <w:sz w:val="18"/>
                <w:szCs w:val="18"/>
              </w:rPr>
            </w:pPr>
            <w:r w:rsidRPr="00167B07">
              <w:rPr>
                <w:color w:val="000000"/>
                <w:sz w:val="18"/>
                <w:szCs w:val="18"/>
              </w:rPr>
              <w:t>825 683,48</w:t>
            </w:r>
          </w:p>
        </w:tc>
        <w:tc>
          <w:tcPr>
            <w:tcW w:w="1583" w:type="dxa"/>
            <w:tcBorders>
              <w:top w:val="single" w:sz="8" w:space="0" w:color="auto"/>
              <w:left w:val="nil"/>
              <w:bottom w:val="single" w:sz="8" w:space="0" w:color="auto"/>
              <w:right w:val="single" w:sz="8" w:space="0" w:color="auto"/>
            </w:tcBorders>
            <w:shd w:val="clear" w:color="auto" w:fill="auto"/>
            <w:vAlign w:val="bottom"/>
            <w:hideMark/>
          </w:tcPr>
          <w:p w:rsidR="004C642C" w:rsidRPr="00167B07" w:rsidRDefault="004C642C" w:rsidP="004C642C">
            <w:pPr>
              <w:jc w:val="right"/>
              <w:rPr>
                <w:color w:val="000000"/>
                <w:sz w:val="18"/>
                <w:szCs w:val="18"/>
              </w:rPr>
            </w:pPr>
            <w:r w:rsidRPr="00167B07">
              <w:rPr>
                <w:color w:val="000000"/>
                <w:sz w:val="18"/>
                <w:szCs w:val="18"/>
              </w:rPr>
              <w:t>+ 300 000,0/     - 300 000,0</w:t>
            </w:r>
          </w:p>
        </w:tc>
        <w:tc>
          <w:tcPr>
            <w:tcW w:w="1791" w:type="dxa"/>
            <w:tcBorders>
              <w:top w:val="single" w:sz="8" w:space="0" w:color="auto"/>
              <w:left w:val="nil"/>
              <w:bottom w:val="single" w:sz="8" w:space="0" w:color="auto"/>
              <w:right w:val="single" w:sz="8" w:space="0" w:color="auto"/>
            </w:tcBorders>
            <w:shd w:val="clear" w:color="auto" w:fill="auto"/>
            <w:vAlign w:val="bottom"/>
            <w:hideMark/>
          </w:tcPr>
          <w:p w:rsidR="004C642C" w:rsidRPr="00167B07" w:rsidRDefault="004C642C" w:rsidP="004C642C">
            <w:pPr>
              <w:jc w:val="right"/>
              <w:rPr>
                <w:color w:val="000000"/>
                <w:sz w:val="18"/>
                <w:szCs w:val="18"/>
              </w:rPr>
            </w:pPr>
            <w:r w:rsidRPr="00167B07">
              <w:rPr>
                <w:color w:val="000000"/>
                <w:sz w:val="18"/>
                <w:szCs w:val="18"/>
              </w:rPr>
              <w:t>+ 50 000, 0/           - 50 000,0</w:t>
            </w:r>
          </w:p>
        </w:tc>
        <w:tc>
          <w:tcPr>
            <w:tcW w:w="1457" w:type="dxa"/>
            <w:tcBorders>
              <w:top w:val="single" w:sz="8" w:space="0" w:color="auto"/>
              <w:left w:val="nil"/>
              <w:bottom w:val="single" w:sz="8" w:space="0" w:color="auto"/>
              <w:right w:val="single" w:sz="8" w:space="0" w:color="auto"/>
            </w:tcBorders>
            <w:shd w:val="clear" w:color="auto" w:fill="auto"/>
            <w:vAlign w:val="bottom"/>
            <w:hideMark/>
          </w:tcPr>
          <w:p w:rsidR="004C642C" w:rsidRPr="00167B07" w:rsidRDefault="004C642C" w:rsidP="004C642C">
            <w:pPr>
              <w:jc w:val="right"/>
              <w:rPr>
                <w:color w:val="000000"/>
                <w:sz w:val="18"/>
                <w:szCs w:val="18"/>
              </w:rPr>
            </w:pPr>
            <w:r w:rsidRPr="00167B07">
              <w:rPr>
                <w:color w:val="000000"/>
                <w:sz w:val="18"/>
                <w:szCs w:val="18"/>
              </w:rPr>
              <w:t>745 683,48</w:t>
            </w:r>
          </w:p>
        </w:tc>
      </w:tr>
      <w:tr w:rsidR="004C642C" w:rsidRPr="00167B07" w:rsidTr="00167B07">
        <w:trPr>
          <w:trHeight w:val="1534"/>
        </w:trPr>
        <w:tc>
          <w:tcPr>
            <w:tcW w:w="2331" w:type="dxa"/>
            <w:tcBorders>
              <w:top w:val="nil"/>
              <w:left w:val="single" w:sz="8" w:space="0" w:color="auto"/>
              <w:bottom w:val="nil"/>
              <w:right w:val="single" w:sz="8" w:space="0" w:color="auto"/>
            </w:tcBorders>
            <w:shd w:val="clear" w:color="auto" w:fill="auto"/>
            <w:vAlign w:val="bottom"/>
            <w:hideMark/>
          </w:tcPr>
          <w:p w:rsidR="004C642C" w:rsidRPr="00167B07" w:rsidRDefault="004C642C" w:rsidP="004C642C">
            <w:pPr>
              <w:rPr>
                <w:color w:val="000000"/>
                <w:sz w:val="18"/>
                <w:szCs w:val="18"/>
              </w:rPr>
            </w:pPr>
            <w:r w:rsidRPr="00167B07">
              <w:rPr>
                <w:color w:val="000000"/>
                <w:sz w:val="18"/>
                <w:szCs w:val="18"/>
              </w:rPr>
              <w:t xml:space="preserve">Утвержденные бюджетные назначения согласно Отчету об </w:t>
            </w:r>
            <w:proofErr w:type="spellStart"/>
            <w:r w:rsidRPr="00167B07">
              <w:rPr>
                <w:color w:val="000000"/>
                <w:sz w:val="18"/>
                <w:szCs w:val="18"/>
              </w:rPr>
              <w:t>исполнени</w:t>
            </w:r>
            <w:proofErr w:type="spellEnd"/>
            <w:r w:rsidRPr="00167B07">
              <w:rPr>
                <w:color w:val="000000"/>
                <w:sz w:val="18"/>
                <w:szCs w:val="18"/>
              </w:rPr>
              <w:t xml:space="preserve"> бюджета (соответствует </w:t>
            </w:r>
            <w:proofErr w:type="gramStart"/>
            <w:r w:rsidRPr="00167B07">
              <w:rPr>
                <w:color w:val="000000"/>
                <w:sz w:val="18"/>
                <w:szCs w:val="18"/>
              </w:rPr>
              <w:t>показателям</w:t>
            </w:r>
            <w:proofErr w:type="gramEnd"/>
            <w:r w:rsidRPr="00167B07">
              <w:rPr>
                <w:color w:val="000000"/>
                <w:sz w:val="18"/>
                <w:szCs w:val="18"/>
              </w:rPr>
              <w:t xml:space="preserve"> а Решении о бюджете в последней редакции)</w:t>
            </w:r>
          </w:p>
        </w:tc>
        <w:tc>
          <w:tcPr>
            <w:tcW w:w="1399" w:type="dxa"/>
            <w:tcBorders>
              <w:top w:val="nil"/>
              <w:left w:val="nil"/>
              <w:bottom w:val="nil"/>
              <w:right w:val="single" w:sz="8" w:space="0" w:color="auto"/>
            </w:tcBorders>
            <w:shd w:val="clear" w:color="auto" w:fill="auto"/>
            <w:vAlign w:val="bottom"/>
            <w:hideMark/>
          </w:tcPr>
          <w:p w:rsidR="004C642C" w:rsidRPr="00167B07" w:rsidRDefault="004C642C" w:rsidP="004C642C">
            <w:pPr>
              <w:jc w:val="right"/>
              <w:rPr>
                <w:color w:val="000000"/>
                <w:sz w:val="18"/>
                <w:szCs w:val="18"/>
              </w:rPr>
            </w:pPr>
            <w:r w:rsidRPr="00167B07">
              <w:rPr>
                <w:color w:val="000000"/>
                <w:sz w:val="18"/>
                <w:szCs w:val="18"/>
              </w:rPr>
              <w:t>-1 054 575,75</w:t>
            </w:r>
          </w:p>
        </w:tc>
        <w:tc>
          <w:tcPr>
            <w:tcW w:w="1917" w:type="dxa"/>
            <w:tcBorders>
              <w:top w:val="nil"/>
              <w:left w:val="nil"/>
              <w:bottom w:val="nil"/>
              <w:right w:val="single" w:sz="8" w:space="0" w:color="auto"/>
            </w:tcBorders>
            <w:shd w:val="clear" w:color="auto" w:fill="auto"/>
            <w:vAlign w:val="bottom"/>
            <w:hideMark/>
          </w:tcPr>
          <w:p w:rsidR="004C642C" w:rsidRPr="00167B07" w:rsidRDefault="004C642C" w:rsidP="004C642C">
            <w:pPr>
              <w:jc w:val="right"/>
              <w:rPr>
                <w:color w:val="000000"/>
                <w:sz w:val="18"/>
                <w:szCs w:val="18"/>
              </w:rPr>
            </w:pPr>
            <w:r w:rsidRPr="00167B07">
              <w:rPr>
                <w:color w:val="000000"/>
                <w:sz w:val="18"/>
                <w:szCs w:val="18"/>
              </w:rPr>
              <w:t>1 054 575,75</w:t>
            </w:r>
          </w:p>
        </w:tc>
        <w:tc>
          <w:tcPr>
            <w:tcW w:w="1583" w:type="dxa"/>
            <w:tcBorders>
              <w:top w:val="nil"/>
              <w:left w:val="nil"/>
              <w:bottom w:val="nil"/>
              <w:right w:val="single" w:sz="8" w:space="0" w:color="auto"/>
            </w:tcBorders>
            <w:shd w:val="clear" w:color="auto" w:fill="auto"/>
            <w:vAlign w:val="bottom"/>
            <w:hideMark/>
          </w:tcPr>
          <w:p w:rsidR="004C642C" w:rsidRPr="00167B07" w:rsidRDefault="004C642C" w:rsidP="004C642C">
            <w:pPr>
              <w:jc w:val="right"/>
              <w:rPr>
                <w:color w:val="000000"/>
                <w:sz w:val="18"/>
                <w:szCs w:val="18"/>
              </w:rPr>
            </w:pPr>
            <w:r w:rsidRPr="00167B07">
              <w:rPr>
                <w:color w:val="000000"/>
                <w:sz w:val="18"/>
                <w:szCs w:val="18"/>
              </w:rPr>
              <w:t>+ 300 000,0/     - 300 000,0</w:t>
            </w:r>
          </w:p>
        </w:tc>
        <w:tc>
          <w:tcPr>
            <w:tcW w:w="1791" w:type="dxa"/>
            <w:tcBorders>
              <w:top w:val="nil"/>
              <w:left w:val="nil"/>
              <w:bottom w:val="nil"/>
              <w:right w:val="single" w:sz="8" w:space="0" w:color="auto"/>
            </w:tcBorders>
            <w:shd w:val="clear" w:color="auto" w:fill="auto"/>
            <w:vAlign w:val="bottom"/>
            <w:hideMark/>
          </w:tcPr>
          <w:p w:rsidR="004C642C" w:rsidRPr="00167B07" w:rsidRDefault="004C642C" w:rsidP="004C642C">
            <w:pPr>
              <w:jc w:val="right"/>
              <w:rPr>
                <w:color w:val="000000"/>
                <w:sz w:val="18"/>
                <w:szCs w:val="18"/>
              </w:rPr>
            </w:pPr>
            <w:r w:rsidRPr="00167B07">
              <w:rPr>
                <w:color w:val="000000"/>
                <w:sz w:val="18"/>
                <w:szCs w:val="18"/>
              </w:rPr>
              <w:t>+ 50 000, 0/           - 50 000,0</w:t>
            </w:r>
          </w:p>
        </w:tc>
        <w:tc>
          <w:tcPr>
            <w:tcW w:w="1457" w:type="dxa"/>
            <w:tcBorders>
              <w:top w:val="nil"/>
              <w:left w:val="nil"/>
              <w:bottom w:val="nil"/>
              <w:right w:val="single" w:sz="8" w:space="0" w:color="auto"/>
            </w:tcBorders>
            <w:shd w:val="clear" w:color="auto" w:fill="auto"/>
            <w:vAlign w:val="bottom"/>
            <w:hideMark/>
          </w:tcPr>
          <w:p w:rsidR="004C642C" w:rsidRPr="00167B07" w:rsidRDefault="004C642C" w:rsidP="004C642C">
            <w:pPr>
              <w:jc w:val="right"/>
              <w:rPr>
                <w:color w:val="000000"/>
                <w:sz w:val="18"/>
                <w:szCs w:val="18"/>
              </w:rPr>
            </w:pPr>
            <w:r w:rsidRPr="00167B07">
              <w:rPr>
                <w:color w:val="000000"/>
                <w:sz w:val="18"/>
                <w:szCs w:val="18"/>
              </w:rPr>
              <w:t>974 575,75</w:t>
            </w:r>
          </w:p>
        </w:tc>
      </w:tr>
      <w:tr w:rsidR="004C642C" w:rsidRPr="00167B07" w:rsidTr="00167B07">
        <w:trPr>
          <w:trHeight w:val="266"/>
        </w:trPr>
        <w:tc>
          <w:tcPr>
            <w:tcW w:w="233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C642C" w:rsidRPr="00167B07" w:rsidRDefault="004C642C" w:rsidP="004C642C">
            <w:pPr>
              <w:rPr>
                <w:color w:val="000000"/>
                <w:sz w:val="18"/>
                <w:szCs w:val="18"/>
              </w:rPr>
            </w:pPr>
            <w:r w:rsidRPr="00167B07">
              <w:rPr>
                <w:color w:val="000000"/>
                <w:sz w:val="18"/>
                <w:szCs w:val="18"/>
              </w:rPr>
              <w:t>Фактическое исполнение</w:t>
            </w:r>
          </w:p>
        </w:tc>
        <w:tc>
          <w:tcPr>
            <w:tcW w:w="1399" w:type="dxa"/>
            <w:tcBorders>
              <w:top w:val="single" w:sz="8" w:space="0" w:color="auto"/>
              <w:left w:val="nil"/>
              <w:bottom w:val="single" w:sz="8" w:space="0" w:color="auto"/>
              <w:right w:val="single" w:sz="8" w:space="0" w:color="auto"/>
            </w:tcBorders>
            <w:shd w:val="clear" w:color="auto" w:fill="auto"/>
            <w:vAlign w:val="bottom"/>
            <w:hideMark/>
          </w:tcPr>
          <w:p w:rsidR="004C642C" w:rsidRPr="00167B07" w:rsidRDefault="004C642C" w:rsidP="004C642C">
            <w:pPr>
              <w:jc w:val="right"/>
              <w:rPr>
                <w:color w:val="000000"/>
                <w:sz w:val="18"/>
                <w:szCs w:val="18"/>
              </w:rPr>
            </w:pPr>
            <w:r w:rsidRPr="00167B07">
              <w:rPr>
                <w:color w:val="000000"/>
                <w:sz w:val="18"/>
                <w:szCs w:val="18"/>
              </w:rPr>
              <w:t>-964 169,66</w:t>
            </w:r>
          </w:p>
        </w:tc>
        <w:tc>
          <w:tcPr>
            <w:tcW w:w="1917" w:type="dxa"/>
            <w:tcBorders>
              <w:top w:val="single" w:sz="8" w:space="0" w:color="auto"/>
              <w:left w:val="nil"/>
              <w:bottom w:val="single" w:sz="8" w:space="0" w:color="auto"/>
              <w:right w:val="single" w:sz="8" w:space="0" w:color="auto"/>
            </w:tcBorders>
            <w:shd w:val="clear" w:color="auto" w:fill="auto"/>
            <w:vAlign w:val="bottom"/>
            <w:hideMark/>
          </w:tcPr>
          <w:p w:rsidR="004C642C" w:rsidRPr="00167B07" w:rsidRDefault="004C642C" w:rsidP="004C642C">
            <w:pPr>
              <w:jc w:val="right"/>
              <w:rPr>
                <w:color w:val="000000"/>
                <w:sz w:val="18"/>
                <w:szCs w:val="18"/>
              </w:rPr>
            </w:pPr>
            <w:r w:rsidRPr="00167B07">
              <w:rPr>
                <w:color w:val="000000"/>
                <w:sz w:val="18"/>
                <w:szCs w:val="18"/>
              </w:rPr>
              <w:t>964 169,66</w:t>
            </w:r>
          </w:p>
        </w:tc>
        <w:tc>
          <w:tcPr>
            <w:tcW w:w="1583" w:type="dxa"/>
            <w:tcBorders>
              <w:top w:val="single" w:sz="8" w:space="0" w:color="auto"/>
              <w:left w:val="nil"/>
              <w:bottom w:val="single" w:sz="8" w:space="0" w:color="auto"/>
              <w:right w:val="single" w:sz="8" w:space="0" w:color="auto"/>
            </w:tcBorders>
            <w:shd w:val="clear" w:color="auto" w:fill="auto"/>
            <w:vAlign w:val="bottom"/>
            <w:hideMark/>
          </w:tcPr>
          <w:p w:rsidR="004C642C" w:rsidRPr="00167B07" w:rsidRDefault="004C642C" w:rsidP="004C642C">
            <w:pPr>
              <w:jc w:val="right"/>
              <w:rPr>
                <w:color w:val="000000"/>
                <w:sz w:val="18"/>
                <w:szCs w:val="18"/>
              </w:rPr>
            </w:pPr>
            <w:r w:rsidRPr="00167B07">
              <w:rPr>
                <w:color w:val="000000"/>
                <w:sz w:val="18"/>
                <w:szCs w:val="18"/>
              </w:rPr>
              <w:t>0,0</w:t>
            </w:r>
          </w:p>
        </w:tc>
        <w:tc>
          <w:tcPr>
            <w:tcW w:w="1791" w:type="dxa"/>
            <w:tcBorders>
              <w:top w:val="single" w:sz="8" w:space="0" w:color="auto"/>
              <w:left w:val="nil"/>
              <w:bottom w:val="single" w:sz="8" w:space="0" w:color="auto"/>
              <w:right w:val="single" w:sz="8" w:space="0" w:color="auto"/>
            </w:tcBorders>
            <w:shd w:val="clear" w:color="auto" w:fill="auto"/>
            <w:vAlign w:val="bottom"/>
            <w:hideMark/>
          </w:tcPr>
          <w:p w:rsidR="004C642C" w:rsidRPr="00167B07" w:rsidRDefault="00586979" w:rsidP="004C642C">
            <w:pPr>
              <w:jc w:val="right"/>
              <w:rPr>
                <w:color w:val="000000"/>
                <w:sz w:val="18"/>
                <w:szCs w:val="18"/>
              </w:rPr>
            </w:pPr>
            <w:r w:rsidRPr="00167B07">
              <w:rPr>
                <w:color w:val="000000"/>
                <w:sz w:val="18"/>
                <w:szCs w:val="18"/>
              </w:rPr>
              <w:t>0,0</w:t>
            </w:r>
          </w:p>
        </w:tc>
        <w:tc>
          <w:tcPr>
            <w:tcW w:w="1457" w:type="dxa"/>
            <w:tcBorders>
              <w:top w:val="single" w:sz="8" w:space="0" w:color="auto"/>
              <w:left w:val="nil"/>
              <w:bottom w:val="single" w:sz="8" w:space="0" w:color="auto"/>
              <w:right w:val="single" w:sz="8" w:space="0" w:color="auto"/>
            </w:tcBorders>
            <w:shd w:val="clear" w:color="auto" w:fill="auto"/>
            <w:vAlign w:val="bottom"/>
            <w:hideMark/>
          </w:tcPr>
          <w:p w:rsidR="004C642C" w:rsidRPr="00167B07" w:rsidRDefault="00586979" w:rsidP="004C642C">
            <w:pPr>
              <w:jc w:val="right"/>
              <w:rPr>
                <w:color w:val="000000"/>
                <w:sz w:val="18"/>
                <w:szCs w:val="18"/>
              </w:rPr>
            </w:pPr>
            <w:r w:rsidRPr="00167B07">
              <w:rPr>
                <w:color w:val="000000"/>
                <w:sz w:val="18"/>
                <w:szCs w:val="18"/>
              </w:rPr>
              <w:t>964 169,66</w:t>
            </w:r>
          </w:p>
        </w:tc>
      </w:tr>
    </w:tbl>
    <w:p w:rsidR="00D3563F" w:rsidRPr="00D3563F" w:rsidRDefault="00D3563F" w:rsidP="00D3563F">
      <w:pPr>
        <w:ind w:right="-1"/>
        <w:jc w:val="both"/>
      </w:pPr>
    </w:p>
    <w:p w:rsidR="00DA2456" w:rsidRDefault="004C642C" w:rsidP="00374473">
      <w:pPr>
        <w:spacing w:line="276" w:lineRule="auto"/>
        <w:ind w:firstLine="567"/>
        <w:jc w:val="both"/>
        <w:rPr>
          <w:szCs w:val="28"/>
        </w:rPr>
      </w:pPr>
      <w:r>
        <w:rPr>
          <w:szCs w:val="28"/>
        </w:rPr>
        <w:t>Главными администраторами источников финансирования дефицита районного бюджета являются:</w:t>
      </w:r>
    </w:p>
    <w:p w:rsidR="004C642C" w:rsidRDefault="004C642C" w:rsidP="00374473">
      <w:pPr>
        <w:pStyle w:val="af1"/>
        <w:numPr>
          <w:ilvl w:val="0"/>
          <w:numId w:val="30"/>
        </w:numPr>
        <w:jc w:val="both"/>
        <w:rPr>
          <w:rFonts w:ascii="Times New Roman" w:hAnsi="Times New Roman"/>
          <w:sz w:val="24"/>
        </w:rPr>
      </w:pPr>
      <w:r>
        <w:rPr>
          <w:rFonts w:ascii="Times New Roman" w:hAnsi="Times New Roman"/>
          <w:sz w:val="24"/>
        </w:rPr>
        <w:lastRenderedPageBreak/>
        <w:t>Финансовое управление (возврат бюджетных кредитов, предоставленных юридическим лицам и другим бюджетам бюджетной системы РФ, увеличение и уменьшение остатков денежных средств бюджета района);</w:t>
      </w:r>
    </w:p>
    <w:p w:rsidR="004C642C" w:rsidRPr="004C642C" w:rsidRDefault="004C642C" w:rsidP="00374473">
      <w:pPr>
        <w:pStyle w:val="af1"/>
        <w:numPr>
          <w:ilvl w:val="0"/>
          <w:numId w:val="30"/>
        </w:numPr>
        <w:jc w:val="both"/>
        <w:rPr>
          <w:rFonts w:ascii="Times New Roman" w:hAnsi="Times New Roman"/>
          <w:sz w:val="24"/>
        </w:rPr>
      </w:pPr>
      <w:r>
        <w:rPr>
          <w:rFonts w:ascii="Times New Roman" w:hAnsi="Times New Roman"/>
          <w:sz w:val="24"/>
        </w:rPr>
        <w:t>Администрация муниципального района (привлечение и погашение кредитов из других бюджетов бюджетной системы РФ, предоставление бюджетных кредитов другим бюджетам бюджетной системы РФ).</w:t>
      </w:r>
    </w:p>
    <w:p w:rsidR="00DA2456" w:rsidRDefault="004C642C" w:rsidP="00374473">
      <w:pPr>
        <w:spacing w:line="276" w:lineRule="auto"/>
        <w:ind w:firstLine="567"/>
        <w:jc w:val="both"/>
        <w:rPr>
          <w:szCs w:val="28"/>
        </w:rPr>
      </w:pPr>
      <w:r>
        <w:rPr>
          <w:szCs w:val="28"/>
        </w:rPr>
        <w:t xml:space="preserve">Согласно отчету об исполнении бюджета, районный бюджет в 2024 году исполнен с дефицитом в размере 964 169,66 тыс. руб. </w:t>
      </w:r>
      <w:r w:rsidR="00E34E09">
        <w:rPr>
          <w:szCs w:val="28"/>
        </w:rPr>
        <w:t xml:space="preserve">Коэффициент дефицитности районного бюджета, характеризующий долю дефицита бюджета в его фактических расходах, составил 0,12. Данный показатель является самым высоким за </w:t>
      </w:r>
      <w:r w:rsidR="00AE5A04">
        <w:rPr>
          <w:szCs w:val="28"/>
        </w:rPr>
        <w:t>последние</w:t>
      </w:r>
      <w:r w:rsidR="00E34E09">
        <w:rPr>
          <w:szCs w:val="28"/>
        </w:rPr>
        <w:t xml:space="preserve"> </w:t>
      </w:r>
      <w:r w:rsidR="00E1162A">
        <w:rPr>
          <w:szCs w:val="28"/>
        </w:rPr>
        <w:t>три</w:t>
      </w:r>
      <w:r w:rsidR="00E34E09">
        <w:rPr>
          <w:szCs w:val="28"/>
        </w:rPr>
        <w:t xml:space="preserve"> года, как и дефицит бюджета в абсолютном выражении</w:t>
      </w:r>
      <w:r w:rsidR="00AE5A04">
        <w:rPr>
          <w:szCs w:val="28"/>
        </w:rPr>
        <w:t xml:space="preserve"> (диаграмма 5).</w:t>
      </w:r>
    </w:p>
    <w:p w:rsidR="00DA2456" w:rsidRDefault="00AE5A04" w:rsidP="00AE5A04">
      <w:pPr>
        <w:ind w:right="-1" w:firstLine="567"/>
        <w:jc w:val="right"/>
        <w:rPr>
          <w:szCs w:val="28"/>
        </w:rPr>
      </w:pPr>
      <w:r>
        <w:rPr>
          <w:szCs w:val="28"/>
        </w:rPr>
        <w:t>Диаграмма 5.</w:t>
      </w:r>
    </w:p>
    <w:p w:rsidR="00AE5A04" w:rsidRDefault="00AE5A04" w:rsidP="00AE5A04">
      <w:pPr>
        <w:ind w:right="-1"/>
        <w:jc w:val="both"/>
        <w:rPr>
          <w:szCs w:val="28"/>
        </w:rPr>
      </w:pPr>
      <w:r>
        <w:rPr>
          <w:noProof/>
          <w:szCs w:val="28"/>
        </w:rPr>
        <w:drawing>
          <wp:inline distT="0" distB="0" distL="0" distR="0">
            <wp:extent cx="6151456" cy="2099733"/>
            <wp:effectExtent l="19050" t="0" r="20744"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5A04" w:rsidRDefault="00AE5A04" w:rsidP="00835042">
      <w:pPr>
        <w:ind w:right="-1" w:firstLine="567"/>
        <w:jc w:val="both"/>
        <w:rPr>
          <w:szCs w:val="28"/>
        </w:rPr>
      </w:pPr>
    </w:p>
    <w:p w:rsidR="00DA2456" w:rsidRDefault="00AE5A04" w:rsidP="00374473">
      <w:pPr>
        <w:spacing w:line="276" w:lineRule="auto"/>
        <w:ind w:right="-1" w:firstLine="567"/>
        <w:jc w:val="both"/>
        <w:rPr>
          <w:szCs w:val="28"/>
        </w:rPr>
      </w:pPr>
      <w:r>
        <w:rPr>
          <w:szCs w:val="28"/>
        </w:rPr>
        <w:t>Дефицит бюджета составил 21,48% от утвержденного общего годового объема доходов без учета безвозмездных поступлений. С учетом суммы финансирования дефицита бюджета за счет снижения остатков средств на счетах по учету средств районного бюджета, ограничения, установленные статьей 92.1 БК РФ, соблюдены.</w:t>
      </w:r>
    </w:p>
    <w:p w:rsidR="00AE5A04" w:rsidRDefault="00AE5A04" w:rsidP="00374473">
      <w:pPr>
        <w:spacing w:line="276" w:lineRule="auto"/>
        <w:ind w:right="-1" w:firstLine="567"/>
        <w:jc w:val="both"/>
        <w:rPr>
          <w:color w:val="000000"/>
        </w:rPr>
      </w:pPr>
      <w:r>
        <w:rPr>
          <w:szCs w:val="28"/>
        </w:rPr>
        <w:t>Основными источниками финансирования сложившегося дефицита при исполнении районного бюджета в 2024 году яв</w:t>
      </w:r>
      <w:r w:rsidR="00DB4826">
        <w:rPr>
          <w:szCs w:val="28"/>
        </w:rPr>
        <w:t>ляются</w:t>
      </w:r>
      <w:r>
        <w:rPr>
          <w:szCs w:val="28"/>
        </w:rPr>
        <w:t xml:space="preserve"> изменения остатков на счетах бюджета. Исполнение по изменению остатков средств на счетах по учету средств составило </w:t>
      </w:r>
      <w:r w:rsidR="00586979">
        <w:rPr>
          <w:szCs w:val="28"/>
        </w:rPr>
        <w:t>964 169,66</w:t>
      </w:r>
      <w:r>
        <w:rPr>
          <w:szCs w:val="28"/>
        </w:rPr>
        <w:t xml:space="preserve"> тыс. руб. при уточненных годовых бюджетных назначениях </w:t>
      </w:r>
      <w:r w:rsidRPr="004C642C">
        <w:rPr>
          <w:color w:val="000000"/>
        </w:rPr>
        <w:t>974 575,75</w:t>
      </w:r>
      <w:r>
        <w:rPr>
          <w:color w:val="000000"/>
        </w:rPr>
        <w:t xml:space="preserve"> тыс. руб.</w:t>
      </w:r>
    </w:p>
    <w:p w:rsidR="00AE5A04" w:rsidRDefault="00586979" w:rsidP="00374473">
      <w:pPr>
        <w:spacing w:line="276" w:lineRule="auto"/>
        <w:ind w:right="-1" w:firstLine="567"/>
        <w:jc w:val="both"/>
        <w:rPr>
          <w:szCs w:val="28"/>
        </w:rPr>
      </w:pPr>
      <w:r>
        <w:rPr>
          <w:szCs w:val="28"/>
        </w:rPr>
        <w:t xml:space="preserve">Остаток средств на едином счете бюджета по состоянию на 01.01.2025 составил </w:t>
      </w:r>
      <w:r w:rsidR="00D204E9">
        <w:rPr>
          <w:szCs w:val="28"/>
        </w:rPr>
        <w:t xml:space="preserve">473 707,201 </w:t>
      </w:r>
      <w:r w:rsidR="00BE4CDB">
        <w:rPr>
          <w:szCs w:val="28"/>
        </w:rPr>
        <w:t>тыс. руб.</w:t>
      </w:r>
      <w:r w:rsidR="008928DD">
        <w:rPr>
          <w:szCs w:val="28"/>
        </w:rPr>
        <w:t xml:space="preserve">, </w:t>
      </w:r>
      <w:r w:rsidR="008928DD" w:rsidRPr="007870C0">
        <w:t>по сравнению с остатком на начало 2023 года (</w:t>
      </w:r>
      <w:r w:rsidR="008928DD" w:rsidRPr="008928DD">
        <w:rPr>
          <w:bCs/>
          <w:color w:val="000000"/>
        </w:rPr>
        <w:t>1 369 204 669,97</w:t>
      </w:r>
      <w:r w:rsidR="008928DD" w:rsidRPr="007870C0">
        <w:rPr>
          <w:b/>
          <w:bCs/>
          <w:color w:val="000000"/>
        </w:rPr>
        <w:t xml:space="preserve"> </w:t>
      </w:r>
      <w:r w:rsidR="005D4EF2">
        <w:t>руб.</w:t>
      </w:r>
      <w:r w:rsidR="008928DD" w:rsidRPr="007870C0">
        <w:t>) увеличился на</w:t>
      </w:r>
      <w:r w:rsidR="008928DD">
        <w:t xml:space="preserve"> 895 497,469 тыс. руб.</w:t>
      </w:r>
    </w:p>
    <w:p w:rsidR="00DA2456" w:rsidRDefault="00D204E9" w:rsidP="00374473">
      <w:pPr>
        <w:spacing w:line="276" w:lineRule="auto"/>
        <w:ind w:right="-1" w:firstLine="567"/>
        <w:jc w:val="both"/>
        <w:rPr>
          <w:szCs w:val="28"/>
        </w:rPr>
      </w:pPr>
      <w:r>
        <w:rPr>
          <w:szCs w:val="28"/>
        </w:rPr>
        <w:t>Муниципальный долг Туруханского муниципального района на 01.01.2025 года составил 0,00 тыс. руб. Расходы на обслуживание муниципального долга муниципального района в отчетном периоде не производились.</w:t>
      </w:r>
    </w:p>
    <w:p w:rsidR="00D204E9" w:rsidRDefault="00D204E9" w:rsidP="00374473">
      <w:pPr>
        <w:spacing w:line="276" w:lineRule="auto"/>
        <w:ind w:right="-1" w:firstLine="567"/>
        <w:jc w:val="both"/>
        <w:rPr>
          <w:szCs w:val="28"/>
        </w:rPr>
      </w:pPr>
      <w:r>
        <w:rPr>
          <w:szCs w:val="28"/>
        </w:rPr>
        <w:t xml:space="preserve">Сохранение тенденции отсутствия муниципального долга соответствует Основным направлениям бюджетной и налоговой политики муниципального района на 2024 год, согласно которым долговая политика района направлена на поддержание экономического объема муниципального долга для </w:t>
      </w:r>
      <w:r w:rsidR="0073081E">
        <w:rPr>
          <w:szCs w:val="28"/>
        </w:rPr>
        <w:t>сохранения высокого уровня долговой устойчивости и продолжения положительной кредитной истории муниципального района.</w:t>
      </w:r>
    </w:p>
    <w:p w:rsidR="00423410" w:rsidRPr="00066D08" w:rsidRDefault="00423410" w:rsidP="00374473">
      <w:pPr>
        <w:spacing w:line="276" w:lineRule="auto"/>
        <w:ind w:right="-1"/>
        <w:jc w:val="both"/>
        <w:rPr>
          <w:szCs w:val="28"/>
        </w:rPr>
      </w:pPr>
    </w:p>
    <w:p w:rsidR="007870C0" w:rsidRPr="00066D08" w:rsidRDefault="008928DD" w:rsidP="00374473">
      <w:pPr>
        <w:spacing w:line="276" w:lineRule="auto"/>
        <w:ind w:right="735"/>
        <w:jc w:val="center"/>
        <w:rPr>
          <w:b/>
          <w:szCs w:val="28"/>
        </w:rPr>
      </w:pPr>
      <w:r>
        <w:rPr>
          <w:b/>
          <w:szCs w:val="28"/>
        </w:rPr>
        <w:t>9</w:t>
      </w:r>
      <w:r w:rsidR="00806D5E" w:rsidRPr="00066D08">
        <w:rPr>
          <w:b/>
          <w:szCs w:val="28"/>
        </w:rPr>
        <w:t xml:space="preserve">. </w:t>
      </w:r>
      <w:r w:rsidR="009123CC" w:rsidRPr="009123CC">
        <w:rPr>
          <w:b/>
        </w:rPr>
        <w:t>Анализ показателей годовой отчетности</w:t>
      </w:r>
    </w:p>
    <w:p w:rsidR="009123CC" w:rsidRDefault="009123CC" w:rsidP="00374473">
      <w:pPr>
        <w:pStyle w:val="a5"/>
        <w:spacing w:after="0" w:line="276" w:lineRule="auto"/>
        <w:ind w:left="0" w:firstLine="567"/>
        <w:jc w:val="both"/>
        <w:rPr>
          <w:bCs/>
        </w:rPr>
      </w:pPr>
    </w:p>
    <w:p w:rsidR="0053025E" w:rsidRPr="0053025E" w:rsidRDefault="0053025E" w:rsidP="00374473">
      <w:pPr>
        <w:pStyle w:val="af4"/>
        <w:spacing w:line="276" w:lineRule="auto"/>
        <w:ind w:firstLine="567"/>
        <w:jc w:val="both"/>
        <w:rPr>
          <w:color w:val="000000"/>
          <w:sz w:val="24"/>
          <w:szCs w:val="24"/>
        </w:rPr>
      </w:pPr>
      <w:r w:rsidRPr="0053025E">
        <w:rPr>
          <w:color w:val="000000"/>
          <w:sz w:val="24"/>
          <w:szCs w:val="24"/>
        </w:rPr>
        <w:t>Согласно Отчету, об исполнении консолидированного бюджета (ф.0503317) районный бюджет за 2024 год исполнен по отношению к уточненному плану:</w:t>
      </w:r>
    </w:p>
    <w:p w:rsidR="0053025E" w:rsidRPr="0053025E" w:rsidRDefault="0053025E" w:rsidP="00374473">
      <w:pPr>
        <w:pStyle w:val="af4"/>
        <w:numPr>
          <w:ilvl w:val="0"/>
          <w:numId w:val="3"/>
        </w:numPr>
        <w:spacing w:line="276" w:lineRule="auto"/>
        <w:ind w:left="0" w:firstLine="0"/>
        <w:jc w:val="both"/>
        <w:rPr>
          <w:sz w:val="24"/>
          <w:szCs w:val="24"/>
        </w:rPr>
      </w:pPr>
      <w:r w:rsidRPr="0053025E">
        <w:rPr>
          <w:sz w:val="24"/>
          <w:szCs w:val="24"/>
        </w:rPr>
        <w:t>по доходам на 95,8% или в сумме,</w:t>
      </w:r>
    </w:p>
    <w:p w:rsidR="0053025E" w:rsidRPr="0053025E" w:rsidRDefault="0053025E" w:rsidP="00374473">
      <w:pPr>
        <w:pStyle w:val="af4"/>
        <w:numPr>
          <w:ilvl w:val="0"/>
          <w:numId w:val="3"/>
        </w:numPr>
        <w:spacing w:line="276" w:lineRule="auto"/>
        <w:ind w:left="0" w:firstLine="0"/>
        <w:jc w:val="both"/>
        <w:rPr>
          <w:sz w:val="24"/>
          <w:szCs w:val="24"/>
        </w:rPr>
      </w:pPr>
      <w:r w:rsidRPr="0053025E">
        <w:rPr>
          <w:sz w:val="24"/>
          <w:szCs w:val="24"/>
        </w:rPr>
        <w:lastRenderedPageBreak/>
        <w:t xml:space="preserve">по расходам на 95,3% или в сумме 7 828 924,133 тыс. </w:t>
      </w:r>
      <w:r w:rsidR="005D4EF2">
        <w:rPr>
          <w:sz w:val="24"/>
          <w:szCs w:val="24"/>
        </w:rPr>
        <w:t>руб.</w:t>
      </w:r>
      <w:r w:rsidRPr="0053025E">
        <w:rPr>
          <w:sz w:val="24"/>
          <w:szCs w:val="24"/>
        </w:rPr>
        <w:t>,</w:t>
      </w:r>
    </w:p>
    <w:p w:rsidR="0053025E" w:rsidRPr="0053025E" w:rsidRDefault="0053025E" w:rsidP="00374473">
      <w:pPr>
        <w:pStyle w:val="af4"/>
        <w:numPr>
          <w:ilvl w:val="0"/>
          <w:numId w:val="3"/>
        </w:numPr>
        <w:spacing w:line="276" w:lineRule="auto"/>
        <w:ind w:left="0" w:firstLine="0"/>
        <w:jc w:val="both"/>
        <w:rPr>
          <w:sz w:val="24"/>
          <w:szCs w:val="24"/>
        </w:rPr>
      </w:pPr>
      <w:r w:rsidRPr="0053025E">
        <w:rPr>
          <w:sz w:val="24"/>
          <w:szCs w:val="24"/>
        </w:rPr>
        <w:t xml:space="preserve">дефицит составил в сумме 964 169,663 тыс. </w:t>
      </w:r>
      <w:r w:rsidR="005D4EF2">
        <w:rPr>
          <w:sz w:val="24"/>
          <w:szCs w:val="24"/>
        </w:rPr>
        <w:t>руб.</w:t>
      </w:r>
    </w:p>
    <w:p w:rsidR="008928DD" w:rsidRPr="009123CC" w:rsidRDefault="008928DD" w:rsidP="00374473">
      <w:pPr>
        <w:pStyle w:val="a5"/>
        <w:spacing w:after="0" w:line="276" w:lineRule="auto"/>
        <w:ind w:left="0" w:firstLine="567"/>
        <w:jc w:val="both"/>
        <w:rPr>
          <w:bCs/>
        </w:rPr>
      </w:pPr>
      <w:r w:rsidRPr="009123CC">
        <w:rPr>
          <w:bCs/>
        </w:rPr>
        <w:t xml:space="preserve">Сводные данные о финансовых результатах деятельности по состоянию на 31.12.2024 года в разрезе доходов в общей сумме 7 491 221 696,36 </w:t>
      </w:r>
      <w:r w:rsidR="005D4EF2">
        <w:rPr>
          <w:bCs/>
        </w:rPr>
        <w:t>руб.</w:t>
      </w:r>
      <w:r w:rsidRPr="009123CC">
        <w:rPr>
          <w:bCs/>
        </w:rPr>
        <w:t xml:space="preserve">, расходов в общей сумме 7 833 910 853,18 </w:t>
      </w:r>
      <w:r w:rsidR="005D4EF2">
        <w:rPr>
          <w:bCs/>
        </w:rPr>
        <w:t>руб.</w:t>
      </w:r>
      <w:r w:rsidRPr="009123CC">
        <w:rPr>
          <w:bCs/>
        </w:rPr>
        <w:t xml:space="preserve"> отражены </w:t>
      </w:r>
      <w:r w:rsidRPr="009123CC">
        <w:rPr>
          <w:bCs/>
          <w:i/>
        </w:rPr>
        <w:t>в Отчете о финансовых результатах деятельности (ф.0503321)</w:t>
      </w:r>
      <w:r w:rsidRPr="009123CC">
        <w:rPr>
          <w:bCs/>
        </w:rPr>
        <w:t xml:space="preserve">. Чистый операционный результат за 2024 год составил (- 342 689 156,82) </w:t>
      </w:r>
      <w:r w:rsidR="005D4EF2">
        <w:rPr>
          <w:bCs/>
        </w:rPr>
        <w:t>руб.</w:t>
      </w:r>
      <w:r w:rsidRPr="009123CC">
        <w:rPr>
          <w:bCs/>
        </w:rPr>
        <w:t xml:space="preserve">, из них операции с нефинансовыми активами в сумме 635 594 363,63 </w:t>
      </w:r>
      <w:r w:rsidR="005D4EF2">
        <w:rPr>
          <w:bCs/>
        </w:rPr>
        <w:t>руб.</w:t>
      </w:r>
      <w:r w:rsidRPr="009123CC">
        <w:rPr>
          <w:bCs/>
        </w:rPr>
        <w:t xml:space="preserve">, операции с финансовыми активами и обязательствами в сумме (- 978 283 520,45) </w:t>
      </w:r>
      <w:r w:rsidR="005D4EF2">
        <w:rPr>
          <w:bCs/>
        </w:rPr>
        <w:t>руб</w:t>
      </w:r>
      <w:proofErr w:type="gramStart"/>
      <w:r w:rsidR="005D4EF2">
        <w:rPr>
          <w:bCs/>
        </w:rPr>
        <w:t>.</w:t>
      </w:r>
      <w:r w:rsidRPr="009123CC">
        <w:rPr>
          <w:bCs/>
        </w:rPr>
        <w:t>.</w:t>
      </w:r>
      <w:proofErr w:type="gramEnd"/>
    </w:p>
    <w:p w:rsidR="008928DD" w:rsidRPr="009123CC" w:rsidRDefault="008928DD" w:rsidP="00374473">
      <w:pPr>
        <w:pStyle w:val="a5"/>
        <w:spacing w:after="0" w:line="276" w:lineRule="auto"/>
        <w:ind w:left="0" w:firstLine="567"/>
        <w:jc w:val="both"/>
        <w:rPr>
          <w:bCs/>
        </w:rPr>
      </w:pPr>
      <w:r w:rsidRPr="009123CC">
        <w:rPr>
          <w:bCs/>
          <w:i/>
        </w:rPr>
        <w:t>Показатели Отчета о финансовых результатах деятельности» (ф.0503321)</w:t>
      </w:r>
      <w:r w:rsidRPr="009123CC">
        <w:rPr>
          <w:bCs/>
        </w:rPr>
        <w:t xml:space="preserve"> на 31.12.2022 года Туруханского муниципального района подтверждаются данными справки формы 0503310 «Справка по заключению счетов бюджетного учета финансового года».</w:t>
      </w:r>
    </w:p>
    <w:p w:rsidR="008928DD" w:rsidRPr="009123CC" w:rsidRDefault="008928DD" w:rsidP="00374473">
      <w:pPr>
        <w:pStyle w:val="a5"/>
        <w:spacing w:after="0" w:line="276" w:lineRule="auto"/>
        <w:ind w:left="0" w:firstLine="567"/>
        <w:jc w:val="both"/>
        <w:rPr>
          <w:bCs/>
          <w:i/>
        </w:rPr>
      </w:pPr>
      <w:r w:rsidRPr="009123CC">
        <w:rPr>
          <w:bCs/>
          <w:i/>
        </w:rPr>
        <w:t>Отчет о движении денежных средств (форма 0503323)</w:t>
      </w:r>
      <w:r w:rsidRPr="009123CC">
        <w:rPr>
          <w:bCs/>
        </w:rPr>
        <w:t xml:space="preserve"> содержит информацию о движении денежных средств на счетах Туруханского района. В отчете отражены данные по кассовым выбытиям по счетам в разрезе кодов классификации операций сектора государственного управления, а также изменение остатков средств.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0503317).</w:t>
      </w:r>
    </w:p>
    <w:p w:rsidR="008928DD" w:rsidRPr="009123CC" w:rsidRDefault="008928DD" w:rsidP="00374473">
      <w:pPr>
        <w:pStyle w:val="a5"/>
        <w:spacing w:after="0" w:line="276" w:lineRule="auto"/>
        <w:ind w:left="0" w:firstLine="567"/>
        <w:jc w:val="both"/>
        <w:rPr>
          <w:bCs/>
        </w:rPr>
      </w:pPr>
      <w:r w:rsidRPr="009123CC">
        <w:rPr>
          <w:bCs/>
          <w:i/>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0503317) </w:t>
      </w:r>
      <w:r w:rsidRPr="009123CC">
        <w:rPr>
          <w:bCs/>
        </w:rPr>
        <w:t>содержит показатели, характеризующие выполнение годовых утвержденных назначений на 2024 год по расходам и источникам финансирования дефицита бюджета.</w:t>
      </w:r>
      <w:r w:rsidRPr="009123CC">
        <w:rPr>
          <w:bCs/>
          <w:color w:val="FF0000"/>
        </w:rPr>
        <w:t xml:space="preserve"> </w:t>
      </w:r>
    </w:p>
    <w:p w:rsidR="005034E1" w:rsidRDefault="005034E1" w:rsidP="00374473">
      <w:pPr>
        <w:spacing w:line="276" w:lineRule="auto"/>
        <w:ind w:firstLine="567"/>
        <w:jc w:val="both"/>
        <w:rPr>
          <w:szCs w:val="28"/>
        </w:rPr>
      </w:pPr>
      <w:r w:rsidRPr="00AE0396">
        <w:rPr>
          <w:szCs w:val="28"/>
        </w:rPr>
        <w:t>В результате сверки показателей кассового исполнения бюджета по доходам, отраженные в отчете ф. 0503317, с показателями Сводной справки по кассовым операциям поступлений (ф.0531858), предоставленным Федеральным казначейством по Красноярскому краю, расхождений не выявлено.</w:t>
      </w:r>
    </w:p>
    <w:p w:rsidR="008928DD" w:rsidRPr="009123CC" w:rsidRDefault="008928DD" w:rsidP="00374473">
      <w:pPr>
        <w:pStyle w:val="a5"/>
        <w:spacing w:after="0" w:line="276" w:lineRule="auto"/>
        <w:ind w:left="0" w:firstLine="567"/>
        <w:jc w:val="both"/>
        <w:rPr>
          <w:bCs/>
        </w:rPr>
      </w:pPr>
      <w:r w:rsidRPr="009123CC">
        <w:rPr>
          <w:bCs/>
        </w:rPr>
        <w:t xml:space="preserve">Бюджетные назначения по доходам, утвержденные в размере 7 163 486 855,53 </w:t>
      </w:r>
      <w:r w:rsidR="005D4EF2">
        <w:rPr>
          <w:bCs/>
        </w:rPr>
        <w:t>руб.</w:t>
      </w:r>
      <w:r w:rsidRPr="009123CC">
        <w:rPr>
          <w:bCs/>
        </w:rPr>
        <w:t xml:space="preserve"> исполнены в размере 6 864 754 470,25 </w:t>
      </w:r>
      <w:r w:rsidR="005D4EF2">
        <w:rPr>
          <w:bCs/>
        </w:rPr>
        <w:t>руб.</w:t>
      </w:r>
      <w:r w:rsidRPr="009123CC">
        <w:rPr>
          <w:bCs/>
        </w:rPr>
        <w:t xml:space="preserve"> или на 95,8%.</w:t>
      </w:r>
    </w:p>
    <w:p w:rsidR="008928DD" w:rsidRPr="009123CC" w:rsidRDefault="008928DD" w:rsidP="00374473">
      <w:pPr>
        <w:pStyle w:val="a5"/>
        <w:spacing w:after="0" w:line="276" w:lineRule="auto"/>
        <w:ind w:left="0" w:firstLine="567"/>
        <w:jc w:val="both"/>
        <w:rPr>
          <w:bCs/>
        </w:rPr>
      </w:pPr>
      <w:r w:rsidRPr="009123CC">
        <w:rPr>
          <w:bCs/>
        </w:rPr>
        <w:t xml:space="preserve">Бюджетные назначения по расходам, утвержденные в размере 8 218 062 609,07 </w:t>
      </w:r>
      <w:r w:rsidR="005D4EF2">
        <w:rPr>
          <w:bCs/>
        </w:rPr>
        <w:t>руб.</w:t>
      </w:r>
      <w:r w:rsidRPr="009123CC">
        <w:rPr>
          <w:bCs/>
        </w:rPr>
        <w:t xml:space="preserve"> исполнены в размере 7 828 924 132,69 </w:t>
      </w:r>
      <w:r w:rsidR="005D4EF2">
        <w:rPr>
          <w:bCs/>
        </w:rPr>
        <w:t>руб.</w:t>
      </w:r>
      <w:r w:rsidRPr="009123CC">
        <w:rPr>
          <w:bCs/>
        </w:rPr>
        <w:t xml:space="preserve"> или на 95,3% процентов и соответствуют показателям бюджетной росписи расходов Туруханского района 31.12.2024 года.</w:t>
      </w:r>
    </w:p>
    <w:p w:rsidR="008928DD" w:rsidRPr="009123CC" w:rsidRDefault="008928DD" w:rsidP="00374473">
      <w:pPr>
        <w:pStyle w:val="8"/>
        <w:spacing w:before="0" w:after="0" w:line="276" w:lineRule="auto"/>
        <w:ind w:firstLine="567"/>
        <w:jc w:val="both"/>
        <w:rPr>
          <w:szCs w:val="24"/>
        </w:rPr>
      </w:pPr>
      <w:proofErr w:type="gramStart"/>
      <w:r w:rsidRPr="009123CC">
        <w:rPr>
          <w:bCs/>
          <w:szCs w:val="24"/>
        </w:rPr>
        <w:t xml:space="preserve">Решением Туруханского районного Совета депутатов </w:t>
      </w:r>
      <w:r w:rsidRPr="009123CC">
        <w:rPr>
          <w:szCs w:val="24"/>
        </w:rPr>
        <w:t xml:space="preserve">от 28.11.2024 года № 24-403 « О внесении изменений и дополнений в решение Туруханского районного Совета депутатов от 30.11.2023 № 19-311 «О районном бюджете на 2024 год и плановый период 2025-2026 годов», доходы утверждены в сумме 7 188 234 487 </w:t>
      </w:r>
      <w:r w:rsidR="005D4EF2">
        <w:rPr>
          <w:szCs w:val="24"/>
        </w:rPr>
        <w:t>руб.</w:t>
      </w:r>
      <w:r w:rsidRPr="009123CC">
        <w:rPr>
          <w:szCs w:val="24"/>
        </w:rPr>
        <w:t xml:space="preserve">, расходы на 2024 год утверждены в размере 8 242 810 240 </w:t>
      </w:r>
      <w:r w:rsidR="005D4EF2">
        <w:rPr>
          <w:szCs w:val="24"/>
        </w:rPr>
        <w:t>руб.</w:t>
      </w:r>
      <w:r w:rsidRPr="009123CC">
        <w:rPr>
          <w:szCs w:val="24"/>
        </w:rPr>
        <w:t xml:space="preserve">. </w:t>
      </w:r>
      <w:proofErr w:type="gramEnd"/>
    </w:p>
    <w:p w:rsidR="008928DD" w:rsidRDefault="008928DD" w:rsidP="00374473">
      <w:pPr>
        <w:pStyle w:val="a5"/>
        <w:spacing w:after="0" w:line="276" w:lineRule="auto"/>
        <w:ind w:left="0" w:firstLine="567"/>
        <w:jc w:val="both"/>
      </w:pPr>
      <w:r w:rsidRPr="009123CC">
        <w:t xml:space="preserve">Сумма расхождения по доходам и расходам составила 24 747 631 рубль и сложилась за счет </w:t>
      </w:r>
      <w:r w:rsidRPr="009123CC">
        <w:rPr>
          <w:iCs/>
        </w:rPr>
        <w:t>изменения объемов межбюджетных трансфертов, передаваемых из бюджетов других уровней в декабре 2024 года</w:t>
      </w:r>
      <w:r w:rsidRPr="009123CC">
        <w:t xml:space="preserve">. </w:t>
      </w:r>
    </w:p>
    <w:p w:rsidR="007A4A83" w:rsidRDefault="007A4A83" w:rsidP="007A4A83">
      <w:pPr>
        <w:spacing w:line="276" w:lineRule="auto"/>
        <w:ind w:right="-1" w:firstLine="567"/>
        <w:jc w:val="both"/>
      </w:pPr>
      <w:proofErr w:type="gramStart"/>
      <w:r w:rsidRPr="000E36A7">
        <w:rPr>
          <w:b/>
          <w:i/>
        </w:rPr>
        <w:t>Проверкой соответствия данных Баланса на 01.01.2024</w:t>
      </w:r>
      <w:r>
        <w:rPr>
          <w:b/>
          <w:i/>
        </w:rPr>
        <w:t xml:space="preserve"> </w:t>
      </w:r>
      <w:r w:rsidRPr="000E36A7">
        <w:rPr>
          <w:b/>
          <w:i/>
        </w:rPr>
        <w:t>года (ф.0503320</w:t>
      </w:r>
      <w:r w:rsidRPr="000E36A7">
        <w:rPr>
          <w:b/>
        </w:rPr>
        <w:t>)</w:t>
      </w:r>
      <w:r w:rsidRPr="00A627B2">
        <w:t xml:space="preserve"> об изменении дебиторской и кредиторской задолженности и идентичных данных, отраженных в разделе </w:t>
      </w:r>
      <w:r w:rsidRPr="000E36A7">
        <w:rPr>
          <w:b/>
          <w:i/>
        </w:rPr>
        <w:t>«Сведения по дебиторской и кредиторской задолженности»</w:t>
      </w:r>
      <w:r w:rsidRPr="00A627B2">
        <w:rPr>
          <w:i/>
        </w:rPr>
        <w:t xml:space="preserve"> </w:t>
      </w:r>
      <w:r>
        <w:rPr>
          <w:i/>
        </w:rPr>
        <w:t xml:space="preserve">на 01.01.2024 года </w:t>
      </w:r>
      <w:r w:rsidRPr="00A627B2">
        <w:rPr>
          <w:i/>
        </w:rPr>
        <w:t>(ф.0503369)</w:t>
      </w:r>
      <w:r>
        <w:rPr>
          <w:i/>
        </w:rPr>
        <w:t>,</w:t>
      </w:r>
      <w:r>
        <w:t xml:space="preserve"> с данными аналогичных отчетных форм на конец отчетного периода 2023 года </w:t>
      </w:r>
      <w:r w:rsidRPr="00A627B2">
        <w:t>выявлено</w:t>
      </w:r>
      <w:r w:rsidRPr="001F6027">
        <w:t xml:space="preserve"> </w:t>
      </w:r>
      <w:r>
        <w:t xml:space="preserve">расхождение в сумме дебиторской и кредиторской задолженности: </w:t>
      </w:r>
      <w:proofErr w:type="gramEnd"/>
    </w:p>
    <w:p w:rsidR="007A4A83" w:rsidRPr="000E36A7" w:rsidRDefault="007A4A83" w:rsidP="007A4A83">
      <w:pPr>
        <w:pStyle w:val="af1"/>
        <w:numPr>
          <w:ilvl w:val="0"/>
          <w:numId w:val="19"/>
        </w:numPr>
        <w:ind w:right="-1"/>
        <w:jc w:val="both"/>
        <w:rPr>
          <w:rFonts w:ascii="Times New Roman" w:hAnsi="Times New Roman"/>
          <w:sz w:val="24"/>
        </w:rPr>
      </w:pPr>
      <w:proofErr w:type="gramStart"/>
      <w:r w:rsidRPr="000E36A7">
        <w:rPr>
          <w:rFonts w:ascii="Times New Roman" w:hAnsi="Times New Roman"/>
          <w:sz w:val="24"/>
        </w:rPr>
        <w:lastRenderedPageBreak/>
        <w:t>в отчетных формах 0503320 и 0503369 за 2023 год на конец отчетного периода сумма дебиторской задолженности составляет 955 318,373 тыс. руб., в том числе сумма просроченной задолженности – 1,530 тыс. руб. В отчетных формах 0503320 и 0503369 за 2024 год на начало отчетного периода сумма дебиторской задолженности составляет 955 349,954 тыс. руб., в том числе сумма просроченной задолженности – 31,581 тыс. руб</w:t>
      </w:r>
      <w:proofErr w:type="gramEnd"/>
      <w:r w:rsidRPr="000E36A7">
        <w:rPr>
          <w:rFonts w:ascii="Times New Roman" w:hAnsi="Times New Roman"/>
          <w:sz w:val="24"/>
        </w:rPr>
        <w:t>. Расхождение в сумме дебиторской задолженности по счету 1 20511 000 «Расчеты с плательщиками налогов» составляет 31,581 тыс. руб., в том числе по просроченной задолженности – 30,051 тыс. руб.;</w:t>
      </w:r>
    </w:p>
    <w:p w:rsidR="007A4A83" w:rsidRPr="000E36A7" w:rsidRDefault="007A4A83" w:rsidP="007A4A83">
      <w:pPr>
        <w:pStyle w:val="af1"/>
        <w:numPr>
          <w:ilvl w:val="0"/>
          <w:numId w:val="19"/>
        </w:numPr>
        <w:ind w:right="-1"/>
        <w:jc w:val="both"/>
        <w:rPr>
          <w:rFonts w:ascii="Times New Roman" w:hAnsi="Times New Roman"/>
          <w:sz w:val="24"/>
        </w:rPr>
      </w:pPr>
      <w:proofErr w:type="gramStart"/>
      <w:r w:rsidRPr="000E36A7">
        <w:rPr>
          <w:rFonts w:ascii="Times New Roman" w:hAnsi="Times New Roman"/>
          <w:sz w:val="24"/>
        </w:rPr>
        <w:t>в отчетных формах 0503320 и 0503369 за 2023 год на конец отчетного периода сумма кредиторской  задолженности составляет 74 401,029 тыс. руб., в том числе сумма просроченной задолженности – 237,885 тыс. руб. В отчетных формах 0503320 и 0503369 за 2024 год на начало отчетного периода сумма кредиторской задолженности составляет 74 456,109 тыс. руб., сумма просроченной задолженности равна 0.</w:t>
      </w:r>
      <w:proofErr w:type="gramEnd"/>
      <w:r w:rsidRPr="000E36A7">
        <w:rPr>
          <w:rFonts w:ascii="Times New Roman" w:hAnsi="Times New Roman"/>
          <w:sz w:val="24"/>
        </w:rPr>
        <w:t xml:space="preserve"> Расхождение в сумме дебиторской задолженности по счету 1 20511 000 «Расчеты с плательщиками налогов» составляет 55,080 тыс. руб., в том числе по просроченной задолженности – 237,885 тыс. руб.</w:t>
      </w:r>
    </w:p>
    <w:p w:rsidR="007A4A83" w:rsidRPr="009123CC" w:rsidRDefault="00E60D35" w:rsidP="00374473">
      <w:pPr>
        <w:pStyle w:val="a5"/>
        <w:spacing w:after="0" w:line="276" w:lineRule="auto"/>
        <w:ind w:left="0" w:firstLine="567"/>
        <w:jc w:val="both"/>
      </w:pPr>
      <w:r>
        <w:t xml:space="preserve">Данные расхождения </w:t>
      </w:r>
      <w:r w:rsidR="007A4A83">
        <w:t>в суммах дебиторской и кредиторской задолженности</w:t>
      </w:r>
      <w:r>
        <w:t xml:space="preserve"> отражены в </w:t>
      </w:r>
      <w:r w:rsidRPr="00E60D35">
        <w:t>Сведения</w:t>
      </w:r>
      <w:r>
        <w:t>х</w:t>
      </w:r>
      <w:r w:rsidRPr="00E60D35">
        <w:t xml:space="preserve"> об изменении остатков валюты баланса консолидированного бюджета</w:t>
      </w:r>
      <w:r w:rsidR="007A4A83">
        <w:t xml:space="preserve"> </w:t>
      </w:r>
      <w:r>
        <w:t xml:space="preserve">(ф. 0503373) и </w:t>
      </w:r>
      <w:r w:rsidR="007A4A83">
        <w:t>сложились по причине корректировки</w:t>
      </w:r>
      <w:r>
        <w:t xml:space="preserve"> налоговым органом</w:t>
      </w:r>
      <w:r w:rsidR="007A4A83">
        <w:t xml:space="preserve"> сумм уплаченных налогов за 2023 год</w:t>
      </w:r>
      <w:r>
        <w:t>.</w:t>
      </w:r>
    </w:p>
    <w:p w:rsidR="008928DD" w:rsidRPr="009123CC" w:rsidRDefault="008928DD" w:rsidP="00374473">
      <w:pPr>
        <w:pStyle w:val="a5"/>
        <w:spacing w:after="0" w:line="276" w:lineRule="auto"/>
        <w:ind w:left="0" w:firstLine="567"/>
        <w:jc w:val="both"/>
        <w:rPr>
          <w:b/>
          <w:i/>
        </w:rPr>
      </w:pPr>
      <w:r w:rsidRPr="009123CC">
        <w:rPr>
          <w:b/>
          <w:i/>
        </w:rPr>
        <w:t xml:space="preserve">Следует отметить, что информация о причинах </w:t>
      </w:r>
      <w:r w:rsidR="00E60D35">
        <w:rPr>
          <w:b/>
          <w:i/>
        </w:rPr>
        <w:t xml:space="preserve">вышеуказанных </w:t>
      </w:r>
      <w:r w:rsidRPr="009123CC">
        <w:rPr>
          <w:b/>
          <w:i/>
        </w:rPr>
        <w:t>расхождения</w:t>
      </w:r>
      <w:r w:rsidR="00E60D35">
        <w:rPr>
          <w:b/>
          <w:i/>
        </w:rPr>
        <w:t>х</w:t>
      </w:r>
      <w:r w:rsidRPr="009123CC">
        <w:rPr>
          <w:b/>
          <w:i/>
        </w:rPr>
        <w:t xml:space="preserve"> в текстовой части Пояснительной записки (форма 0503360) не отражена. Информация представлена по дополнительному запросу.</w:t>
      </w:r>
    </w:p>
    <w:p w:rsidR="008928DD" w:rsidRPr="009123CC" w:rsidRDefault="008928DD" w:rsidP="00374473">
      <w:pPr>
        <w:spacing w:line="276" w:lineRule="auto"/>
        <w:ind w:firstLine="567"/>
        <w:jc w:val="both"/>
        <w:rPr>
          <w:i/>
        </w:rPr>
      </w:pPr>
      <w:r w:rsidRPr="009123CC">
        <w:rPr>
          <w:i/>
        </w:rPr>
        <w:t>По данным Баланса (ф.0503320)</w:t>
      </w:r>
      <w:r w:rsidRPr="009123CC">
        <w:t xml:space="preserve"> по состоянию на 31.12.2024 года балансовая стоимость основных средств составляет 1 141 315 833,49 </w:t>
      </w:r>
      <w:r w:rsidR="005D4EF2">
        <w:t>руб.</w:t>
      </w:r>
      <w:r w:rsidRPr="009123CC">
        <w:t xml:space="preserve"> Балансовая стоимость увеличилась на 18 863 899,46 </w:t>
      </w:r>
      <w:r w:rsidR="005D4EF2">
        <w:t>руб.</w:t>
      </w:r>
      <w:r w:rsidRPr="009123CC">
        <w:t xml:space="preserve">, по отношению к аналогичному показателю на начало года за счет приобретения. Остаточная стоимость на 31.12.2024 уменьшилась на сумму 29 794 332,45 </w:t>
      </w:r>
      <w:r w:rsidR="005D4EF2">
        <w:t>руб.</w:t>
      </w:r>
      <w:r w:rsidRPr="009123CC">
        <w:t xml:space="preserve"> и составила 568 450 921,48 </w:t>
      </w:r>
      <w:r w:rsidR="005D4EF2">
        <w:t>руб.</w:t>
      </w:r>
      <w:r w:rsidRPr="009123CC">
        <w:t xml:space="preserve"> Указанная информация подтверждена данными, отраженными </w:t>
      </w:r>
      <w:r w:rsidRPr="009123CC">
        <w:rPr>
          <w:i/>
        </w:rPr>
        <w:t>в форме 0503368 «Сведения и движении нефинансовых активов».</w:t>
      </w:r>
    </w:p>
    <w:p w:rsidR="008928DD" w:rsidRDefault="008928DD" w:rsidP="00374473">
      <w:pPr>
        <w:autoSpaceDE w:val="0"/>
        <w:autoSpaceDN w:val="0"/>
        <w:adjustRightInd w:val="0"/>
        <w:spacing w:line="276" w:lineRule="auto"/>
        <w:ind w:right="-1" w:firstLine="567"/>
        <w:jc w:val="both"/>
      </w:pPr>
      <w:r w:rsidRPr="009123CC">
        <w:t>Проверкой контрольных соотношений взаимосвязанных показателей между формами бюджетной отчетности главных администраторов бюджетных средств, проведенной в соответствии с Инструкцией 191н, расхождений не установлено.</w:t>
      </w:r>
      <w:r w:rsidRPr="00A627B2">
        <w:t xml:space="preserve">  </w:t>
      </w:r>
    </w:p>
    <w:p w:rsidR="00E60D35" w:rsidRPr="009123CC" w:rsidRDefault="00E60D35" w:rsidP="00E60D35">
      <w:pPr>
        <w:pStyle w:val="af1"/>
        <w:autoSpaceDE w:val="0"/>
        <w:autoSpaceDN w:val="0"/>
        <w:adjustRightInd w:val="0"/>
        <w:ind w:left="0" w:right="-1" w:firstLine="708"/>
        <w:jc w:val="both"/>
        <w:rPr>
          <w:rFonts w:ascii="Times New Roman" w:hAnsi="Times New Roman"/>
          <w:sz w:val="24"/>
        </w:rPr>
      </w:pPr>
      <w:proofErr w:type="gramStart"/>
      <w:r w:rsidRPr="009123CC">
        <w:rPr>
          <w:rFonts w:ascii="Times New Roman" w:hAnsi="Times New Roman"/>
          <w:sz w:val="24"/>
        </w:rPr>
        <w:t>Проверкой содержания и полноты оформления представленной годовой отчетности установлено, что в нарушение п.152 Приказа № 191н у части ГРБС Пояснительная записка в составе годовой отчетности (ф.0503360) не содержит всю необходимую информацию в соответствии с требованиями к её составлению, в результате чего, является не информативной.</w:t>
      </w:r>
      <w:proofErr w:type="gramEnd"/>
    </w:p>
    <w:p w:rsidR="008928DD" w:rsidRPr="00170E0E" w:rsidRDefault="008928DD" w:rsidP="00374473">
      <w:pPr>
        <w:autoSpaceDE w:val="0"/>
        <w:autoSpaceDN w:val="0"/>
        <w:adjustRightInd w:val="0"/>
        <w:spacing w:line="276" w:lineRule="auto"/>
        <w:ind w:right="-1" w:firstLine="567"/>
        <w:jc w:val="both"/>
      </w:pPr>
    </w:p>
    <w:p w:rsidR="008928DD" w:rsidRPr="009123CC" w:rsidRDefault="008928DD" w:rsidP="00374473">
      <w:pPr>
        <w:spacing w:line="276" w:lineRule="auto"/>
        <w:ind w:right="-1" w:firstLine="708"/>
        <w:jc w:val="center"/>
        <w:rPr>
          <w:b/>
        </w:rPr>
      </w:pPr>
      <w:r w:rsidRPr="009123CC">
        <w:rPr>
          <w:b/>
        </w:rPr>
        <w:t>1</w:t>
      </w:r>
      <w:r w:rsidR="009123CC" w:rsidRPr="009123CC">
        <w:rPr>
          <w:b/>
        </w:rPr>
        <w:t>0</w:t>
      </w:r>
      <w:r w:rsidRPr="009123CC">
        <w:rPr>
          <w:b/>
        </w:rPr>
        <w:t>. Внешняя проверка годовой отчетности главных администраторов бюджетных средств за 2024 год.</w:t>
      </w:r>
    </w:p>
    <w:p w:rsidR="008928DD" w:rsidRPr="000378F7" w:rsidRDefault="008928DD" w:rsidP="00374473">
      <w:pPr>
        <w:autoSpaceDE w:val="0"/>
        <w:autoSpaceDN w:val="0"/>
        <w:adjustRightInd w:val="0"/>
        <w:spacing w:line="276" w:lineRule="auto"/>
        <w:ind w:right="-1"/>
        <w:jc w:val="both"/>
        <w:rPr>
          <w:highlight w:val="yellow"/>
        </w:rPr>
      </w:pPr>
    </w:p>
    <w:p w:rsidR="008928DD" w:rsidRPr="009123CC" w:rsidRDefault="008928DD" w:rsidP="00374473">
      <w:pPr>
        <w:autoSpaceDE w:val="0"/>
        <w:autoSpaceDN w:val="0"/>
        <w:adjustRightInd w:val="0"/>
        <w:spacing w:line="276" w:lineRule="auto"/>
        <w:ind w:right="-1" w:firstLine="567"/>
        <w:jc w:val="both"/>
      </w:pPr>
      <w:proofErr w:type="gramStart"/>
      <w:r w:rsidRPr="009123CC">
        <w:t>В соответствии с пунктом 3 статьи 33 Положения о бюджетном процессе, в Контрольно-ревизионную комиссию Туруханского района главными администраторами бюджетных средств, указанными в ведомственной структуре расходов районного бюджета (приложение № 4), Решения Туруханского районного Совета депутатов от 30.11.2023 № 19-311 «О районном бюджете на 2024 год и плановый период 2025-2026 годов», представлена годовая бюджетная отчетность за 2024 год.</w:t>
      </w:r>
      <w:proofErr w:type="gramEnd"/>
    </w:p>
    <w:p w:rsidR="008928DD" w:rsidRPr="009123CC" w:rsidRDefault="008928DD" w:rsidP="00374473">
      <w:pPr>
        <w:autoSpaceDE w:val="0"/>
        <w:autoSpaceDN w:val="0"/>
        <w:adjustRightInd w:val="0"/>
        <w:spacing w:line="276" w:lineRule="auto"/>
        <w:ind w:right="-1" w:firstLine="567"/>
        <w:jc w:val="both"/>
      </w:pPr>
      <w:proofErr w:type="gramStart"/>
      <w:r w:rsidRPr="009123CC">
        <w:lastRenderedPageBreak/>
        <w:t>В соответствии с пунктами 1 и 4 статьи 264.4 Бюджетного кодекса РФ, Контрольно-ревизионной комиссией Туруханского района для подготовки заключения по результатам внешней проверки годового отчета об исполнении бюджета Туруханского района за 2024 год, проведены контрольные мероприятия по проверке достоверности, полноты и соответствия нормативным требованиям составления и представления бюджетной отчетности за 2024 год главными администраторами бюджетных средств:</w:t>
      </w:r>
      <w:proofErr w:type="gramEnd"/>
    </w:p>
    <w:p w:rsidR="008928DD" w:rsidRPr="004F09DE" w:rsidRDefault="008928DD" w:rsidP="00374473">
      <w:pPr>
        <w:spacing w:line="276" w:lineRule="auto"/>
        <w:ind w:right="-1" w:firstLine="567"/>
        <w:jc w:val="both"/>
      </w:pPr>
      <w:r w:rsidRPr="004F09DE">
        <w:t>По результатам проведения контрольных мероприятий по проверке достоверности, полноты и соответствия нормативным требованиям составления и представления бюджетной отчетности за 2024 год главными администраторами бюджетных средств Контрольно-ревизионной комиссией Туруханского района сделаны следующие выводы:</w:t>
      </w:r>
    </w:p>
    <w:p w:rsidR="008928DD" w:rsidRPr="009123CC" w:rsidRDefault="008928DD" w:rsidP="00374473">
      <w:pPr>
        <w:autoSpaceDE w:val="0"/>
        <w:autoSpaceDN w:val="0"/>
        <w:adjustRightInd w:val="0"/>
        <w:spacing w:line="276" w:lineRule="auto"/>
        <w:ind w:firstLine="567"/>
        <w:jc w:val="both"/>
      </w:pPr>
      <w:r w:rsidRPr="009123CC">
        <w:t xml:space="preserve">1. Плановые показатели, указанные в годовой отчетности главных администраторов бюджетных средств, соответствуют показателям, утвержденным решением о бюджете района на 2024 год с учетом изменений, внесенных в ходе исполнения бюджета и показателям сводной бюджетной росписи. </w:t>
      </w:r>
    </w:p>
    <w:p w:rsidR="008928DD" w:rsidRPr="009123CC" w:rsidRDefault="008928DD" w:rsidP="00374473">
      <w:pPr>
        <w:pStyle w:val="af1"/>
        <w:autoSpaceDE w:val="0"/>
        <w:autoSpaceDN w:val="0"/>
        <w:adjustRightInd w:val="0"/>
        <w:ind w:left="0" w:right="-1" w:firstLine="708"/>
        <w:jc w:val="both"/>
        <w:rPr>
          <w:rFonts w:ascii="Times New Roman" w:hAnsi="Times New Roman"/>
          <w:sz w:val="24"/>
        </w:rPr>
      </w:pPr>
      <w:r w:rsidRPr="009123CC">
        <w:rPr>
          <w:rFonts w:ascii="Times New Roman" w:hAnsi="Times New Roman"/>
          <w:sz w:val="24"/>
        </w:rPr>
        <w:t xml:space="preserve">2. Годовая отчетность главных администраторов бюджетных средств за 2024 год, направленная в адрес Контрольно-ревизионной комиссии Туруханского района, содержит все формы, предусмотренные Инструкцией 191н </w:t>
      </w:r>
      <w:r w:rsidR="00A83C60">
        <w:rPr>
          <w:rFonts w:ascii="Times New Roman" w:hAnsi="Times New Roman"/>
          <w:sz w:val="24"/>
        </w:rPr>
        <w:t>«О</w:t>
      </w:r>
      <w:r w:rsidRPr="009123CC">
        <w:rPr>
          <w:rFonts w:ascii="Times New Roman" w:hAnsi="Times New Roman"/>
          <w:sz w:val="24"/>
        </w:rPr>
        <w:t xml:space="preserve"> порядке составления и представления годовой, квартальной и месячной</w:t>
      </w:r>
      <w:r w:rsidRPr="009123CC">
        <w:rPr>
          <w:rFonts w:ascii="Times New Roman" w:hAnsi="Times New Roman"/>
          <w:color w:val="FF0000"/>
          <w:sz w:val="24"/>
        </w:rPr>
        <w:t xml:space="preserve"> </w:t>
      </w:r>
      <w:r w:rsidRPr="009123CC">
        <w:rPr>
          <w:rFonts w:ascii="Times New Roman" w:hAnsi="Times New Roman"/>
          <w:sz w:val="24"/>
        </w:rPr>
        <w:t>отчетности об исполнении бюджетов бюджетной системы Российской Федерации».</w:t>
      </w:r>
    </w:p>
    <w:p w:rsidR="008928DD" w:rsidRPr="009123CC" w:rsidRDefault="008928DD" w:rsidP="00374473">
      <w:pPr>
        <w:pStyle w:val="af1"/>
        <w:autoSpaceDE w:val="0"/>
        <w:autoSpaceDN w:val="0"/>
        <w:adjustRightInd w:val="0"/>
        <w:ind w:left="0" w:right="-1" w:firstLine="708"/>
        <w:jc w:val="both"/>
        <w:rPr>
          <w:rFonts w:ascii="Times New Roman" w:hAnsi="Times New Roman"/>
          <w:sz w:val="24"/>
        </w:rPr>
      </w:pPr>
      <w:r w:rsidRPr="009123CC">
        <w:rPr>
          <w:rFonts w:ascii="Times New Roman" w:hAnsi="Times New Roman"/>
          <w:sz w:val="24"/>
        </w:rPr>
        <w:t>3. Представленная для внешней проверки годовая бюджетная отчетность отражает финансовое положение главных администраторов бюджетных средств на 1 января 2025 года и результаты их финансово-хозяйственной деятельности за период с 01.01.2024 по 31.12.2024 года, включительно, в соответствии с требованиями законодательства Российской Федерации, применимого в части подготовки годовой бюджетной отчетности.</w:t>
      </w:r>
    </w:p>
    <w:p w:rsidR="008928DD" w:rsidRPr="009123CC" w:rsidRDefault="008928DD" w:rsidP="00374473">
      <w:pPr>
        <w:pStyle w:val="af1"/>
        <w:autoSpaceDE w:val="0"/>
        <w:autoSpaceDN w:val="0"/>
        <w:adjustRightInd w:val="0"/>
        <w:ind w:left="0" w:right="-1" w:firstLine="708"/>
        <w:jc w:val="both"/>
        <w:rPr>
          <w:rFonts w:ascii="Times New Roman" w:hAnsi="Times New Roman"/>
          <w:sz w:val="24"/>
        </w:rPr>
      </w:pPr>
      <w:r w:rsidRPr="009123CC">
        <w:rPr>
          <w:rFonts w:ascii="Times New Roman" w:hAnsi="Times New Roman"/>
          <w:sz w:val="24"/>
        </w:rPr>
        <w:t xml:space="preserve">4. </w:t>
      </w:r>
      <w:proofErr w:type="gramStart"/>
      <w:r w:rsidRPr="009123CC">
        <w:rPr>
          <w:rFonts w:ascii="Times New Roman" w:hAnsi="Times New Roman"/>
          <w:sz w:val="24"/>
        </w:rPr>
        <w:t>Проверкой содержания и полноты оформления представленной годовой отчетности установлено, что в нарушение п.152 Приказа № 191н у части ГРБС Пояснительная записка в составе годовой отчетности (ф.0503360) не содержит всю необходимую информацию в соответствии с требованиями к её составлению, в результате чего, является не информативной.</w:t>
      </w:r>
      <w:proofErr w:type="gramEnd"/>
    </w:p>
    <w:p w:rsidR="008928DD" w:rsidRPr="009123CC" w:rsidRDefault="008928DD" w:rsidP="00374473">
      <w:pPr>
        <w:spacing w:line="276" w:lineRule="auto"/>
        <w:ind w:firstLine="567"/>
        <w:jc w:val="both"/>
        <w:rPr>
          <w:b/>
          <w:i/>
        </w:rPr>
      </w:pPr>
      <w:r w:rsidRPr="009123CC">
        <w:rPr>
          <w:b/>
          <w:i/>
        </w:rPr>
        <w:t>КРК Туруханского района в очередной раз обращает внимание, что недостатки в части раскрытия информации в Пояснительной записке не в полном объеме, оказывает влияние на информативность и прозрачность исполнения бюджета.</w:t>
      </w:r>
    </w:p>
    <w:p w:rsidR="008928DD" w:rsidRPr="00EB25B9" w:rsidRDefault="00EB25B9" w:rsidP="00374473">
      <w:pPr>
        <w:autoSpaceDE w:val="0"/>
        <w:autoSpaceDN w:val="0"/>
        <w:adjustRightInd w:val="0"/>
        <w:spacing w:line="276" w:lineRule="auto"/>
        <w:ind w:right="-1" w:firstLine="708"/>
        <w:jc w:val="both"/>
      </w:pPr>
      <w:r>
        <w:t xml:space="preserve">5. </w:t>
      </w:r>
      <w:r w:rsidR="008928DD" w:rsidRPr="00EB25B9">
        <w:t>Установлены отдельные замечания по заполнению форм бюджетной отчетности, не влияющие на достоверность отчетности, ко</w:t>
      </w:r>
      <w:r w:rsidRPr="00EB25B9">
        <w:t>торые указаны в заключениях КРК:</w:t>
      </w:r>
    </w:p>
    <w:p w:rsidR="00EB25B9" w:rsidRDefault="00EB25B9" w:rsidP="00374473">
      <w:pPr>
        <w:pStyle w:val="af1"/>
        <w:numPr>
          <w:ilvl w:val="0"/>
          <w:numId w:val="34"/>
        </w:numPr>
        <w:jc w:val="both"/>
        <w:rPr>
          <w:rFonts w:ascii="Times New Roman" w:hAnsi="Times New Roman"/>
          <w:sz w:val="24"/>
        </w:rPr>
      </w:pPr>
      <w:r>
        <w:rPr>
          <w:rFonts w:ascii="Times New Roman" w:hAnsi="Times New Roman"/>
          <w:sz w:val="24"/>
        </w:rPr>
        <w:t xml:space="preserve">нарушения п. 1 ст. 221 БК РФ в </w:t>
      </w:r>
      <w:r w:rsidR="00A84B83">
        <w:rPr>
          <w:rFonts w:ascii="Times New Roman" w:hAnsi="Times New Roman"/>
          <w:sz w:val="24"/>
        </w:rPr>
        <w:t>том, что</w:t>
      </w:r>
      <w:r>
        <w:rPr>
          <w:rFonts w:ascii="Times New Roman" w:hAnsi="Times New Roman"/>
          <w:sz w:val="24"/>
        </w:rPr>
        <w:t xml:space="preserve"> не вносились</w:t>
      </w:r>
      <w:r w:rsidR="00E66952">
        <w:rPr>
          <w:rFonts w:ascii="Times New Roman" w:hAnsi="Times New Roman"/>
          <w:sz w:val="24"/>
        </w:rPr>
        <w:t xml:space="preserve"> и не утверждались</w:t>
      </w:r>
      <w:r>
        <w:rPr>
          <w:rFonts w:ascii="Times New Roman" w:hAnsi="Times New Roman"/>
          <w:sz w:val="24"/>
        </w:rPr>
        <w:t xml:space="preserve"> изменения в </w:t>
      </w:r>
      <w:r w:rsidR="00E66952">
        <w:rPr>
          <w:rFonts w:ascii="Times New Roman" w:hAnsi="Times New Roman"/>
          <w:sz w:val="24"/>
        </w:rPr>
        <w:t xml:space="preserve">первоначально </w:t>
      </w:r>
      <w:r>
        <w:rPr>
          <w:rFonts w:ascii="Times New Roman" w:hAnsi="Times New Roman"/>
          <w:sz w:val="24"/>
        </w:rPr>
        <w:t>утвержденные бюджетные сметы на 2024 год</w:t>
      </w:r>
      <w:r w:rsidR="00E66952">
        <w:rPr>
          <w:rFonts w:ascii="Times New Roman" w:hAnsi="Times New Roman"/>
          <w:sz w:val="24"/>
        </w:rPr>
        <w:t>;</w:t>
      </w:r>
    </w:p>
    <w:p w:rsidR="00E66952" w:rsidRPr="00EB25B9" w:rsidRDefault="00E66952" w:rsidP="00374473">
      <w:pPr>
        <w:pStyle w:val="af1"/>
        <w:numPr>
          <w:ilvl w:val="0"/>
          <w:numId w:val="34"/>
        </w:numPr>
        <w:jc w:val="both"/>
        <w:rPr>
          <w:rFonts w:ascii="Times New Roman" w:hAnsi="Times New Roman"/>
          <w:sz w:val="24"/>
        </w:rPr>
      </w:pPr>
      <w:r>
        <w:rPr>
          <w:rFonts w:ascii="Times New Roman" w:hAnsi="Times New Roman"/>
          <w:sz w:val="24"/>
        </w:rPr>
        <w:t xml:space="preserve">нарушения п. 4 ст. 81 БК РФ, п. 1 Порядка </w:t>
      </w:r>
      <w:proofErr w:type="gramStart"/>
      <w:r>
        <w:rPr>
          <w:rFonts w:ascii="Times New Roman" w:hAnsi="Times New Roman"/>
          <w:sz w:val="24"/>
        </w:rPr>
        <w:t>расходования средств резервного фонда администрации Туруханского района</w:t>
      </w:r>
      <w:proofErr w:type="gramEnd"/>
      <w:r>
        <w:rPr>
          <w:rFonts w:ascii="Times New Roman" w:hAnsi="Times New Roman"/>
          <w:sz w:val="24"/>
        </w:rPr>
        <w:t xml:space="preserve"> в части финансирования расходов, имеющих регулярный и планируемый характер и не являющиеся непредвиденными расходами.</w:t>
      </w:r>
    </w:p>
    <w:p w:rsidR="008928DD" w:rsidRPr="009123CC" w:rsidRDefault="00EB25B9" w:rsidP="00374473">
      <w:pPr>
        <w:pStyle w:val="a5"/>
        <w:spacing w:after="0" w:line="276" w:lineRule="auto"/>
        <w:ind w:left="0" w:firstLine="709"/>
        <w:jc w:val="both"/>
      </w:pPr>
      <w:r>
        <w:t>6</w:t>
      </w:r>
      <w:r w:rsidR="008928DD" w:rsidRPr="009123CC">
        <w:t xml:space="preserve">. В нарушение требований статьи 160.2-1 Бюджетного кодекса Российской Федерации и федеральных стандартов, установленных Министерством финансов Российской Федерации, на момент проведения внешней проверки годовой бюджетной отчетности у Управления образования Туруханского района, имеющего подведомственные учреждения, мероприятия внутреннего финансового контроля не </w:t>
      </w:r>
      <w:proofErr w:type="gramStart"/>
      <w:r w:rsidR="008928DD" w:rsidRPr="009123CC">
        <w:t>проводятся</w:t>
      </w:r>
      <w:proofErr w:type="gramEnd"/>
      <w:r w:rsidR="008928DD" w:rsidRPr="009123CC">
        <w:t xml:space="preserve"> и отсутствует документ, регламентирующий организацию внутреннего финансового контроля. </w:t>
      </w:r>
    </w:p>
    <w:p w:rsidR="008928DD" w:rsidRPr="009123CC" w:rsidRDefault="008928DD" w:rsidP="00374473">
      <w:pPr>
        <w:spacing w:line="276" w:lineRule="auto"/>
        <w:ind w:firstLine="567"/>
        <w:jc w:val="both"/>
      </w:pPr>
      <w:r w:rsidRPr="009123CC">
        <w:t xml:space="preserve">В соответствии с пунктом 3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Министерства </w:t>
      </w:r>
      <w:r w:rsidRPr="009123CC">
        <w:lastRenderedPageBreak/>
        <w:t>финансов Российской Федерации от 18.12.2019 № 237н, возможность упрощенного осуществления внутреннего финансового аудита отсутствует у ГАБС, имеющих подведомственных получателей бюджетных средств.</w:t>
      </w:r>
    </w:p>
    <w:p w:rsidR="008928DD" w:rsidRPr="00002E99" w:rsidRDefault="008928DD" w:rsidP="00374473">
      <w:pPr>
        <w:spacing w:line="276" w:lineRule="auto"/>
        <w:ind w:firstLine="567"/>
        <w:jc w:val="both"/>
      </w:pPr>
      <w:r w:rsidRPr="009123CC">
        <w:t xml:space="preserve">По мнению </w:t>
      </w:r>
      <w:r w:rsidRPr="009123CC">
        <w:rPr>
          <w:color w:val="000000"/>
        </w:rPr>
        <w:t xml:space="preserve">КРК Туруханского района, </w:t>
      </w:r>
      <w:r w:rsidR="00A83C60">
        <w:rPr>
          <w:color w:val="000000"/>
        </w:rPr>
        <w:t>отсутствие</w:t>
      </w:r>
      <w:r w:rsidRPr="009123CC">
        <w:rPr>
          <w:color w:val="000000"/>
        </w:rPr>
        <w:t xml:space="preserve"> решения </w:t>
      </w:r>
      <w:r w:rsidRPr="009123CC">
        <w:t xml:space="preserve">об организации внутреннего финансового аудита в соответствии с федеральными стандартами свидетельствует об отсутствии должного </w:t>
      </w:r>
      <w:proofErr w:type="gramStart"/>
      <w:r w:rsidRPr="009123CC">
        <w:t>контроля за</w:t>
      </w:r>
      <w:proofErr w:type="gramEnd"/>
      <w:r w:rsidRPr="009123CC">
        <w:t xml:space="preserve"> деятельностью подведомственных учреждений со стороны уполномоченного органа Управления образования Туруханского района.</w:t>
      </w:r>
    </w:p>
    <w:p w:rsidR="007870C0" w:rsidRPr="00066D08" w:rsidRDefault="007870C0" w:rsidP="00374473">
      <w:pPr>
        <w:spacing w:line="276" w:lineRule="auto"/>
        <w:ind w:firstLine="567"/>
        <w:jc w:val="both"/>
        <w:rPr>
          <w:szCs w:val="28"/>
        </w:rPr>
      </w:pPr>
    </w:p>
    <w:p w:rsidR="00A33A1B" w:rsidRPr="00066D08" w:rsidRDefault="009123CC" w:rsidP="00374473">
      <w:pPr>
        <w:spacing w:line="276" w:lineRule="auto"/>
        <w:ind w:right="735"/>
        <w:jc w:val="center"/>
        <w:rPr>
          <w:b/>
          <w:szCs w:val="28"/>
        </w:rPr>
      </w:pPr>
      <w:r>
        <w:rPr>
          <w:b/>
          <w:szCs w:val="28"/>
        </w:rPr>
        <w:t>ВЫВОДЫ</w:t>
      </w:r>
    </w:p>
    <w:p w:rsidR="00F03420" w:rsidRDefault="00F03420" w:rsidP="00374473">
      <w:pPr>
        <w:spacing w:line="276" w:lineRule="auto"/>
        <w:ind w:right="735"/>
        <w:jc w:val="center"/>
        <w:rPr>
          <w:b/>
          <w:szCs w:val="28"/>
        </w:rPr>
      </w:pPr>
    </w:p>
    <w:p w:rsidR="0053025E" w:rsidRDefault="00167B07" w:rsidP="00374473">
      <w:pPr>
        <w:pStyle w:val="af1"/>
        <w:numPr>
          <w:ilvl w:val="0"/>
          <w:numId w:val="32"/>
        </w:numPr>
        <w:ind w:left="0" w:right="-2" w:firstLine="567"/>
        <w:jc w:val="both"/>
        <w:rPr>
          <w:rFonts w:ascii="Times New Roman" w:hAnsi="Times New Roman"/>
          <w:sz w:val="24"/>
        </w:rPr>
      </w:pPr>
      <w:r w:rsidRPr="00167B07">
        <w:rPr>
          <w:rFonts w:ascii="Times New Roman" w:hAnsi="Times New Roman"/>
          <w:sz w:val="24"/>
        </w:rPr>
        <w:t xml:space="preserve">Годовой </w:t>
      </w:r>
      <w:r>
        <w:rPr>
          <w:rFonts w:ascii="Times New Roman" w:hAnsi="Times New Roman"/>
          <w:sz w:val="24"/>
        </w:rPr>
        <w:t xml:space="preserve">отчет об исполнении районного бюджета за 2024 год представлен </w:t>
      </w:r>
      <w:r w:rsidR="00C41088">
        <w:rPr>
          <w:rFonts w:ascii="Times New Roman" w:hAnsi="Times New Roman"/>
          <w:sz w:val="24"/>
        </w:rPr>
        <w:t>а</w:t>
      </w:r>
      <w:r>
        <w:rPr>
          <w:rFonts w:ascii="Times New Roman" w:hAnsi="Times New Roman"/>
          <w:sz w:val="24"/>
        </w:rPr>
        <w:t>д</w:t>
      </w:r>
      <w:r w:rsidR="00FA527A">
        <w:rPr>
          <w:rFonts w:ascii="Times New Roman" w:hAnsi="Times New Roman"/>
          <w:sz w:val="24"/>
        </w:rPr>
        <w:t xml:space="preserve">министрацией Туруханского района в Контрольно-ревизионную комиссию с соблюдением срока, установленного ст. 264.4 БК РФ и ст. 34 </w:t>
      </w:r>
      <w:r w:rsidR="007B2E04">
        <w:rPr>
          <w:rFonts w:ascii="Times New Roman" w:hAnsi="Times New Roman"/>
          <w:sz w:val="24"/>
        </w:rPr>
        <w:t>Положения о бюджетном процессе в</w:t>
      </w:r>
      <w:r w:rsidR="00FA527A">
        <w:rPr>
          <w:rFonts w:ascii="Times New Roman" w:hAnsi="Times New Roman"/>
          <w:sz w:val="24"/>
        </w:rPr>
        <w:t xml:space="preserve"> Туруханском районе</w:t>
      </w:r>
      <w:r w:rsidR="007B2E04">
        <w:rPr>
          <w:rFonts w:ascii="Times New Roman" w:hAnsi="Times New Roman"/>
          <w:sz w:val="24"/>
        </w:rPr>
        <w:t>.</w:t>
      </w:r>
    </w:p>
    <w:p w:rsidR="007B2E04" w:rsidRDefault="00E11747"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По результатам внешней проверки установлено, что Отчет об исполнении районного бюджета за 2024 год соответствует нормам и требованиям бюджетного законодательства.</w:t>
      </w:r>
    </w:p>
    <w:p w:rsidR="00E11747" w:rsidRDefault="00AA6970"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 xml:space="preserve">Данные по объему доходов, расходов и источникам финансирования дефицита бюджета, представленные в годовом отчете об исполнении районного бюджета, согласуются с данными, отраженными в годовой отчетности главных администраторов бюджетных средств, что свидетельствует о достоверности представленного отчета как носителя информации о бюджетной деятельности </w:t>
      </w:r>
      <w:proofErr w:type="gramStart"/>
      <w:r>
        <w:rPr>
          <w:rFonts w:ascii="Times New Roman" w:hAnsi="Times New Roman"/>
          <w:sz w:val="24"/>
        </w:rPr>
        <w:t>в</w:t>
      </w:r>
      <w:proofErr w:type="gramEnd"/>
      <w:r>
        <w:rPr>
          <w:rFonts w:ascii="Times New Roman" w:hAnsi="Times New Roman"/>
          <w:sz w:val="24"/>
        </w:rPr>
        <w:t xml:space="preserve"> </w:t>
      </w:r>
      <w:proofErr w:type="gramStart"/>
      <w:r>
        <w:rPr>
          <w:rFonts w:ascii="Times New Roman" w:hAnsi="Times New Roman"/>
          <w:sz w:val="24"/>
        </w:rPr>
        <w:t>Туруханском</w:t>
      </w:r>
      <w:proofErr w:type="gramEnd"/>
      <w:r>
        <w:rPr>
          <w:rFonts w:ascii="Times New Roman" w:hAnsi="Times New Roman"/>
          <w:sz w:val="24"/>
        </w:rPr>
        <w:t xml:space="preserve"> районе.</w:t>
      </w:r>
    </w:p>
    <w:p w:rsidR="00AA6970" w:rsidRDefault="00AA6970"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Отдельные недостатки, выявленные в ходе внешней проверки бюджетной отчетности главных администраторов бюджетных средств, не оказали влияния на достоверность данных годового отчета об исп</w:t>
      </w:r>
      <w:r w:rsidR="003E3792">
        <w:rPr>
          <w:rFonts w:ascii="Times New Roman" w:hAnsi="Times New Roman"/>
          <w:sz w:val="24"/>
        </w:rPr>
        <w:t>о</w:t>
      </w:r>
      <w:r>
        <w:rPr>
          <w:rFonts w:ascii="Times New Roman" w:hAnsi="Times New Roman"/>
          <w:sz w:val="24"/>
        </w:rPr>
        <w:t>лнении районного бюджета.</w:t>
      </w:r>
    </w:p>
    <w:p w:rsidR="00EF7E3E" w:rsidRDefault="003E3792"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 xml:space="preserve">Районный бюджет исполнен с дефицитом в размере </w:t>
      </w:r>
      <w:r w:rsidR="00AE2274">
        <w:rPr>
          <w:rFonts w:ascii="Times New Roman" w:hAnsi="Times New Roman"/>
          <w:sz w:val="24"/>
        </w:rPr>
        <w:t>964 169,66 тыс. руб., исполнение по доходам районного бюджета составило 6 864 754,47 тыс. руб., по расходам – 7 828 924,133 тыс. руб.</w:t>
      </w:r>
      <w:r w:rsidR="00744A5A">
        <w:rPr>
          <w:rFonts w:ascii="Times New Roman" w:hAnsi="Times New Roman"/>
          <w:sz w:val="24"/>
        </w:rPr>
        <w:t xml:space="preserve"> </w:t>
      </w:r>
    </w:p>
    <w:p w:rsidR="00AA6970" w:rsidRDefault="00744A5A"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Коэффициент общего покрытия расходов районного бюджета составил в отчетном периоде 0,87</w:t>
      </w:r>
      <w:r w:rsidR="00EF7E3E">
        <w:rPr>
          <w:rFonts w:ascii="Times New Roman" w:hAnsi="Times New Roman"/>
          <w:sz w:val="24"/>
        </w:rPr>
        <w:t xml:space="preserve"> и</w:t>
      </w:r>
      <w:r>
        <w:rPr>
          <w:rFonts w:ascii="Times New Roman" w:hAnsi="Times New Roman"/>
          <w:sz w:val="24"/>
        </w:rPr>
        <w:t xml:space="preserve"> по сравнению с предыдущим годом показывает, что степень покрытия расходов бюджета доходами (без привлечения заемных средств) в 2024 году стала ниже</w:t>
      </w:r>
      <w:r w:rsidR="00EF7E3E">
        <w:rPr>
          <w:rFonts w:ascii="Times New Roman" w:hAnsi="Times New Roman"/>
          <w:sz w:val="24"/>
        </w:rPr>
        <w:t xml:space="preserve"> на 0,05 пункта</w:t>
      </w:r>
      <w:r>
        <w:rPr>
          <w:rFonts w:ascii="Times New Roman" w:hAnsi="Times New Roman"/>
          <w:sz w:val="24"/>
        </w:rPr>
        <w:t>.</w:t>
      </w:r>
    </w:p>
    <w:p w:rsidR="00EF7E3E" w:rsidRDefault="00EF7E3E"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Коэффициент качества финансовой помощи, значение которого на протяже</w:t>
      </w:r>
      <w:r w:rsidR="00A84B83">
        <w:rPr>
          <w:rFonts w:ascii="Times New Roman" w:hAnsi="Times New Roman"/>
          <w:sz w:val="24"/>
        </w:rPr>
        <w:t>нии ряда лет не меняется и равен</w:t>
      </w:r>
      <w:r>
        <w:rPr>
          <w:rFonts w:ascii="Times New Roman" w:hAnsi="Times New Roman"/>
          <w:sz w:val="24"/>
        </w:rPr>
        <w:t xml:space="preserve"> 1, что говорит о высокой степени участия местных органов власти в реализации региональной концепции финансирования ряда мероприятий на своей территории.</w:t>
      </w:r>
    </w:p>
    <w:p w:rsidR="00AE2274" w:rsidRDefault="00AE2274"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Остаток средств на едином счете бюджета по состоянию на 01.01.2025 года составил 473 707, 008 тыс. руб. и направлен на покрытие дефицита районного бюджета в 2024 году.</w:t>
      </w:r>
    </w:p>
    <w:p w:rsidR="00AE2274" w:rsidRDefault="00402763"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 xml:space="preserve">Фактическое исполнение районного бюджета за 2024 год по доходам составило 95,8% от планового показателя. Как и в предыдущем году, основную долю в структуре доходов составили налоговые и неналоговые доходы – 65,37% (4 487 695,10 тыс. руб.) от общего объема доходов. Из них налоговые доходы составили 4 302 351,51 тыс. руб. или 62,67%, неналоговые доходы – 185 343,59 тыс. руб. или 2,7% от общего объема доходов. Безвозмездные поступления составили 2 377 059,37 тыс. руб. или </w:t>
      </w:r>
      <w:r w:rsidR="00F56ED0">
        <w:rPr>
          <w:rFonts w:ascii="Times New Roman" w:hAnsi="Times New Roman"/>
          <w:sz w:val="24"/>
        </w:rPr>
        <w:t>34,63%.</w:t>
      </w:r>
    </w:p>
    <w:p w:rsidR="00F56ED0" w:rsidRPr="00B872CF" w:rsidRDefault="00F56ED0" w:rsidP="00374473">
      <w:pPr>
        <w:pStyle w:val="af1"/>
        <w:numPr>
          <w:ilvl w:val="0"/>
          <w:numId w:val="32"/>
        </w:numPr>
        <w:ind w:left="0" w:right="-2" w:firstLine="567"/>
        <w:jc w:val="both"/>
        <w:rPr>
          <w:rFonts w:ascii="Times New Roman" w:hAnsi="Times New Roman"/>
          <w:sz w:val="24"/>
        </w:rPr>
      </w:pPr>
      <w:r w:rsidRPr="00B872CF">
        <w:rPr>
          <w:rFonts w:ascii="Times New Roman" w:hAnsi="Times New Roman"/>
          <w:sz w:val="24"/>
        </w:rPr>
        <w:t xml:space="preserve">Фактическое исполнение районного бюджета за 2024 год по расходам составило 7 828 924,13 тыс. руб. или 95,26% от планового показателя. В разрезе типов средств </w:t>
      </w:r>
      <w:r w:rsidRPr="00B872CF">
        <w:rPr>
          <w:rFonts w:ascii="Times New Roman" w:hAnsi="Times New Roman"/>
          <w:sz w:val="24"/>
        </w:rPr>
        <w:lastRenderedPageBreak/>
        <w:t>исполнение расходной части районного бюджета в отчетном году сложилось следующим образом:</w:t>
      </w:r>
    </w:p>
    <w:p w:rsidR="00F56ED0" w:rsidRPr="00070D44" w:rsidRDefault="00F56ED0" w:rsidP="00374473">
      <w:pPr>
        <w:pStyle w:val="af1"/>
        <w:numPr>
          <w:ilvl w:val="0"/>
          <w:numId w:val="23"/>
        </w:numPr>
        <w:ind w:right="-1"/>
        <w:jc w:val="both"/>
        <w:rPr>
          <w:rFonts w:ascii="Times New Roman" w:hAnsi="Times New Roman"/>
          <w:sz w:val="24"/>
        </w:rPr>
      </w:pPr>
      <w:r w:rsidRPr="00070D44">
        <w:rPr>
          <w:rFonts w:ascii="Times New Roman" w:hAnsi="Times New Roman"/>
          <w:sz w:val="24"/>
        </w:rPr>
        <w:t>64,51% от общего объема расходов (4 979 670,08 тыс. руб. или 63,61% от запланированного объема) исполнено за счет собственных доходов районного бюджета и источников финансирования его дефицита;</w:t>
      </w:r>
    </w:p>
    <w:p w:rsidR="00F56ED0" w:rsidRPr="00070D44" w:rsidRDefault="00F56ED0" w:rsidP="00374473">
      <w:pPr>
        <w:pStyle w:val="af1"/>
        <w:numPr>
          <w:ilvl w:val="0"/>
          <w:numId w:val="23"/>
        </w:numPr>
        <w:ind w:right="-1"/>
        <w:jc w:val="both"/>
        <w:rPr>
          <w:rFonts w:ascii="Times New Roman" w:hAnsi="Times New Roman"/>
          <w:sz w:val="24"/>
        </w:rPr>
      </w:pPr>
      <w:r w:rsidRPr="00070D44">
        <w:rPr>
          <w:rFonts w:ascii="Times New Roman" w:hAnsi="Times New Roman"/>
          <w:sz w:val="24"/>
        </w:rPr>
        <w:t>35,49% от общего объема расходов (</w:t>
      </w:r>
      <w:r>
        <w:rPr>
          <w:rFonts w:ascii="Times New Roman" w:hAnsi="Times New Roman"/>
          <w:sz w:val="24"/>
        </w:rPr>
        <w:t>2 849 254,05 тыс. руб. или 36,39% от запланированного объема) исполнено за счет целевых средств, предоставляемых из краевого бюджета и бюджетов поселений.</w:t>
      </w:r>
    </w:p>
    <w:p w:rsidR="00F56ED0" w:rsidRDefault="00B872CF"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 xml:space="preserve">Исполнение по </w:t>
      </w:r>
      <w:proofErr w:type="spellStart"/>
      <w:r>
        <w:rPr>
          <w:rFonts w:ascii="Times New Roman" w:hAnsi="Times New Roman"/>
          <w:sz w:val="24"/>
        </w:rPr>
        <w:t>непрограммным</w:t>
      </w:r>
      <w:proofErr w:type="spellEnd"/>
      <w:r>
        <w:rPr>
          <w:rFonts w:ascii="Times New Roman" w:hAnsi="Times New Roman"/>
          <w:sz w:val="24"/>
        </w:rPr>
        <w:t xml:space="preserve"> расходам районного бюджета составило 1 921 195,87 тыс. руб. или 98,04% утвержденного объема </w:t>
      </w:r>
      <w:proofErr w:type="spellStart"/>
      <w:r>
        <w:rPr>
          <w:rFonts w:ascii="Times New Roman" w:hAnsi="Times New Roman"/>
          <w:sz w:val="24"/>
        </w:rPr>
        <w:t>непрограммых</w:t>
      </w:r>
      <w:proofErr w:type="spellEnd"/>
      <w:r>
        <w:rPr>
          <w:rFonts w:ascii="Times New Roman" w:hAnsi="Times New Roman"/>
          <w:sz w:val="24"/>
        </w:rPr>
        <w:t xml:space="preserve"> расходов, по программным расходам – 5 907 728,27 тыс. руб. или 94,4% утвержденного объема программных расходов.</w:t>
      </w:r>
    </w:p>
    <w:p w:rsidR="00B872CF" w:rsidRPr="00EF7E3E" w:rsidRDefault="00B872CF" w:rsidP="00374473">
      <w:pPr>
        <w:spacing w:line="276" w:lineRule="auto"/>
        <w:ind w:firstLine="567"/>
        <w:jc w:val="both"/>
      </w:pPr>
      <w:r w:rsidRPr="00EF7E3E">
        <w:t xml:space="preserve">Доля исполненных программных и </w:t>
      </w:r>
      <w:proofErr w:type="spellStart"/>
      <w:r w:rsidRPr="00EF7E3E">
        <w:t>непрограммных</w:t>
      </w:r>
      <w:proofErr w:type="spellEnd"/>
      <w:r w:rsidRPr="00EF7E3E">
        <w:t xml:space="preserve"> расходов в общем объеме исполненных расходов районного бюджета составила </w:t>
      </w:r>
      <w:r w:rsidR="002369DE" w:rsidRPr="00EF7E3E">
        <w:t xml:space="preserve">75,46% и 24,54% соответственно. Как показывает анализ исполнения районного бюджета, отдельные </w:t>
      </w:r>
      <w:proofErr w:type="spellStart"/>
      <w:r w:rsidR="002369DE" w:rsidRPr="00EF7E3E">
        <w:t>непрограммные</w:t>
      </w:r>
      <w:proofErr w:type="spellEnd"/>
      <w:r w:rsidR="002369DE" w:rsidRPr="00EF7E3E">
        <w:t xml:space="preserve"> расходы исходя из приоритетов муниципальной политики, а также общественной значимости ожидаемых результатов использования бюджетных средств целесообразно включать в муниципальные программы.</w:t>
      </w:r>
    </w:p>
    <w:p w:rsidR="002369DE" w:rsidRDefault="002369DE"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 xml:space="preserve">Коэффициент социальной ориентированности районного бюджета, который </w:t>
      </w:r>
      <w:proofErr w:type="gramStart"/>
      <w:r>
        <w:rPr>
          <w:rFonts w:ascii="Times New Roman" w:hAnsi="Times New Roman"/>
          <w:sz w:val="24"/>
        </w:rPr>
        <w:t>показывает удельный вес расходов на функционирование отраслей социально-</w:t>
      </w:r>
      <w:r w:rsidR="00825DAE">
        <w:rPr>
          <w:rFonts w:ascii="Times New Roman" w:hAnsi="Times New Roman"/>
          <w:sz w:val="24"/>
        </w:rPr>
        <w:t>культурной сферы</w:t>
      </w:r>
      <w:r>
        <w:rPr>
          <w:rFonts w:ascii="Times New Roman" w:hAnsi="Times New Roman"/>
          <w:sz w:val="24"/>
        </w:rPr>
        <w:t xml:space="preserve"> составил</w:t>
      </w:r>
      <w:proofErr w:type="gramEnd"/>
      <w:r>
        <w:rPr>
          <w:rFonts w:ascii="Times New Roman" w:hAnsi="Times New Roman"/>
          <w:sz w:val="24"/>
        </w:rPr>
        <w:t xml:space="preserve"> 0,335 (33,5%) в общей сумме расходов районного бюджета</w:t>
      </w:r>
      <w:r w:rsidR="00825DAE">
        <w:rPr>
          <w:rFonts w:ascii="Times New Roman" w:hAnsi="Times New Roman"/>
          <w:sz w:val="24"/>
        </w:rPr>
        <w:t>, имеет среднее значение и позволяет оценить приоритеты муниципальных органов власти в части бюджетных расходов</w:t>
      </w:r>
      <w:r>
        <w:rPr>
          <w:rFonts w:ascii="Times New Roman" w:hAnsi="Times New Roman"/>
          <w:sz w:val="24"/>
        </w:rPr>
        <w:t>.</w:t>
      </w:r>
      <w:r w:rsidR="00825DAE">
        <w:rPr>
          <w:rFonts w:ascii="Times New Roman" w:hAnsi="Times New Roman"/>
          <w:sz w:val="24"/>
        </w:rPr>
        <w:t xml:space="preserve"> Чем выше значение коэффициента, тем больше внимания уделяется муниципальными органами власти предоставлению гражданам социальных услуг.</w:t>
      </w:r>
    </w:p>
    <w:p w:rsidR="00ED1F43" w:rsidRDefault="00ED1F43"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Значение коэффициента инвестиционной активности муниципального образования в общей сумме расходов бюджета снизилось до 0,0037 пунктов по сравнению с 2023 годом (0,0058).</w:t>
      </w:r>
    </w:p>
    <w:p w:rsidR="00ED1F43" w:rsidRDefault="008A2B39" w:rsidP="00825DAE">
      <w:pPr>
        <w:pStyle w:val="af1"/>
        <w:numPr>
          <w:ilvl w:val="0"/>
          <w:numId w:val="32"/>
        </w:numPr>
        <w:ind w:left="0" w:firstLine="567"/>
        <w:jc w:val="both"/>
        <w:rPr>
          <w:rFonts w:ascii="Times New Roman" w:hAnsi="Times New Roman"/>
          <w:sz w:val="24"/>
        </w:rPr>
      </w:pPr>
      <w:r w:rsidRPr="00825DAE">
        <w:rPr>
          <w:rFonts w:ascii="Times New Roman" w:hAnsi="Times New Roman"/>
          <w:sz w:val="24"/>
        </w:rPr>
        <w:t xml:space="preserve">Исполнение расходов районного бюджета в 2024 году осуществлялось по программно-целевому принципу путем реализации пятнадцати муниципальных программ. </w:t>
      </w:r>
    </w:p>
    <w:p w:rsidR="008A2B39" w:rsidRPr="00825DAE" w:rsidRDefault="008A2B39" w:rsidP="00825DAE">
      <w:pPr>
        <w:pStyle w:val="af1"/>
        <w:numPr>
          <w:ilvl w:val="0"/>
          <w:numId w:val="32"/>
        </w:numPr>
        <w:ind w:left="0" w:firstLine="567"/>
        <w:jc w:val="both"/>
        <w:rPr>
          <w:rFonts w:ascii="Times New Roman" w:hAnsi="Times New Roman"/>
          <w:sz w:val="24"/>
        </w:rPr>
      </w:pPr>
      <w:r w:rsidRPr="00825DAE">
        <w:rPr>
          <w:rFonts w:ascii="Times New Roman" w:hAnsi="Times New Roman"/>
          <w:sz w:val="24"/>
        </w:rPr>
        <w:t>Коэффициент программных расходов районного бюджета, который показывает удельный вес расходов в рамках муниципальных программ в общей сумме расходов бюджета, составил в 2024 году – 0,75 (75,46% общего объема расходов), против 0,86 (85,84% в общем объеме расходов) в 2023 году. Снижение коэффициента программных расходов свидетельствует о понижении рациональности расходования бюджетных средств и результата их использования в системе количественных критериев и индикаторов эффективности деятельности органов власти.</w:t>
      </w:r>
    </w:p>
    <w:p w:rsidR="008A2B39" w:rsidRPr="008A2B39" w:rsidRDefault="008A2B39"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 xml:space="preserve">По результатам оценки эффективности реализации муниципальных программ </w:t>
      </w:r>
      <w:r w:rsidRPr="008A2B39">
        <w:rPr>
          <w:rFonts w:ascii="Times New Roman" w:hAnsi="Times New Roman"/>
          <w:sz w:val="24"/>
        </w:rPr>
        <w:t xml:space="preserve">за 2024 год </w:t>
      </w:r>
      <w:r w:rsidR="00E1162A">
        <w:rPr>
          <w:rFonts w:ascii="Times New Roman" w:hAnsi="Times New Roman"/>
          <w:sz w:val="24"/>
        </w:rPr>
        <w:t>все 15</w:t>
      </w:r>
      <w:r w:rsidRPr="008A2B39">
        <w:rPr>
          <w:rFonts w:ascii="Times New Roman" w:hAnsi="Times New Roman"/>
          <w:sz w:val="24"/>
        </w:rPr>
        <w:t xml:space="preserve"> программ признаны высокоэффективными.</w:t>
      </w:r>
    </w:p>
    <w:p w:rsidR="008A2B39" w:rsidRDefault="004B4643"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Проведенный Контрольно-ревизионной комиссией анализ муниципальных программ, а также результаты экспертно-аналитических и к</w:t>
      </w:r>
      <w:r w:rsidR="0014068E">
        <w:rPr>
          <w:rFonts w:ascii="Times New Roman" w:hAnsi="Times New Roman"/>
          <w:sz w:val="24"/>
        </w:rPr>
        <w:t>онтрольных мероприятий показали отсутствие взаимосвязи отдельных мероприятий программ и их финансирования с показателями результативности</w:t>
      </w:r>
      <w:r>
        <w:rPr>
          <w:rFonts w:ascii="Times New Roman" w:hAnsi="Times New Roman"/>
          <w:sz w:val="24"/>
        </w:rPr>
        <w:t>. Вместе с тем, отмечаются недостатки планирования целевых показателей и показателей результативности. Часть показателей носят технический характер, некоторые показатели планируются с нулевой динамикой.</w:t>
      </w:r>
    </w:p>
    <w:p w:rsidR="0014068E" w:rsidRPr="008A2B39" w:rsidRDefault="0014068E"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Изменение объемов финансирования муниципальных программ в отчетном году осуществлялось без изменения показателей и ожидаемых конечных результатов от реализации программы.</w:t>
      </w:r>
    </w:p>
    <w:p w:rsidR="00825DAE" w:rsidRPr="008A2B39" w:rsidRDefault="00825DAE" w:rsidP="00825DAE">
      <w:pPr>
        <w:pStyle w:val="af1"/>
        <w:numPr>
          <w:ilvl w:val="0"/>
          <w:numId w:val="32"/>
        </w:numPr>
        <w:ind w:left="0" w:right="-1" w:firstLine="567"/>
        <w:jc w:val="both"/>
        <w:rPr>
          <w:rFonts w:ascii="Times New Roman" w:hAnsi="Times New Roman"/>
          <w:sz w:val="24"/>
        </w:rPr>
      </w:pPr>
      <w:r w:rsidRPr="008A2B39">
        <w:rPr>
          <w:rFonts w:ascii="Times New Roman" w:hAnsi="Times New Roman"/>
          <w:sz w:val="24"/>
        </w:rPr>
        <w:lastRenderedPageBreak/>
        <w:t xml:space="preserve">Общий объем неисполненных расходов районного бюджета в 2024 году составил 299 138,48 тыс. руб. или 3,8% от общего объема расходов. </w:t>
      </w:r>
      <w:proofErr w:type="gramStart"/>
      <w:r w:rsidRPr="008A2B39">
        <w:rPr>
          <w:rFonts w:ascii="Times New Roman" w:hAnsi="Times New Roman"/>
          <w:sz w:val="24"/>
        </w:rPr>
        <w:t>Среди обстоятельств внешнего характера, оказавших влияние на условия исполнения расходов районного бюджета, отмечены экономия средств по результатам проведения конкурсных процедур, проведенных в соответствии с Федеральным законом № 44-ФЗ, несвоевременным предоставлением исполнителями работ (поставщиками, подрядчиками) документов для расчетов, перерасчетом сметной стоимости объектов капитального ремонта, сокращение количества обратившихся граждан за получением мер социальной поддержки, экономией расходов на реализацию отдельных мер по обеспечению ограничения</w:t>
      </w:r>
      <w:proofErr w:type="gramEnd"/>
      <w:r w:rsidRPr="008A2B39">
        <w:rPr>
          <w:rFonts w:ascii="Times New Roman" w:hAnsi="Times New Roman"/>
          <w:sz w:val="24"/>
        </w:rPr>
        <w:t xml:space="preserve"> оплаты </w:t>
      </w:r>
      <w:r>
        <w:rPr>
          <w:rFonts w:ascii="Times New Roman" w:hAnsi="Times New Roman"/>
          <w:sz w:val="24"/>
        </w:rPr>
        <w:t>граждан за коммунальные услуги</w:t>
      </w:r>
      <w:r w:rsidRPr="008A2B39">
        <w:rPr>
          <w:rFonts w:ascii="Times New Roman" w:hAnsi="Times New Roman"/>
          <w:sz w:val="24"/>
        </w:rPr>
        <w:t>.</w:t>
      </w:r>
    </w:p>
    <w:p w:rsidR="004B4643" w:rsidRDefault="000C7254" w:rsidP="00374473">
      <w:pPr>
        <w:pStyle w:val="af1"/>
        <w:numPr>
          <w:ilvl w:val="0"/>
          <w:numId w:val="32"/>
        </w:numPr>
        <w:ind w:left="0" w:right="-2" w:firstLine="567"/>
        <w:jc w:val="both"/>
        <w:rPr>
          <w:rFonts w:ascii="Times New Roman" w:hAnsi="Times New Roman"/>
          <w:sz w:val="24"/>
        </w:rPr>
      </w:pPr>
      <w:r w:rsidRPr="000C7254">
        <w:rPr>
          <w:rFonts w:ascii="Times New Roman" w:hAnsi="Times New Roman"/>
          <w:sz w:val="24"/>
        </w:rPr>
        <w:t>Текущая</w:t>
      </w:r>
      <w:r>
        <w:rPr>
          <w:rFonts w:ascii="Times New Roman" w:hAnsi="Times New Roman"/>
          <w:sz w:val="24"/>
        </w:rPr>
        <w:t xml:space="preserve"> дебиторская задолженность (без учета отражения доходов будущих периодов и просроченной задолженности) сократилась на 3,17% по отношению к прошлому году. Просроченная дебиторская задолженность по доходам на конец отчетного периода увеличилась на 24,443 тыс. руб. и составила 26,973 тыс. руб. </w:t>
      </w:r>
    </w:p>
    <w:p w:rsidR="000C7254" w:rsidRDefault="000C7254" w:rsidP="00374473">
      <w:pPr>
        <w:spacing w:line="276" w:lineRule="auto"/>
        <w:ind w:right="-2" w:firstLine="567"/>
        <w:jc w:val="both"/>
      </w:pPr>
      <w:r>
        <w:t xml:space="preserve">Кредиторская задолженность на конец отчетного периода снизилась по отношению к прошлому году на </w:t>
      </w:r>
      <w:r w:rsidR="008A2E08">
        <w:t>43 265,175 тыс. руб. и составила 31 135,854 тыс. руб. Просроченная задолженность на 01.01.2025 года отсутствует.</w:t>
      </w:r>
    </w:p>
    <w:p w:rsidR="008A2E08" w:rsidRDefault="00CE5D15"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 xml:space="preserve">Средства резервного фонда </w:t>
      </w:r>
      <w:r w:rsidR="00C41088">
        <w:rPr>
          <w:rFonts w:ascii="Times New Roman" w:hAnsi="Times New Roman"/>
          <w:sz w:val="24"/>
        </w:rPr>
        <w:t>а</w:t>
      </w:r>
      <w:r>
        <w:rPr>
          <w:rFonts w:ascii="Times New Roman" w:hAnsi="Times New Roman"/>
          <w:sz w:val="24"/>
        </w:rPr>
        <w:t xml:space="preserve">дминистрации Туруханского района сумме 31 644,664 тыс. руб. были использованы в основном на предупреждение чрезвычайных ситуаций природного и техногенного характера и другие непредвиденные расходы, осуществляемые в соответствии с полномочиями органов местного самоуправления муниципального района. При этом следует отметить, что на протяжении ряда лет за счет средств резервного фонда финансируются расходы, имеющие </w:t>
      </w:r>
      <w:r w:rsidR="008860EE">
        <w:rPr>
          <w:rFonts w:ascii="Times New Roman" w:hAnsi="Times New Roman"/>
          <w:sz w:val="24"/>
        </w:rPr>
        <w:t>регулярный и планируемый характер и не являющиеся непредвиденными расходами, и в своем большинстве дублирующими мероприятия муниципальной программы.</w:t>
      </w:r>
    </w:p>
    <w:p w:rsidR="008860EE" w:rsidRDefault="008860EE"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 xml:space="preserve">Формирование и использование бюджетных ассигнований муниципального дорожного фонда в отчетном периоде осуществлено с соблюдением требований ст. 179.4 БК РФ и Решения </w:t>
      </w:r>
      <w:r w:rsidRPr="008860EE">
        <w:rPr>
          <w:rFonts w:ascii="Times New Roman" w:hAnsi="Times New Roman"/>
          <w:sz w:val="24"/>
        </w:rPr>
        <w:t>Туруханского районного Совета депутатов от 23.12.2013 № 26-379 «О муниципальном дорожном фонде Туруханского района»</w:t>
      </w:r>
      <w:r>
        <w:rPr>
          <w:rFonts w:ascii="Times New Roman" w:hAnsi="Times New Roman"/>
          <w:sz w:val="24"/>
        </w:rPr>
        <w:t>. Неиспользованный остаток средств муниципального дорожного фонда на 01.01.2025 составил 14 541,066 тыс. руб.</w:t>
      </w:r>
      <w:r w:rsidR="002B33FA">
        <w:rPr>
          <w:rFonts w:ascii="Times New Roman" w:hAnsi="Times New Roman"/>
          <w:sz w:val="24"/>
        </w:rPr>
        <w:t xml:space="preserve"> </w:t>
      </w:r>
      <w:r w:rsidR="002B33FA" w:rsidRPr="002B33FA">
        <w:rPr>
          <w:rFonts w:ascii="Times New Roman" w:hAnsi="Times New Roman"/>
          <w:sz w:val="24"/>
        </w:rPr>
        <w:t xml:space="preserve">Низкий процент исполнения бюджетных назначений сложился по расходам на подготовительные работы, устройство и содержание зимней </w:t>
      </w:r>
      <w:proofErr w:type="gramStart"/>
      <w:r w:rsidR="002B33FA" w:rsidRPr="002B33FA">
        <w:rPr>
          <w:rFonts w:ascii="Times New Roman" w:hAnsi="Times New Roman"/>
          <w:sz w:val="24"/>
        </w:rPr>
        <w:t>автомобильной</w:t>
      </w:r>
      <w:proofErr w:type="gramEnd"/>
      <w:r w:rsidR="002B33FA" w:rsidRPr="002B33FA">
        <w:rPr>
          <w:rFonts w:ascii="Times New Roman" w:hAnsi="Times New Roman"/>
          <w:sz w:val="24"/>
        </w:rPr>
        <w:t xml:space="preserve"> дороги </w:t>
      </w:r>
      <w:proofErr w:type="spellStart"/>
      <w:r w:rsidR="002B33FA" w:rsidRPr="002B33FA">
        <w:rPr>
          <w:rFonts w:ascii="Times New Roman" w:hAnsi="Times New Roman"/>
          <w:sz w:val="24"/>
        </w:rPr>
        <w:t>Игарка</w:t>
      </w:r>
      <w:proofErr w:type="spellEnd"/>
      <w:r w:rsidR="002B33FA" w:rsidRPr="002B33FA">
        <w:rPr>
          <w:rFonts w:ascii="Times New Roman" w:hAnsi="Times New Roman"/>
          <w:sz w:val="24"/>
        </w:rPr>
        <w:t xml:space="preserve"> – Светлогорск - Туруханск (66,44%) обусловлен коротким сроком эксплуатации зимника в связи с повышением температурного режима, снежными заносами, нерегулярностью режима обслуживания (очистки) по причине изношенности и недостатка дорожной техники.</w:t>
      </w:r>
      <w:r w:rsidR="002B33FA">
        <w:rPr>
          <w:rFonts w:ascii="Times New Roman" w:hAnsi="Times New Roman"/>
          <w:sz w:val="24"/>
        </w:rPr>
        <w:t xml:space="preserve"> </w:t>
      </w:r>
    </w:p>
    <w:p w:rsidR="002B33FA" w:rsidRDefault="002B33FA"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Районный бюджет в 2024 году исполнен с дефицитом в размере 964 169,663 тыс. руб. Дефицит бюджета не превышает ограничений, установленных статьей 92.1 БК РФ. Основными источниками финансирования сложившегося дефицита при исполнении районного бюджета в 2024 году явились изменения остатков на счетах бюджета.</w:t>
      </w:r>
    </w:p>
    <w:p w:rsidR="002B33FA" w:rsidRPr="002B33FA" w:rsidRDefault="002B33FA" w:rsidP="00374473">
      <w:pPr>
        <w:pStyle w:val="af1"/>
        <w:numPr>
          <w:ilvl w:val="0"/>
          <w:numId w:val="32"/>
        </w:numPr>
        <w:ind w:left="0" w:right="-2" w:firstLine="567"/>
        <w:jc w:val="both"/>
        <w:rPr>
          <w:rFonts w:ascii="Times New Roman" w:hAnsi="Times New Roman"/>
          <w:sz w:val="24"/>
        </w:rPr>
      </w:pPr>
      <w:r>
        <w:rPr>
          <w:rFonts w:ascii="Times New Roman" w:hAnsi="Times New Roman"/>
          <w:sz w:val="24"/>
        </w:rPr>
        <w:t>Муниципальный долг Туруханского муниципального района по состоянию на 01.01.2025 года составил 0,00 тыс. руб. Расходы на обслуживание муниципального долга муниципального района в отчетном периоде не производились.</w:t>
      </w:r>
    </w:p>
    <w:p w:rsidR="00A80DD3" w:rsidRPr="00AF410F" w:rsidRDefault="00A80DD3" w:rsidP="00374473">
      <w:pPr>
        <w:autoSpaceDE w:val="0"/>
        <w:autoSpaceDN w:val="0"/>
        <w:adjustRightInd w:val="0"/>
        <w:spacing w:line="276" w:lineRule="auto"/>
        <w:jc w:val="both"/>
        <w:rPr>
          <w:szCs w:val="28"/>
        </w:rPr>
      </w:pPr>
    </w:p>
    <w:p w:rsidR="00E434DD" w:rsidRPr="00066D08" w:rsidRDefault="00EB25B9" w:rsidP="00374473">
      <w:pPr>
        <w:autoSpaceDE w:val="0"/>
        <w:autoSpaceDN w:val="0"/>
        <w:adjustRightInd w:val="0"/>
        <w:spacing w:line="276" w:lineRule="auto"/>
        <w:jc w:val="center"/>
        <w:rPr>
          <w:b/>
          <w:szCs w:val="28"/>
        </w:rPr>
      </w:pPr>
      <w:r>
        <w:rPr>
          <w:b/>
          <w:szCs w:val="28"/>
        </w:rPr>
        <w:t>ПРЕДЛОЖЕНИЯ</w:t>
      </w:r>
    </w:p>
    <w:p w:rsidR="00A80DD3" w:rsidRPr="00AF410F" w:rsidRDefault="00A80DD3" w:rsidP="00374473">
      <w:pPr>
        <w:autoSpaceDE w:val="0"/>
        <w:autoSpaceDN w:val="0"/>
        <w:adjustRightInd w:val="0"/>
        <w:spacing w:line="276" w:lineRule="auto"/>
        <w:jc w:val="both"/>
        <w:rPr>
          <w:szCs w:val="28"/>
        </w:rPr>
      </w:pPr>
    </w:p>
    <w:p w:rsidR="00EB25B9" w:rsidRPr="00AF410F" w:rsidRDefault="00AF410F" w:rsidP="00374473">
      <w:pPr>
        <w:autoSpaceDE w:val="0"/>
        <w:autoSpaceDN w:val="0"/>
        <w:adjustRightInd w:val="0"/>
        <w:spacing w:line="276" w:lineRule="auto"/>
        <w:ind w:firstLine="567"/>
        <w:jc w:val="both"/>
        <w:rPr>
          <w:szCs w:val="28"/>
        </w:rPr>
      </w:pPr>
      <w:r w:rsidRPr="00AF410F">
        <w:rPr>
          <w:szCs w:val="28"/>
        </w:rPr>
        <w:t xml:space="preserve">По результатам </w:t>
      </w:r>
      <w:r>
        <w:rPr>
          <w:szCs w:val="28"/>
        </w:rPr>
        <w:t>внешней проверки Отчета об исполнении районного бюджета за 2024 год Контрольно-ревизионная комиссия с целью повышения эффективности управления муниципальными финансами сформулированы следующие предложения.</w:t>
      </w:r>
    </w:p>
    <w:p w:rsidR="00EB25B9" w:rsidRPr="00AF410F" w:rsidRDefault="00AF410F" w:rsidP="00374473">
      <w:pPr>
        <w:autoSpaceDE w:val="0"/>
        <w:autoSpaceDN w:val="0"/>
        <w:adjustRightInd w:val="0"/>
        <w:spacing w:line="276" w:lineRule="auto"/>
        <w:ind w:firstLine="567"/>
        <w:jc w:val="both"/>
        <w:rPr>
          <w:b/>
          <w:szCs w:val="28"/>
        </w:rPr>
      </w:pPr>
      <w:r w:rsidRPr="00AF410F">
        <w:rPr>
          <w:b/>
          <w:szCs w:val="28"/>
        </w:rPr>
        <w:t>Туруханскому районному Совету депутатов:</w:t>
      </w:r>
    </w:p>
    <w:p w:rsidR="00AF410F" w:rsidRDefault="00AF410F" w:rsidP="00374473">
      <w:pPr>
        <w:pStyle w:val="af1"/>
        <w:numPr>
          <w:ilvl w:val="0"/>
          <w:numId w:val="35"/>
        </w:numPr>
        <w:autoSpaceDE w:val="0"/>
        <w:autoSpaceDN w:val="0"/>
        <w:adjustRightInd w:val="0"/>
        <w:ind w:left="0" w:firstLine="567"/>
        <w:jc w:val="both"/>
        <w:rPr>
          <w:rFonts w:ascii="Times New Roman" w:hAnsi="Times New Roman"/>
          <w:sz w:val="24"/>
        </w:rPr>
      </w:pPr>
      <w:r w:rsidRPr="00AF410F">
        <w:rPr>
          <w:rFonts w:ascii="Times New Roman" w:hAnsi="Times New Roman"/>
          <w:sz w:val="24"/>
        </w:rPr>
        <w:lastRenderedPageBreak/>
        <w:t xml:space="preserve">Рассмотреть </w:t>
      </w:r>
      <w:r>
        <w:rPr>
          <w:rFonts w:ascii="Times New Roman" w:hAnsi="Times New Roman"/>
          <w:sz w:val="24"/>
        </w:rPr>
        <w:t xml:space="preserve">Отчет об исполнении районного бюджета за 2024 год в соответствии со ст. 264.5 БК РФ и ст. </w:t>
      </w:r>
      <w:r w:rsidR="00C41088">
        <w:rPr>
          <w:rFonts w:ascii="Times New Roman" w:hAnsi="Times New Roman"/>
          <w:sz w:val="24"/>
        </w:rPr>
        <w:t>33 Положения о бюджетном процессе в Туруханском районе.</w:t>
      </w:r>
    </w:p>
    <w:p w:rsidR="00C41088" w:rsidRPr="00AF410F" w:rsidRDefault="00C41088" w:rsidP="00374473">
      <w:pPr>
        <w:pStyle w:val="af1"/>
        <w:numPr>
          <w:ilvl w:val="0"/>
          <w:numId w:val="35"/>
        </w:numPr>
        <w:autoSpaceDE w:val="0"/>
        <w:autoSpaceDN w:val="0"/>
        <w:adjustRightInd w:val="0"/>
        <w:ind w:left="0" w:firstLine="567"/>
        <w:jc w:val="both"/>
        <w:rPr>
          <w:rFonts w:ascii="Times New Roman" w:hAnsi="Times New Roman"/>
          <w:sz w:val="24"/>
        </w:rPr>
      </w:pPr>
      <w:r>
        <w:rPr>
          <w:rFonts w:ascii="Times New Roman" w:hAnsi="Times New Roman"/>
          <w:sz w:val="24"/>
        </w:rPr>
        <w:t>Поручить администрации Туруханского района провести работу по устранению выявленных Контрольно-ревизионной комиссией нарушений и недостатков, изложенных в настоящем Заключении.</w:t>
      </w:r>
    </w:p>
    <w:p w:rsidR="00AF410F" w:rsidRPr="00C41088" w:rsidRDefault="00C41088" w:rsidP="00374473">
      <w:pPr>
        <w:autoSpaceDE w:val="0"/>
        <w:autoSpaceDN w:val="0"/>
        <w:adjustRightInd w:val="0"/>
        <w:spacing w:line="276" w:lineRule="auto"/>
        <w:ind w:firstLine="567"/>
        <w:jc w:val="both"/>
        <w:rPr>
          <w:b/>
          <w:szCs w:val="28"/>
        </w:rPr>
      </w:pPr>
      <w:r>
        <w:rPr>
          <w:b/>
          <w:szCs w:val="28"/>
        </w:rPr>
        <w:t>Администрации Туруханского района:</w:t>
      </w:r>
    </w:p>
    <w:p w:rsidR="00AF410F" w:rsidRDefault="00697A01" w:rsidP="00374473">
      <w:pPr>
        <w:pStyle w:val="af1"/>
        <w:numPr>
          <w:ilvl w:val="0"/>
          <w:numId w:val="37"/>
        </w:numPr>
        <w:autoSpaceDE w:val="0"/>
        <w:autoSpaceDN w:val="0"/>
        <w:adjustRightInd w:val="0"/>
        <w:ind w:left="0" w:firstLine="567"/>
        <w:jc w:val="both"/>
        <w:rPr>
          <w:rFonts w:ascii="Times New Roman" w:hAnsi="Times New Roman"/>
          <w:sz w:val="24"/>
        </w:rPr>
      </w:pPr>
      <w:r>
        <w:rPr>
          <w:rFonts w:ascii="Times New Roman" w:hAnsi="Times New Roman"/>
          <w:sz w:val="24"/>
        </w:rPr>
        <w:t>Внести изменения в Порядок реализации муниципальных программ с учетом Методических рекомендаций по разработке и реализации государственных программ субъектов РФ и муниципальных программ, разработанных Министерством экономического развития РФ и Министерством финансов РФ (совместное письмо от 06.02.2023г. № 3493-ПК/Д19и, № 26-02-06/9321).</w:t>
      </w:r>
    </w:p>
    <w:p w:rsidR="00697A01" w:rsidRDefault="00697A01" w:rsidP="00374473">
      <w:pPr>
        <w:pStyle w:val="af1"/>
        <w:numPr>
          <w:ilvl w:val="0"/>
          <w:numId w:val="37"/>
        </w:numPr>
        <w:autoSpaceDE w:val="0"/>
        <w:autoSpaceDN w:val="0"/>
        <w:adjustRightInd w:val="0"/>
        <w:ind w:left="0" w:firstLine="567"/>
        <w:jc w:val="both"/>
        <w:rPr>
          <w:rFonts w:ascii="Times New Roman" w:hAnsi="Times New Roman"/>
          <w:sz w:val="24"/>
        </w:rPr>
      </w:pPr>
      <w:r>
        <w:rPr>
          <w:rFonts w:ascii="Times New Roman" w:hAnsi="Times New Roman"/>
          <w:sz w:val="24"/>
        </w:rPr>
        <w:t>Исключить практику финансирования расходов, имеющих регулярный и планируемый характер и не являющиеся непредвиденными расходами</w:t>
      </w:r>
    </w:p>
    <w:p w:rsidR="00697A01" w:rsidRDefault="00697A01" w:rsidP="00374473">
      <w:pPr>
        <w:pStyle w:val="af1"/>
        <w:numPr>
          <w:ilvl w:val="0"/>
          <w:numId w:val="37"/>
        </w:numPr>
        <w:autoSpaceDE w:val="0"/>
        <w:autoSpaceDN w:val="0"/>
        <w:adjustRightInd w:val="0"/>
        <w:ind w:left="0" w:firstLine="567"/>
        <w:jc w:val="both"/>
        <w:rPr>
          <w:rFonts w:ascii="Times New Roman" w:hAnsi="Times New Roman"/>
          <w:sz w:val="24"/>
        </w:rPr>
      </w:pPr>
      <w:r>
        <w:rPr>
          <w:rFonts w:ascii="Times New Roman" w:hAnsi="Times New Roman"/>
          <w:sz w:val="24"/>
        </w:rPr>
        <w:t xml:space="preserve">Провести инвентаризацию </w:t>
      </w:r>
      <w:proofErr w:type="spellStart"/>
      <w:r>
        <w:rPr>
          <w:rFonts w:ascii="Times New Roman" w:hAnsi="Times New Roman"/>
          <w:sz w:val="24"/>
        </w:rPr>
        <w:t>непрограммных</w:t>
      </w:r>
      <w:proofErr w:type="spellEnd"/>
      <w:r>
        <w:rPr>
          <w:rFonts w:ascii="Times New Roman" w:hAnsi="Times New Roman"/>
          <w:sz w:val="24"/>
        </w:rPr>
        <w:t xml:space="preserve"> расходов на предмет их влияния на результаты социально-экономического развития муниципального района и целесообразности включения в муниципальные программы.</w:t>
      </w:r>
    </w:p>
    <w:p w:rsidR="00585BC5" w:rsidRPr="00585BC5" w:rsidRDefault="00244683" w:rsidP="00585BC5">
      <w:pPr>
        <w:pStyle w:val="af1"/>
        <w:numPr>
          <w:ilvl w:val="0"/>
          <w:numId w:val="37"/>
        </w:numPr>
        <w:autoSpaceDE w:val="0"/>
        <w:autoSpaceDN w:val="0"/>
        <w:adjustRightInd w:val="0"/>
        <w:ind w:left="0" w:firstLine="567"/>
        <w:jc w:val="both"/>
        <w:rPr>
          <w:rFonts w:ascii="Times New Roman" w:hAnsi="Times New Roman"/>
          <w:sz w:val="24"/>
        </w:rPr>
      </w:pPr>
      <w:r w:rsidRPr="00585BC5">
        <w:rPr>
          <w:rFonts w:ascii="Times New Roman" w:hAnsi="Times New Roman"/>
          <w:sz w:val="24"/>
        </w:rPr>
        <w:t xml:space="preserve">Обеспечить </w:t>
      </w:r>
      <w:r w:rsidR="00744A5A" w:rsidRPr="00585BC5">
        <w:rPr>
          <w:rFonts w:ascii="Times New Roman" w:hAnsi="Times New Roman"/>
          <w:sz w:val="24"/>
        </w:rPr>
        <w:t xml:space="preserve">освоение средств дорожного фонда в целях </w:t>
      </w:r>
      <w:r w:rsidRPr="00585BC5">
        <w:rPr>
          <w:rFonts w:ascii="Times New Roman" w:hAnsi="Times New Roman"/>
          <w:sz w:val="24"/>
        </w:rPr>
        <w:t>надлежаще</w:t>
      </w:r>
      <w:r w:rsidR="00744A5A" w:rsidRPr="00585BC5">
        <w:rPr>
          <w:rFonts w:ascii="Times New Roman" w:hAnsi="Times New Roman"/>
          <w:sz w:val="24"/>
        </w:rPr>
        <w:t>го</w:t>
      </w:r>
      <w:r w:rsidRPr="00585BC5">
        <w:rPr>
          <w:rFonts w:ascii="Times New Roman" w:hAnsi="Times New Roman"/>
          <w:sz w:val="24"/>
        </w:rPr>
        <w:t xml:space="preserve"> транспортно-эксплуатационно</w:t>
      </w:r>
      <w:r w:rsidR="00744A5A" w:rsidRPr="00585BC5">
        <w:rPr>
          <w:rFonts w:ascii="Times New Roman" w:hAnsi="Times New Roman"/>
          <w:sz w:val="24"/>
        </w:rPr>
        <w:t>го</w:t>
      </w:r>
      <w:r w:rsidRPr="00585BC5">
        <w:rPr>
          <w:rFonts w:ascii="Times New Roman" w:hAnsi="Times New Roman"/>
          <w:sz w:val="24"/>
        </w:rPr>
        <w:t xml:space="preserve"> состояние </w:t>
      </w:r>
      <w:r w:rsidR="00744A5A" w:rsidRPr="00585BC5">
        <w:rPr>
          <w:rFonts w:ascii="Times New Roman" w:hAnsi="Times New Roman"/>
          <w:sz w:val="24"/>
        </w:rPr>
        <w:t xml:space="preserve">при проведении </w:t>
      </w:r>
      <w:r w:rsidRPr="00585BC5">
        <w:rPr>
          <w:rFonts w:ascii="Times New Roman" w:hAnsi="Times New Roman"/>
          <w:sz w:val="24"/>
        </w:rPr>
        <w:t>подготовительны</w:t>
      </w:r>
      <w:r w:rsidR="00744A5A" w:rsidRPr="00585BC5">
        <w:rPr>
          <w:rFonts w:ascii="Times New Roman" w:hAnsi="Times New Roman"/>
          <w:sz w:val="24"/>
        </w:rPr>
        <w:t>х</w:t>
      </w:r>
      <w:r w:rsidRPr="00585BC5">
        <w:rPr>
          <w:rFonts w:ascii="Times New Roman" w:hAnsi="Times New Roman"/>
          <w:sz w:val="24"/>
        </w:rPr>
        <w:t xml:space="preserve"> работ, устройств</w:t>
      </w:r>
      <w:r w:rsidR="00744A5A" w:rsidRPr="00585BC5">
        <w:rPr>
          <w:rFonts w:ascii="Times New Roman" w:hAnsi="Times New Roman"/>
          <w:sz w:val="24"/>
        </w:rPr>
        <w:t>у</w:t>
      </w:r>
      <w:r w:rsidRPr="00585BC5">
        <w:rPr>
          <w:rFonts w:ascii="Times New Roman" w:hAnsi="Times New Roman"/>
          <w:sz w:val="24"/>
        </w:rPr>
        <w:t xml:space="preserve"> и содержани</w:t>
      </w:r>
      <w:r w:rsidR="00744A5A" w:rsidRPr="00585BC5">
        <w:rPr>
          <w:rFonts w:ascii="Times New Roman" w:hAnsi="Times New Roman"/>
          <w:sz w:val="24"/>
        </w:rPr>
        <w:t>ю</w:t>
      </w:r>
      <w:r w:rsidRPr="00585BC5">
        <w:rPr>
          <w:rFonts w:ascii="Times New Roman" w:hAnsi="Times New Roman"/>
          <w:sz w:val="24"/>
        </w:rPr>
        <w:t xml:space="preserve"> зимней автомобильной дороги </w:t>
      </w:r>
      <w:proofErr w:type="spellStart"/>
      <w:r w:rsidRPr="00585BC5">
        <w:rPr>
          <w:rFonts w:ascii="Times New Roman" w:hAnsi="Times New Roman"/>
          <w:sz w:val="24"/>
        </w:rPr>
        <w:t>Игарка</w:t>
      </w:r>
      <w:proofErr w:type="spellEnd"/>
      <w:r w:rsidRPr="00585BC5">
        <w:rPr>
          <w:rFonts w:ascii="Times New Roman" w:hAnsi="Times New Roman"/>
          <w:sz w:val="24"/>
        </w:rPr>
        <w:t xml:space="preserve"> – Светлогорск – Туруханск с учетом таких факторов как: сезонность эксплуатации, климатические условия Крайнего Севера.</w:t>
      </w:r>
      <w:r w:rsidR="00585BC5" w:rsidRPr="00585BC5">
        <w:rPr>
          <w:rFonts w:ascii="Times New Roman" w:hAnsi="Times New Roman"/>
          <w:sz w:val="24"/>
        </w:rPr>
        <w:t xml:space="preserve"> </w:t>
      </w:r>
    </w:p>
    <w:p w:rsidR="00585BC5" w:rsidRPr="00585BC5" w:rsidRDefault="00585BC5" w:rsidP="00585BC5">
      <w:pPr>
        <w:spacing w:line="276" w:lineRule="auto"/>
        <w:ind w:firstLine="567"/>
        <w:jc w:val="both"/>
        <w:rPr>
          <w:szCs w:val="28"/>
        </w:rPr>
      </w:pPr>
      <w:r w:rsidRPr="00585BC5">
        <w:rPr>
          <w:szCs w:val="28"/>
        </w:rPr>
        <w:t xml:space="preserve">Проработать вопрос </w:t>
      </w:r>
      <w:r>
        <w:rPr>
          <w:szCs w:val="28"/>
        </w:rPr>
        <w:t xml:space="preserve">повышения </w:t>
      </w:r>
      <w:r w:rsidRPr="00585BC5">
        <w:rPr>
          <w:szCs w:val="28"/>
        </w:rPr>
        <w:t xml:space="preserve">эффективности обустройства и эксплуатации автозимников, от состояния которых напрямую зависят уровень социально-экономического развития района, обеспечение условий экономического роста, комфортные условия проживания, качество жизни населения, коммуникативная свобода и транспортная мобильность населения </w:t>
      </w:r>
    </w:p>
    <w:p w:rsidR="00744A5A" w:rsidRPr="00244683" w:rsidRDefault="00744A5A" w:rsidP="00374473">
      <w:pPr>
        <w:pStyle w:val="af1"/>
        <w:numPr>
          <w:ilvl w:val="0"/>
          <w:numId w:val="37"/>
        </w:numPr>
        <w:autoSpaceDE w:val="0"/>
        <w:autoSpaceDN w:val="0"/>
        <w:adjustRightInd w:val="0"/>
        <w:ind w:left="0" w:firstLine="567"/>
        <w:jc w:val="both"/>
        <w:rPr>
          <w:rFonts w:ascii="Times New Roman" w:hAnsi="Times New Roman"/>
          <w:sz w:val="24"/>
        </w:rPr>
      </w:pPr>
      <w:r>
        <w:rPr>
          <w:rFonts w:ascii="Times New Roman" w:hAnsi="Times New Roman"/>
          <w:sz w:val="24"/>
        </w:rPr>
        <w:t>Рассмотреть выводы, изложенные в настоящем заключении, и принять соответствующие управленческие решения, направленные на повышение качества формирования и исполнения районного бюджета, а также на повышение эффективности управления муниципальными финансами.</w:t>
      </w:r>
    </w:p>
    <w:p w:rsidR="00C41088" w:rsidRPr="00ED1F43" w:rsidRDefault="00ED1F43" w:rsidP="00ED1F43">
      <w:pPr>
        <w:autoSpaceDE w:val="0"/>
        <w:autoSpaceDN w:val="0"/>
        <w:adjustRightInd w:val="0"/>
        <w:spacing w:line="276" w:lineRule="auto"/>
        <w:ind w:firstLine="567"/>
        <w:jc w:val="both"/>
        <w:rPr>
          <w:b/>
          <w:szCs w:val="28"/>
        </w:rPr>
      </w:pPr>
      <w:r>
        <w:rPr>
          <w:b/>
          <w:szCs w:val="28"/>
        </w:rPr>
        <w:t>Финансовому управлению администрации района:</w:t>
      </w:r>
    </w:p>
    <w:p w:rsidR="003C3364" w:rsidRDefault="003C3364" w:rsidP="003C3364">
      <w:pPr>
        <w:pStyle w:val="af1"/>
        <w:numPr>
          <w:ilvl w:val="0"/>
          <w:numId w:val="39"/>
        </w:numPr>
        <w:autoSpaceDE w:val="0"/>
        <w:autoSpaceDN w:val="0"/>
        <w:adjustRightInd w:val="0"/>
        <w:ind w:left="0" w:firstLine="567"/>
        <w:jc w:val="both"/>
        <w:rPr>
          <w:rFonts w:ascii="Times New Roman" w:hAnsi="Times New Roman"/>
          <w:sz w:val="24"/>
        </w:rPr>
      </w:pPr>
      <w:r w:rsidRPr="003C3364">
        <w:rPr>
          <w:rFonts w:ascii="Times New Roman" w:hAnsi="Times New Roman"/>
          <w:sz w:val="24"/>
        </w:rPr>
        <w:t>Продолжить работу, направленную на осуществление внутреннего финансового контроля по соблюдению процедур составления и исполнения на этапах планирования и кассового исполнения районного бюджета.</w:t>
      </w:r>
    </w:p>
    <w:p w:rsidR="004A0E61" w:rsidRPr="004A0E61" w:rsidRDefault="004A0E61" w:rsidP="004A0E61">
      <w:pPr>
        <w:pStyle w:val="af1"/>
        <w:numPr>
          <w:ilvl w:val="0"/>
          <w:numId w:val="39"/>
        </w:numPr>
        <w:autoSpaceDE w:val="0"/>
        <w:autoSpaceDN w:val="0"/>
        <w:adjustRightInd w:val="0"/>
        <w:ind w:left="0" w:firstLine="567"/>
        <w:jc w:val="both"/>
        <w:rPr>
          <w:rFonts w:ascii="Times New Roman" w:hAnsi="Times New Roman"/>
          <w:sz w:val="24"/>
        </w:rPr>
      </w:pPr>
      <w:r w:rsidRPr="002F603C">
        <w:rPr>
          <w:rFonts w:ascii="Times New Roman" w:hAnsi="Times New Roman"/>
          <w:sz w:val="24"/>
        </w:rPr>
        <w:t xml:space="preserve">Провести работу по повышению эффективности системы </w:t>
      </w:r>
      <w:r>
        <w:rPr>
          <w:rFonts w:ascii="Times New Roman" w:hAnsi="Times New Roman"/>
          <w:sz w:val="24"/>
        </w:rPr>
        <w:t>финансового аудита главных администраторов бюджетных средств, в соответствии со ст. 160.2-1 БК РФ и с федеральными стандартами, установленными Министерством финансов РФ.</w:t>
      </w:r>
    </w:p>
    <w:p w:rsidR="008B6E66" w:rsidRPr="008B6E66" w:rsidRDefault="008B6E66" w:rsidP="008B6E66">
      <w:pPr>
        <w:pStyle w:val="af1"/>
        <w:numPr>
          <w:ilvl w:val="0"/>
          <w:numId w:val="39"/>
        </w:numPr>
        <w:autoSpaceDE w:val="0"/>
        <w:autoSpaceDN w:val="0"/>
        <w:adjustRightInd w:val="0"/>
        <w:ind w:left="0" w:firstLine="567"/>
        <w:jc w:val="both"/>
        <w:rPr>
          <w:rFonts w:ascii="Times New Roman" w:hAnsi="Times New Roman"/>
          <w:sz w:val="24"/>
        </w:rPr>
      </w:pPr>
      <w:r>
        <w:rPr>
          <w:rFonts w:ascii="Times New Roman" w:hAnsi="Times New Roman"/>
          <w:sz w:val="24"/>
        </w:rPr>
        <w:t>Рассмотреть изложенные в настоящем Заключении выводы и принять соответствующие решения, находящиеся в компетенции Финансового управления, для устранения выявленных недостатков.</w:t>
      </w:r>
    </w:p>
    <w:p w:rsidR="00ED1F43" w:rsidRPr="008B6E66" w:rsidRDefault="008B6E66" w:rsidP="00ED1F43">
      <w:pPr>
        <w:autoSpaceDE w:val="0"/>
        <w:autoSpaceDN w:val="0"/>
        <w:adjustRightInd w:val="0"/>
        <w:spacing w:line="276" w:lineRule="auto"/>
        <w:ind w:firstLine="567"/>
        <w:jc w:val="both"/>
        <w:rPr>
          <w:b/>
          <w:szCs w:val="28"/>
        </w:rPr>
      </w:pPr>
      <w:r>
        <w:rPr>
          <w:b/>
          <w:szCs w:val="28"/>
        </w:rPr>
        <w:t>Главным администраторам бюджетных средств:</w:t>
      </w:r>
    </w:p>
    <w:p w:rsidR="00ED1F43" w:rsidRDefault="008B6E66" w:rsidP="003C3364">
      <w:pPr>
        <w:pStyle w:val="af1"/>
        <w:numPr>
          <w:ilvl w:val="0"/>
          <w:numId w:val="41"/>
        </w:numPr>
        <w:autoSpaceDE w:val="0"/>
        <w:autoSpaceDN w:val="0"/>
        <w:adjustRightInd w:val="0"/>
        <w:ind w:left="0" w:firstLine="567"/>
        <w:jc w:val="both"/>
        <w:rPr>
          <w:rFonts w:ascii="Times New Roman" w:hAnsi="Times New Roman"/>
          <w:sz w:val="24"/>
        </w:rPr>
      </w:pPr>
      <w:r w:rsidRPr="003C3364">
        <w:rPr>
          <w:rFonts w:ascii="Times New Roman" w:hAnsi="Times New Roman"/>
          <w:sz w:val="24"/>
        </w:rPr>
        <w:t xml:space="preserve">Повысить качество </w:t>
      </w:r>
      <w:r w:rsidR="003C3364">
        <w:rPr>
          <w:rFonts w:ascii="Times New Roman" w:hAnsi="Times New Roman"/>
          <w:sz w:val="24"/>
        </w:rPr>
        <w:t>прогнозирования собственных доходов бюджета.</w:t>
      </w:r>
    </w:p>
    <w:p w:rsidR="003C3364" w:rsidRDefault="003C3364" w:rsidP="003C3364">
      <w:pPr>
        <w:pStyle w:val="af1"/>
        <w:numPr>
          <w:ilvl w:val="0"/>
          <w:numId w:val="41"/>
        </w:numPr>
        <w:autoSpaceDE w:val="0"/>
        <w:autoSpaceDN w:val="0"/>
        <w:adjustRightInd w:val="0"/>
        <w:ind w:left="0" w:firstLine="567"/>
        <w:jc w:val="both"/>
        <w:rPr>
          <w:rFonts w:ascii="Times New Roman" w:hAnsi="Times New Roman"/>
          <w:sz w:val="24"/>
        </w:rPr>
      </w:pPr>
      <w:r w:rsidRPr="003C3364">
        <w:rPr>
          <w:rFonts w:ascii="Times New Roman" w:hAnsi="Times New Roman"/>
          <w:sz w:val="24"/>
        </w:rPr>
        <w:t>Обеспечить качество планирования бюджетных ассигнований с учетом требований Приказа Минфина России от 14.02.2018 № 26н «Об общих требованиях к порядку составления, утверждения и ведения бюджетных смет казенных учреждений».</w:t>
      </w:r>
    </w:p>
    <w:p w:rsidR="00A84B83" w:rsidRPr="003C3364" w:rsidRDefault="00A1247A" w:rsidP="003C3364">
      <w:pPr>
        <w:pStyle w:val="af1"/>
        <w:numPr>
          <w:ilvl w:val="0"/>
          <w:numId w:val="41"/>
        </w:numPr>
        <w:autoSpaceDE w:val="0"/>
        <w:autoSpaceDN w:val="0"/>
        <w:adjustRightInd w:val="0"/>
        <w:ind w:left="0" w:firstLine="567"/>
        <w:jc w:val="both"/>
        <w:rPr>
          <w:rFonts w:ascii="Times New Roman" w:hAnsi="Times New Roman"/>
          <w:sz w:val="24"/>
        </w:rPr>
      </w:pPr>
      <w:r>
        <w:rPr>
          <w:rFonts w:ascii="Times New Roman" w:hAnsi="Times New Roman"/>
          <w:sz w:val="24"/>
        </w:rPr>
        <w:t xml:space="preserve">Не допускать </w:t>
      </w:r>
      <w:r w:rsidR="00A84B83">
        <w:rPr>
          <w:rFonts w:ascii="Times New Roman" w:hAnsi="Times New Roman"/>
          <w:sz w:val="24"/>
        </w:rPr>
        <w:t>нарушени</w:t>
      </w:r>
      <w:r>
        <w:rPr>
          <w:rFonts w:ascii="Times New Roman" w:hAnsi="Times New Roman"/>
          <w:sz w:val="24"/>
        </w:rPr>
        <w:t>й</w:t>
      </w:r>
      <w:r w:rsidR="00A84B83">
        <w:rPr>
          <w:rFonts w:ascii="Times New Roman" w:hAnsi="Times New Roman"/>
          <w:sz w:val="24"/>
        </w:rPr>
        <w:t xml:space="preserve"> п. 1 ст. 221 БК РФ в части </w:t>
      </w:r>
      <w:r>
        <w:rPr>
          <w:rFonts w:ascii="Times New Roman" w:hAnsi="Times New Roman"/>
          <w:sz w:val="24"/>
        </w:rPr>
        <w:t>внесения и утверждения изменений в первоначально утвержденные бюджетные сметы на текущий финансовый год.</w:t>
      </w:r>
    </w:p>
    <w:p w:rsidR="003C3364" w:rsidRDefault="003C3364" w:rsidP="003C3364">
      <w:pPr>
        <w:pStyle w:val="af1"/>
        <w:numPr>
          <w:ilvl w:val="0"/>
          <w:numId w:val="41"/>
        </w:numPr>
        <w:autoSpaceDE w:val="0"/>
        <w:autoSpaceDN w:val="0"/>
        <w:adjustRightInd w:val="0"/>
        <w:ind w:left="0" w:firstLine="567"/>
        <w:jc w:val="both"/>
        <w:rPr>
          <w:rFonts w:ascii="Times New Roman" w:hAnsi="Times New Roman"/>
          <w:sz w:val="24"/>
        </w:rPr>
      </w:pPr>
      <w:r w:rsidRPr="003C3364">
        <w:rPr>
          <w:rFonts w:ascii="Times New Roman" w:hAnsi="Times New Roman"/>
          <w:sz w:val="24"/>
        </w:rPr>
        <w:lastRenderedPageBreak/>
        <w:t xml:space="preserve">Принять меры по погашению дебиторской и кредиторской задолженности. В целях сокращения дебиторской задолженности предлагается провести анализ причин ее возникновения и принять меры по устранению, усилить </w:t>
      </w:r>
      <w:proofErr w:type="gramStart"/>
      <w:r w:rsidRPr="003C3364">
        <w:rPr>
          <w:rFonts w:ascii="Times New Roman" w:hAnsi="Times New Roman"/>
          <w:sz w:val="24"/>
        </w:rPr>
        <w:t>контроль за</w:t>
      </w:r>
      <w:proofErr w:type="gramEnd"/>
      <w:r w:rsidRPr="003C3364">
        <w:rPr>
          <w:rFonts w:ascii="Times New Roman" w:hAnsi="Times New Roman"/>
          <w:sz w:val="24"/>
        </w:rPr>
        <w:t xml:space="preserve"> выдачей и возвратом авансовых сумм подотчетным лицам, а также принять другие необходимые и достаточные меры для уменьшения задолженности.</w:t>
      </w:r>
    </w:p>
    <w:p w:rsidR="003C3364" w:rsidRDefault="00A05521" w:rsidP="003C3364">
      <w:pPr>
        <w:pStyle w:val="af1"/>
        <w:numPr>
          <w:ilvl w:val="0"/>
          <w:numId w:val="41"/>
        </w:numPr>
        <w:autoSpaceDE w:val="0"/>
        <w:autoSpaceDN w:val="0"/>
        <w:adjustRightInd w:val="0"/>
        <w:ind w:left="0" w:firstLine="567"/>
        <w:jc w:val="both"/>
        <w:rPr>
          <w:rFonts w:ascii="Times New Roman" w:hAnsi="Times New Roman"/>
          <w:sz w:val="24"/>
        </w:rPr>
      </w:pPr>
      <w:r>
        <w:rPr>
          <w:rFonts w:ascii="Times New Roman" w:hAnsi="Times New Roman"/>
          <w:sz w:val="24"/>
        </w:rPr>
        <w:t>Повысить качество</w:t>
      </w:r>
      <w:r w:rsidR="00C72AEC">
        <w:rPr>
          <w:rFonts w:ascii="Times New Roman" w:hAnsi="Times New Roman"/>
          <w:sz w:val="24"/>
        </w:rPr>
        <w:t xml:space="preserve"> содержани</w:t>
      </w:r>
      <w:r>
        <w:rPr>
          <w:rFonts w:ascii="Times New Roman" w:hAnsi="Times New Roman"/>
          <w:sz w:val="24"/>
        </w:rPr>
        <w:t>я</w:t>
      </w:r>
      <w:r w:rsidR="00C72AEC">
        <w:rPr>
          <w:rFonts w:ascii="Times New Roman" w:hAnsi="Times New Roman"/>
          <w:sz w:val="24"/>
        </w:rPr>
        <w:t xml:space="preserve"> и полнот</w:t>
      </w:r>
      <w:r>
        <w:rPr>
          <w:rFonts w:ascii="Times New Roman" w:hAnsi="Times New Roman"/>
          <w:sz w:val="24"/>
        </w:rPr>
        <w:t>ы</w:t>
      </w:r>
      <w:r w:rsidR="00C72AEC">
        <w:rPr>
          <w:rFonts w:ascii="Times New Roman" w:hAnsi="Times New Roman"/>
          <w:sz w:val="24"/>
        </w:rPr>
        <w:t xml:space="preserve"> оформления Пояснительной записки в составе годовой отчетности (ф.0503360) в соответствии с п. 152 Инструкции № 191н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05521" w:rsidRDefault="00A05521" w:rsidP="003C3364">
      <w:pPr>
        <w:pStyle w:val="af1"/>
        <w:numPr>
          <w:ilvl w:val="0"/>
          <w:numId w:val="41"/>
        </w:numPr>
        <w:autoSpaceDE w:val="0"/>
        <w:autoSpaceDN w:val="0"/>
        <w:adjustRightInd w:val="0"/>
        <w:ind w:left="0" w:firstLine="567"/>
        <w:jc w:val="both"/>
        <w:rPr>
          <w:rFonts w:ascii="Times New Roman" w:hAnsi="Times New Roman"/>
          <w:sz w:val="24"/>
        </w:rPr>
      </w:pPr>
      <w:r>
        <w:rPr>
          <w:rFonts w:ascii="Times New Roman" w:hAnsi="Times New Roman"/>
          <w:sz w:val="24"/>
        </w:rPr>
        <w:t>Обеспечить планирование бюджетных ассигнований без завышения их оптимального объема с учетом актуальных рыночных, технологических и иных требований.</w:t>
      </w:r>
    </w:p>
    <w:p w:rsidR="00A05521" w:rsidRPr="003C3364" w:rsidRDefault="002F603C" w:rsidP="003C3364">
      <w:pPr>
        <w:pStyle w:val="af1"/>
        <w:numPr>
          <w:ilvl w:val="0"/>
          <w:numId w:val="41"/>
        </w:numPr>
        <w:autoSpaceDE w:val="0"/>
        <w:autoSpaceDN w:val="0"/>
        <w:adjustRightInd w:val="0"/>
        <w:ind w:left="0" w:firstLine="567"/>
        <w:jc w:val="both"/>
        <w:rPr>
          <w:rFonts w:ascii="Times New Roman" w:hAnsi="Times New Roman"/>
          <w:sz w:val="24"/>
        </w:rPr>
      </w:pPr>
      <w:r w:rsidRPr="002F603C">
        <w:rPr>
          <w:rFonts w:ascii="Times New Roman" w:hAnsi="Times New Roman"/>
          <w:sz w:val="24"/>
        </w:rPr>
        <w:t xml:space="preserve">Провести работу по повышению эффективности системы внутреннего </w:t>
      </w:r>
      <w:r>
        <w:rPr>
          <w:rFonts w:ascii="Times New Roman" w:hAnsi="Times New Roman"/>
          <w:sz w:val="24"/>
        </w:rPr>
        <w:t xml:space="preserve">финансового </w:t>
      </w:r>
      <w:r w:rsidRPr="002F603C">
        <w:rPr>
          <w:rFonts w:ascii="Times New Roman" w:hAnsi="Times New Roman"/>
          <w:sz w:val="24"/>
        </w:rPr>
        <w:t>контроля</w:t>
      </w:r>
      <w:r>
        <w:rPr>
          <w:rFonts w:ascii="Times New Roman" w:hAnsi="Times New Roman"/>
          <w:sz w:val="24"/>
        </w:rPr>
        <w:t>, в том числе и в подведомственных учреждениях, в соответствии со ст. 160.2-1 БК РФ.</w:t>
      </w:r>
    </w:p>
    <w:p w:rsidR="00A80DD3" w:rsidRPr="00066D08" w:rsidRDefault="00A80DD3" w:rsidP="000856FA">
      <w:pPr>
        <w:ind w:right="-1"/>
        <w:jc w:val="both"/>
        <w:rPr>
          <w:szCs w:val="28"/>
        </w:rPr>
      </w:pPr>
    </w:p>
    <w:p w:rsidR="00A80DD3" w:rsidRPr="00066D08" w:rsidRDefault="00A80DD3" w:rsidP="000856FA">
      <w:pPr>
        <w:ind w:right="-1"/>
        <w:jc w:val="both"/>
        <w:rPr>
          <w:szCs w:val="28"/>
        </w:rPr>
      </w:pPr>
    </w:p>
    <w:p w:rsidR="00C33B54" w:rsidRDefault="00C33B54" w:rsidP="000856FA">
      <w:pPr>
        <w:ind w:right="-1"/>
        <w:jc w:val="both"/>
        <w:rPr>
          <w:szCs w:val="28"/>
        </w:rPr>
      </w:pPr>
    </w:p>
    <w:p w:rsidR="00515231" w:rsidRPr="00066D08" w:rsidRDefault="000856FA" w:rsidP="004B1267">
      <w:pPr>
        <w:ind w:right="-1"/>
        <w:jc w:val="both"/>
        <w:rPr>
          <w:szCs w:val="28"/>
        </w:rPr>
      </w:pPr>
      <w:r w:rsidRPr="00066D08">
        <w:rPr>
          <w:szCs w:val="28"/>
        </w:rPr>
        <w:t xml:space="preserve">Председатель </w:t>
      </w:r>
    </w:p>
    <w:p w:rsidR="004A0E61" w:rsidRDefault="00506834" w:rsidP="004B1267">
      <w:pPr>
        <w:ind w:right="-1"/>
        <w:jc w:val="both"/>
        <w:rPr>
          <w:szCs w:val="28"/>
        </w:rPr>
      </w:pPr>
      <w:r w:rsidRPr="00066D08">
        <w:rPr>
          <w:szCs w:val="28"/>
        </w:rPr>
        <w:t xml:space="preserve">Контрольно-ревизионной </w:t>
      </w:r>
    </w:p>
    <w:p w:rsidR="00DD7ADC" w:rsidRPr="00002E99" w:rsidRDefault="00506834" w:rsidP="00262935">
      <w:pPr>
        <w:ind w:right="-1"/>
        <w:jc w:val="both"/>
        <w:rPr>
          <w:szCs w:val="28"/>
        </w:rPr>
      </w:pPr>
      <w:r w:rsidRPr="00066D08">
        <w:rPr>
          <w:szCs w:val="28"/>
        </w:rPr>
        <w:t>комиссии</w:t>
      </w:r>
      <w:r w:rsidR="004A0E61">
        <w:rPr>
          <w:szCs w:val="28"/>
        </w:rPr>
        <w:t xml:space="preserve"> </w:t>
      </w:r>
      <w:r w:rsidRPr="00066D08">
        <w:rPr>
          <w:szCs w:val="28"/>
        </w:rPr>
        <w:t xml:space="preserve">Туруханского </w:t>
      </w:r>
      <w:r w:rsidRPr="007938AE">
        <w:rPr>
          <w:szCs w:val="28"/>
        </w:rPr>
        <w:t xml:space="preserve">района           </w:t>
      </w:r>
      <w:r w:rsidR="000856FA" w:rsidRPr="007938AE">
        <w:rPr>
          <w:szCs w:val="28"/>
        </w:rPr>
        <w:t xml:space="preserve">    </w:t>
      </w:r>
      <w:r w:rsidR="004B1267" w:rsidRPr="007938AE">
        <w:rPr>
          <w:szCs w:val="28"/>
        </w:rPr>
        <w:t xml:space="preserve">   </w:t>
      </w:r>
      <w:r w:rsidR="000856FA" w:rsidRPr="007938AE">
        <w:rPr>
          <w:szCs w:val="28"/>
        </w:rPr>
        <w:t xml:space="preserve">        </w:t>
      </w:r>
      <w:r w:rsidR="002A6EEE" w:rsidRPr="007938AE">
        <w:rPr>
          <w:szCs w:val="28"/>
        </w:rPr>
        <w:t xml:space="preserve">    </w:t>
      </w:r>
      <w:r w:rsidR="000856FA" w:rsidRPr="007938AE">
        <w:rPr>
          <w:szCs w:val="28"/>
        </w:rPr>
        <w:t xml:space="preserve"> </w:t>
      </w:r>
      <w:r w:rsidR="004B1267" w:rsidRPr="007938AE">
        <w:rPr>
          <w:szCs w:val="28"/>
        </w:rPr>
        <w:t xml:space="preserve">  </w:t>
      </w:r>
      <w:r w:rsidR="000856FA" w:rsidRPr="007938AE">
        <w:rPr>
          <w:szCs w:val="28"/>
        </w:rPr>
        <w:t xml:space="preserve">     </w:t>
      </w:r>
      <w:r w:rsidR="009112F4" w:rsidRPr="007938AE">
        <w:rPr>
          <w:szCs w:val="28"/>
        </w:rPr>
        <w:t xml:space="preserve">       </w:t>
      </w:r>
      <w:r w:rsidR="000856FA" w:rsidRPr="007938AE">
        <w:rPr>
          <w:szCs w:val="28"/>
        </w:rPr>
        <w:t xml:space="preserve">   </w:t>
      </w:r>
      <w:r w:rsidR="008475C5" w:rsidRPr="007938AE">
        <w:rPr>
          <w:szCs w:val="28"/>
        </w:rPr>
        <w:t xml:space="preserve">   </w:t>
      </w:r>
      <w:r w:rsidR="000856FA" w:rsidRPr="007938AE">
        <w:rPr>
          <w:szCs w:val="28"/>
        </w:rPr>
        <w:t xml:space="preserve">   </w:t>
      </w:r>
      <w:r w:rsidR="00262935" w:rsidRPr="007938AE">
        <w:rPr>
          <w:szCs w:val="28"/>
        </w:rPr>
        <w:t xml:space="preserve">             </w:t>
      </w:r>
      <w:r w:rsidR="004A0E61">
        <w:rPr>
          <w:szCs w:val="28"/>
        </w:rPr>
        <w:t xml:space="preserve">             </w:t>
      </w:r>
      <w:r w:rsidR="007870C0">
        <w:rPr>
          <w:szCs w:val="28"/>
        </w:rPr>
        <w:t xml:space="preserve">И.В. </w:t>
      </w:r>
      <w:proofErr w:type="spellStart"/>
      <w:r w:rsidR="007870C0">
        <w:rPr>
          <w:szCs w:val="28"/>
        </w:rPr>
        <w:t>Несивкина</w:t>
      </w:r>
      <w:proofErr w:type="spellEnd"/>
    </w:p>
    <w:sectPr w:rsidR="00DD7ADC" w:rsidRPr="00002E99" w:rsidSect="00987701">
      <w:footerReference w:type="default" r:id="rId14"/>
      <w:pgSz w:w="11906" w:h="16838" w:code="9"/>
      <w:pgMar w:top="680" w:right="851" w:bottom="851" w:left="1276"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B39" w:rsidRDefault="00E22B39" w:rsidP="00EC6B46">
      <w:r>
        <w:separator/>
      </w:r>
    </w:p>
  </w:endnote>
  <w:endnote w:type="continuationSeparator" w:id="0">
    <w:p w:rsidR="00E22B39" w:rsidRDefault="00E22B39" w:rsidP="00EC6B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39" w:rsidRDefault="00E22B39">
    <w:pPr>
      <w:pStyle w:val="ac"/>
      <w:jc w:val="right"/>
    </w:pPr>
    <w:fldSimple w:instr=" PAGE   \* MERGEFORMAT ">
      <w:r w:rsidR="00DE54A7">
        <w:rPr>
          <w:noProof/>
        </w:rPr>
        <w:t>42</w:t>
      </w:r>
    </w:fldSimple>
  </w:p>
  <w:p w:rsidR="00E22B39" w:rsidRDefault="00E22B3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B39" w:rsidRDefault="00E22B39" w:rsidP="00EC6B46">
      <w:r>
        <w:separator/>
      </w:r>
    </w:p>
  </w:footnote>
  <w:footnote w:type="continuationSeparator" w:id="0">
    <w:p w:rsidR="00E22B39" w:rsidRDefault="00E22B39" w:rsidP="00EC6B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1">
    <w:nsid w:val="02564908"/>
    <w:multiLevelType w:val="hybridMultilevel"/>
    <w:tmpl w:val="F048BA56"/>
    <w:lvl w:ilvl="0" w:tplc="25245C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3366EC4"/>
    <w:multiLevelType w:val="hybridMultilevel"/>
    <w:tmpl w:val="5CF6BECA"/>
    <w:lvl w:ilvl="0" w:tplc="D0C82990">
      <w:numFmt w:val="bullet"/>
      <w:lvlText w:val="-"/>
      <w:lvlJc w:val="left"/>
      <w:pPr>
        <w:ind w:left="720" w:hanging="720"/>
      </w:pPr>
      <w:rPr>
        <w:rFonts w:ascii="Times New Roman" w:eastAsia="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06B030A9"/>
    <w:multiLevelType w:val="hybridMultilevel"/>
    <w:tmpl w:val="E048ED2A"/>
    <w:lvl w:ilvl="0" w:tplc="D0C82990">
      <w:numFmt w:val="bullet"/>
      <w:lvlText w:val="-"/>
      <w:lvlJc w:val="left"/>
      <w:pPr>
        <w:ind w:left="720" w:hanging="720"/>
      </w:pPr>
      <w:rPr>
        <w:rFonts w:ascii="Times New Roman" w:eastAsia="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07FB4C8F"/>
    <w:multiLevelType w:val="hybridMultilevel"/>
    <w:tmpl w:val="964080CC"/>
    <w:lvl w:ilvl="0" w:tplc="C6EE47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8607ACE"/>
    <w:multiLevelType w:val="hybridMultilevel"/>
    <w:tmpl w:val="169019E2"/>
    <w:lvl w:ilvl="0" w:tplc="0419000F">
      <w:start w:val="1"/>
      <w:numFmt w:val="decimal"/>
      <w:lvlText w:val="%1."/>
      <w:lvlJc w:val="left"/>
      <w:pPr>
        <w:ind w:left="6314" w:hanging="360"/>
      </w:p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0D300D13"/>
    <w:multiLevelType w:val="hybridMultilevel"/>
    <w:tmpl w:val="7FD23B06"/>
    <w:lvl w:ilvl="0" w:tplc="C6EE47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E6456B0"/>
    <w:multiLevelType w:val="hybridMultilevel"/>
    <w:tmpl w:val="AC7ED89C"/>
    <w:lvl w:ilvl="0" w:tplc="25245C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01522AA"/>
    <w:multiLevelType w:val="hybridMultilevel"/>
    <w:tmpl w:val="38CE862E"/>
    <w:lvl w:ilvl="0" w:tplc="C6EE47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31538A6"/>
    <w:multiLevelType w:val="hybridMultilevel"/>
    <w:tmpl w:val="E6D41852"/>
    <w:lvl w:ilvl="0" w:tplc="D0C82990">
      <w:numFmt w:val="bullet"/>
      <w:lvlText w:val="-"/>
      <w:lvlJc w:val="left"/>
      <w:pPr>
        <w:ind w:left="720" w:hanging="720"/>
      </w:pPr>
      <w:rPr>
        <w:rFonts w:ascii="Times New Roman" w:eastAsia="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138170AA"/>
    <w:multiLevelType w:val="hybridMultilevel"/>
    <w:tmpl w:val="F6769B6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B07994"/>
    <w:multiLevelType w:val="hybridMultilevel"/>
    <w:tmpl w:val="DF6A8D8C"/>
    <w:lvl w:ilvl="0" w:tplc="0419000F">
      <w:start w:val="1"/>
      <w:numFmt w:val="decimal"/>
      <w:lvlText w:val="%1."/>
      <w:lvlJc w:val="left"/>
      <w:pPr>
        <w:ind w:left="360" w:hanging="360"/>
      </w:pPr>
    </w:lvl>
    <w:lvl w:ilvl="1" w:tplc="04190019" w:tentative="1">
      <w:start w:val="1"/>
      <w:numFmt w:val="lowerLetter"/>
      <w:lvlText w:val="%2."/>
      <w:lvlJc w:val="left"/>
      <w:pPr>
        <w:ind w:left="-4514" w:hanging="360"/>
      </w:pPr>
    </w:lvl>
    <w:lvl w:ilvl="2" w:tplc="0419001B" w:tentative="1">
      <w:start w:val="1"/>
      <w:numFmt w:val="lowerRoman"/>
      <w:lvlText w:val="%3."/>
      <w:lvlJc w:val="right"/>
      <w:pPr>
        <w:ind w:left="-379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2354" w:hanging="360"/>
      </w:pPr>
    </w:lvl>
    <w:lvl w:ilvl="5" w:tplc="0419001B" w:tentative="1">
      <w:start w:val="1"/>
      <w:numFmt w:val="lowerRoman"/>
      <w:lvlText w:val="%6."/>
      <w:lvlJc w:val="right"/>
      <w:pPr>
        <w:ind w:left="-1634" w:hanging="180"/>
      </w:pPr>
    </w:lvl>
    <w:lvl w:ilvl="6" w:tplc="0419000F" w:tentative="1">
      <w:start w:val="1"/>
      <w:numFmt w:val="decimal"/>
      <w:lvlText w:val="%7."/>
      <w:lvlJc w:val="left"/>
      <w:pPr>
        <w:ind w:left="-914" w:hanging="360"/>
      </w:pPr>
    </w:lvl>
    <w:lvl w:ilvl="7" w:tplc="04190019" w:tentative="1">
      <w:start w:val="1"/>
      <w:numFmt w:val="lowerLetter"/>
      <w:lvlText w:val="%8."/>
      <w:lvlJc w:val="left"/>
      <w:pPr>
        <w:ind w:left="-194" w:hanging="360"/>
      </w:pPr>
    </w:lvl>
    <w:lvl w:ilvl="8" w:tplc="0419001B" w:tentative="1">
      <w:start w:val="1"/>
      <w:numFmt w:val="lowerRoman"/>
      <w:lvlText w:val="%9."/>
      <w:lvlJc w:val="right"/>
      <w:pPr>
        <w:ind w:left="526" w:hanging="180"/>
      </w:pPr>
    </w:lvl>
  </w:abstractNum>
  <w:abstractNum w:abstractNumId="12">
    <w:nsid w:val="1B1F3036"/>
    <w:multiLevelType w:val="hybridMultilevel"/>
    <w:tmpl w:val="7E8AECDA"/>
    <w:lvl w:ilvl="0" w:tplc="25245C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DE04A99"/>
    <w:multiLevelType w:val="hybridMultilevel"/>
    <w:tmpl w:val="1C4A9568"/>
    <w:lvl w:ilvl="0" w:tplc="D0C82990">
      <w:numFmt w:val="bullet"/>
      <w:lvlText w:val="-"/>
      <w:lvlJc w:val="left"/>
      <w:pPr>
        <w:ind w:left="720" w:hanging="720"/>
      </w:pPr>
      <w:rPr>
        <w:rFonts w:ascii="Times New Roman" w:eastAsia="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1F122863"/>
    <w:multiLevelType w:val="hybridMultilevel"/>
    <w:tmpl w:val="15B2B752"/>
    <w:lvl w:ilvl="0" w:tplc="0419000F">
      <w:start w:val="1"/>
      <w:numFmt w:val="decimal"/>
      <w:lvlText w:val="%1."/>
      <w:lvlJc w:val="left"/>
      <w:pPr>
        <w:ind w:left="1068"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5">
    <w:nsid w:val="22037C1A"/>
    <w:multiLevelType w:val="hybridMultilevel"/>
    <w:tmpl w:val="E0F82FDA"/>
    <w:lvl w:ilvl="0" w:tplc="C6EE47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2EC7EE3"/>
    <w:multiLevelType w:val="hybridMultilevel"/>
    <w:tmpl w:val="4552CA68"/>
    <w:lvl w:ilvl="0" w:tplc="C6EE47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50E4F84"/>
    <w:multiLevelType w:val="hybridMultilevel"/>
    <w:tmpl w:val="9998DFA0"/>
    <w:lvl w:ilvl="0" w:tplc="B3068DD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65E2219"/>
    <w:multiLevelType w:val="hybridMultilevel"/>
    <w:tmpl w:val="8C4256D0"/>
    <w:lvl w:ilvl="0" w:tplc="C6EE47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C66721D"/>
    <w:multiLevelType w:val="hybridMultilevel"/>
    <w:tmpl w:val="CE44BA10"/>
    <w:lvl w:ilvl="0" w:tplc="C6EE47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0C06B0A"/>
    <w:multiLevelType w:val="hybridMultilevel"/>
    <w:tmpl w:val="6EDA33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0FB3C43"/>
    <w:multiLevelType w:val="hybridMultilevel"/>
    <w:tmpl w:val="3ACC2D0E"/>
    <w:lvl w:ilvl="0" w:tplc="C6EE47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2AA6E15"/>
    <w:multiLevelType w:val="hybridMultilevel"/>
    <w:tmpl w:val="EA0AFFAC"/>
    <w:lvl w:ilvl="0" w:tplc="25245C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4751D54"/>
    <w:multiLevelType w:val="hybridMultilevel"/>
    <w:tmpl w:val="F670F114"/>
    <w:lvl w:ilvl="0" w:tplc="D0C82990">
      <w:numFmt w:val="bullet"/>
      <w:lvlText w:val="-"/>
      <w:lvlJc w:val="left"/>
      <w:pPr>
        <w:ind w:left="1287" w:hanging="72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34AC742E"/>
    <w:multiLevelType w:val="hybridMultilevel"/>
    <w:tmpl w:val="C6CC20D2"/>
    <w:lvl w:ilvl="0" w:tplc="0419000F">
      <w:start w:val="1"/>
      <w:numFmt w:val="decimal"/>
      <w:lvlText w:val="%1."/>
      <w:lvlJc w:val="left"/>
      <w:pPr>
        <w:ind w:left="92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CEE4007"/>
    <w:multiLevelType w:val="hybridMultilevel"/>
    <w:tmpl w:val="3BB61CA6"/>
    <w:lvl w:ilvl="0" w:tplc="C6EE47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7705781"/>
    <w:multiLevelType w:val="hybridMultilevel"/>
    <w:tmpl w:val="61B618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9947788"/>
    <w:multiLevelType w:val="hybridMultilevel"/>
    <w:tmpl w:val="D2385F2E"/>
    <w:lvl w:ilvl="0" w:tplc="C6EE47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0FC281E"/>
    <w:multiLevelType w:val="hybridMultilevel"/>
    <w:tmpl w:val="A34C3EDA"/>
    <w:lvl w:ilvl="0" w:tplc="C6EE47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59E6614"/>
    <w:multiLevelType w:val="hybridMultilevel"/>
    <w:tmpl w:val="A59E2358"/>
    <w:lvl w:ilvl="0" w:tplc="601C69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A0F346A"/>
    <w:multiLevelType w:val="hybridMultilevel"/>
    <w:tmpl w:val="BB44AA9A"/>
    <w:lvl w:ilvl="0" w:tplc="7180AE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1D598E"/>
    <w:multiLevelType w:val="hybridMultilevel"/>
    <w:tmpl w:val="EB828758"/>
    <w:lvl w:ilvl="0" w:tplc="601C69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F894A6C"/>
    <w:multiLevelType w:val="hybridMultilevel"/>
    <w:tmpl w:val="2034E0BE"/>
    <w:lvl w:ilvl="0" w:tplc="FD4CD1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A62845"/>
    <w:multiLevelType w:val="hybridMultilevel"/>
    <w:tmpl w:val="4A26F9E0"/>
    <w:lvl w:ilvl="0" w:tplc="C6EE47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16E76DC"/>
    <w:multiLevelType w:val="hybridMultilevel"/>
    <w:tmpl w:val="2C566896"/>
    <w:lvl w:ilvl="0" w:tplc="C6EE47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3660012"/>
    <w:multiLevelType w:val="hybridMultilevel"/>
    <w:tmpl w:val="B77A6D12"/>
    <w:lvl w:ilvl="0" w:tplc="25245C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ECD754A"/>
    <w:multiLevelType w:val="hybridMultilevel"/>
    <w:tmpl w:val="DACC719E"/>
    <w:lvl w:ilvl="0" w:tplc="C6EE47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FC657C5"/>
    <w:multiLevelType w:val="hybridMultilevel"/>
    <w:tmpl w:val="B06254F6"/>
    <w:lvl w:ilvl="0" w:tplc="C6EE47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2CE140E"/>
    <w:multiLevelType w:val="hybridMultilevel"/>
    <w:tmpl w:val="08564086"/>
    <w:lvl w:ilvl="0" w:tplc="601C69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37937E0"/>
    <w:multiLevelType w:val="hybridMultilevel"/>
    <w:tmpl w:val="8E109F42"/>
    <w:lvl w:ilvl="0" w:tplc="C6EE47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44C6B0D"/>
    <w:multiLevelType w:val="hybridMultilevel"/>
    <w:tmpl w:val="367EE5FA"/>
    <w:lvl w:ilvl="0" w:tplc="C6EE47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5993A2F"/>
    <w:multiLevelType w:val="hybridMultilevel"/>
    <w:tmpl w:val="DC0E9E50"/>
    <w:lvl w:ilvl="0" w:tplc="0419000F">
      <w:start w:val="1"/>
      <w:numFmt w:val="decimal"/>
      <w:lvlText w:val="%1."/>
      <w:lvlJc w:val="left"/>
      <w:pPr>
        <w:ind w:left="360" w:hanging="360"/>
      </w:pPr>
    </w:lvl>
    <w:lvl w:ilvl="1" w:tplc="04190019" w:tentative="1">
      <w:start w:val="1"/>
      <w:numFmt w:val="lowerLetter"/>
      <w:lvlText w:val="%2."/>
      <w:lvlJc w:val="left"/>
      <w:pPr>
        <w:ind w:left="-4514" w:hanging="360"/>
      </w:pPr>
    </w:lvl>
    <w:lvl w:ilvl="2" w:tplc="0419001B" w:tentative="1">
      <w:start w:val="1"/>
      <w:numFmt w:val="lowerRoman"/>
      <w:lvlText w:val="%3."/>
      <w:lvlJc w:val="right"/>
      <w:pPr>
        <w:ind w:left="-379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2354" w:hanging="360"/>
      </w:pPr>
    </w:lvl>
    <w:lvl w:ilvl="5" w:tplc="0419001B" w:tentative="1">
      <w:start w:val="1"/>
      <w:numFmt w:val="lowerRoman"/>
      <w:lvlText w:val="%6."/>
      <w:lvlJc w:val="right"/>
      <w:pPr>
        <w:ind w:left="-1634" w:hanging="180"/>
      </w:pPr>
    </w:lvl>
    <w:lvl w:ilvl="6" w:tplc="0419000F" w:tentative="1">
      <w:start w:val="1"/>
      <w:numFmt w:val="decimal"/>
      <w:lvlText w:val="%7."/>
      <w:lvlJc w:val="left"/>
      <w:pPr>
        <w:ind w:left="-914" w:hanging="360"/>
      </w:pPr>
    </w:lvl>
    <w:lvl w:ilvl="7" w:tplc="04190019" w:tentative="1">
      <w:start w:val="1"/>
      <w:numFmt w:val="lowerLetter"/>
      <w:lvlText w:val="%8."/>
      <w:lvlJc w:val="left"/>
      <w:pPr>
        <w:ind w:left="-194" w:hanging="360"/>
      </w:pPr>
    </w:lvl>
    <w:lvl w:ilvl="8" w:tplc="0419001B" w:tentative="1">
      <w:start w:val="1"/>
      <w:numFmt w:val="lowerRoman"/>
      <w:lvlText w:val="%9."/>
      <w:lvlJc w:val="right"/>
      <w:pPr>
        <w:ind w:left="526" w:hanging="180"/>
      </w:pPr>
    </w:lvl>
  </w:abstractNum>
  <w:abstractNum w:abstractNumId="42">
    <w:nsid w:val="7A5A33CA"/>
    <w:multiLevelType w:val="hybridMultilevel"/>
    <w:tmpl w:val="1A30F0C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23"/>
  </w:num>
  <w:num w:numId="4">
    <w:abstractNumId w:val="3"/>
  </w:num>
  <w:num w:numId="5">
    <w:abstractNumId w:val="13"/>
  </w:num>
  <w:num w:numId="6">
    <w:abstractNumId w:val="2"/>
  </w:num>
  <w:num w:numId="7">
    <w:abstractNumId w:val="9"/>
  </w:num>
  <w:num w:numId="8">
    <w:abstractNumId w:val="31"/>
  </w:num>
  <w:num w:numId="9">
    <w:abstractNumId w:val="38"/>
  </w:num>
  <w:num w:numId="10">
    <w:abstractNumId w:val="1"/>
  </w:num>
  <w:num w:numId="11">
    <w:abstractNumId w:val="7"/>
  </w:num>
  <w:num w:numId="12">
    <w:abstractNumId w:val="22"/>
  </w:num>
  <w:num w:numId="13">
    <w:abstractNumId w:val="12"/>
  </w:num>
  <w:num w:numId="14">
    <w:abstractNumId w:val="8"/>
  </w:num>
  <w:num w:numId="15">
    <w:abstractNumId w:val="18"/>
  </w:num>
  <w:num w:numId="16">
    <w:abstractNumId w:val="37"/>
  </w:num>
  <w:num w:numId="17">
    <w:abstractNumId w:val="34"/>
  </w:num>
  <w:num w:numId="18">
    <w:abstractNumId w:val="4"/>
  </w:num>
  <w:num w:numId="19">
    <w:abstractNumId w:val="36"/>
  </w:num>
  <w:num w:numId="20">
    <w:abstractNumId w:val="28"/>
  </w:num>
  <w:num w:numId="21">
    <w:abstractNumId w:val="21"/>
  </w:num>
  <w:num w:numId="22">
    <w:abstractNumId w:val="26"/>
  </w:num>
  <w:num w:numId="23">
    <w:abstractNumId w:val="39"/>
  </w:num>
  <w:num w:numId="24">
    <w:abstractNumId w:val="19"/>
  </w:num>
  <w:num w:numId="25">
    <w:abstractNumId w:val="25"/>
  </w:num>
  <w:num w:numId="26">
    <w:abstractNumId w:val="27"/>
  </w:num>
  <w:num w:numId="27">
    <w:abstractNumId w:val="16"/>
  </w:num>
  <w:num w:numId="28">
    <w:abstractNumId w:val="20"/>
  </w:num>
  <w:num w:numId="29">
    <w:abstractNumId w:val="40"/>
  </w:num>
  <w:num w:numId="30">
    <w:abstractNumId w:val="6"/>
  </w:num>
  <w:num w:numId="31">
    <w:abstractNumId w:val="14"/>
  </w:num>
  <w:num w:numId="32">
    <w:abstractNumId w:val="5"/>
  </w:num>
  <w:num w:numId="33">
    <w:abstractNumId w:val="24"/>
  </w:num>
  <w:num w:numId="34">
    <w:abstractNumId w:val="33"/>
  </w:num>
  <w:num w:numId="35">
    <w:abstractNumId w:val="10"/>
  </w:num>
  <w:num w:numId="36">
    <w:abstractNumId w:val="42"/>
  </w:num>
  <w:num w:numId="37">
    <w:abstractNumId w:val="30"/>
  </w:num>
  <w:num w:numId="38">
    <w:abstractNumId w:val="15"/>
  </w:num>
  <w:num w:numId="39">
    <w:abstractNumId w:val="11"/>
  </w:num>
  <w:num w:numId="40">
    <w:abstractNumId w:val="41"/>
  </w:num>
  <w:num w:numId="41">
    <w:abstractNumId w:val="32"/>
  </w:num>
  <w:num w:numId="42">
    <w:abstractNumId w:val="3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00F01"/>
    <w:rsid w:val="00000E40"/>
    <w:rsid w:val="00001D47"/>
    <w:rsid w:val="00001F77"/>
    <w:rsid w:val="0000213F"/>
    <w:rsid w:val="00002478"/>
    <w:rsid w:val="00002612"/>
    <w:rsid w:val="00002AA1"/>
    <w:rsid w:val="00002E99"/>
    <w:rsid w:val="00003180"/>
    <w:rsid w:val="000032DB"/>
    <w:rsid w:val="000032F3"/>
    <w:rsid w:val="00003C4D"/>
    <w:rsid w:val="000042B7"/>
    <w:rsid w:val="00005309"/>
    <w:rsid w:val="000054A7"/>
    <w:rsid w:val="00005BED"/>
    <w:rsid w:val="00006021"/>
    <w:rsid w:val="000066E6"/>
    <w:rsid w:val="000067AC"/>
    <w:rsid w:val="00006B84"/>
    <w:rsid w:val="0000751E"/>
    <w:rsid w:val="0000754E"/>
    <w:rsid w:val="00007A9B"/>
    <w:rsid w:val="00007DC8"/>
    <w:rsid w:val="00010669"/>
    <w:rsid w:val="00011318"/>
    <w:rsid w:val="00011A8E"/>
    <w:rsid w:val="00011AFA"/>
    <w:rsid w:val="00012AB9"/>
    <w:rsid w:val="000139FA"/>
    <w:rsid w:val="00013F93"/>
    <w:rsid w:val="00014149"/>
    <w:rsid w:val="000142B9"/>
    <w:rsid w:val="00015476"/>
    <w:rsid w:val="0001575E"/>
    <w:rsid w:val="00015950"/>
    <w:rsid w:val="00016C95"/>
    <w:rsid w:val="00017264"/>
    <w:rsid w:val="00017598"/>
    <w:rsid w:val="00020852"/>
    <w:rsid w:val="000208B3"/>
    <w:rsid w:val="0002099C"/>
    <w:rsid w:val="00020F6E"/>
    <w:rsid w:val="00022077"/>
    <w:rsid w:val="0002208D"/>
    <w:rsid w:val="000221DA"/>
    <w:rsid w:val="00022878"/>
    <w:rsid w:val="00022BC8"/>
    <w:rsid w:val="000241B6"/>
    <w:rsid w:val="0002427F"/>
    <w:rsid w:val="000244D7"/>
    <w:rsid w:val="0002478D"/>
    <w:rsid w:val="00024F9C"/>
    <w:rsid w:val="00024FBC"/>
    <w:rsid w:val="00025215"/>
    <w:rsid w:val="000254A1"/>
    <w:rsid w:val="00025C72"/>
    <w:rsid w:val="00025D6F"/>
    <w:rsid w:val="00025F77"/>
    <w:rsid w:val="00026085"/>
    <w:rsid w:val="000268DF"/>
    <w:rsid w:val="000268F9"/>
    <w:rsid w:val="000269EE"/>
    <w:rsid w:val="00026A77"/>
    <w:rsid w:val="00026BAA"/>
    <w:rsid w:val="00026DEE"/>
    <w:rsid w:val="00027072"/>
    <w:rsid w:val="000272AE"/>
    <w:rsid w:val="000273E4"/>
    <w:rsid w:val="000278E6"/>
    <w:rsid w:val="000279C7"/>
    <w:rsid w:val="00027C5B"/>
    <w:rsid w:val="00030033"/>
    <w:rsid w:val="000307BE"/>
    <w:rsid w:val="00031918"/>
    <w:rsid w:val="00032055"/>
    <w:rsid w:val="0003278D"/>
    <w:rsid w:val="00032CF0"/>
    <w:rsid w:val="00032D3B"/>
    <w:rsid w:val="00034BB4"/>
    <w:rsid w:val="00034E3B"/>
    <w:rsid w:val="000357A6"/>
    <w:rsid w:val="000358E8"/>
    <w:rsid w:val="00036130"/>
    <w:rsid w:val="00036C10"/>
    <w:rsid w:val="00036D2B"/>
    <w:rsid w:val="00036E36"/>
    <w:rsid w:val="000371A3"/>
    <w:rsid w:val="000378F7"/>
    <w:rsid w:val="00037BB3"/>
    <w:rsid w:val="000409F6"/>
    <w:rsid w:val="00041D0B"/>
    <w:rsid w:val="0004251C"/>
    <w:rsid w:val="000427A3"/>
    <w:rsid w:val="00042BCD"/>
    <w:rsid w:val="00043DAC"/>
    <w:rsid w:val="00043EB8"/>
    <w:rsid w:val="0004459B"/>
    <w:rsid w:val="00044892"/>
    <w:rsid w:val="00044BD7"/>
    <w:rsid w:val="00044D1A"/>
    <w:rsid w:val="00044E63"/>
    <w:rsid w:val="00045185"/>
    <w:rsid w:val="00045A0D"/>
    <w:rsid w:val="00045A40"/>
    <w:rsid w:val="00046472"/>
    <w:rsid w:val="00046755"/>
    <w:rsid w:val="00046E9A"/>
    <w:rsid w:val="00047077"/>
    <w:rsid w:val="0004747C"/>
    <w:rsid w:val="000474B0"/>
    <w:rsid w:val="00047623"/>
    <w:rsid w:val="00050879"/>
    <w:rsid w:val="0005111A"/>
    <w:rsid w:val="00051167"/>
    <w:rsid w:val="0005132E"/>
    <w:rsid w:val="00052D1E"/>
    <w:rsid w:val="000534A0"/>
    <w:rsid w:val="000552B4"/>
    <w:rsid w:val="000568EE"/>
    <w:rsid w:val="0005695E"/>
    <w:rsid w:val="00056FF7"/>
    <w:rsid w:val="00057F44"/>
    <w:rsid w:val="0006042A"/>
    <w:rsid w:val="00060474"/>
    <w:rsid w:val="00060CF6"/>
    <w:rsid w:val="00061042"/>
    <w:rsid w:val="000616A1"/>
    <w:rsid w:val="000632FA"/>
    <w:rsid w:val="00063E64"/>
    <w:rsid w:val="00063F93"/>
    <w:rsid w:val="000655D1"/>
    <w:rsid w:val="00065E39"/>
    <w:rsid w:val="000667C6"/>
    <w:rsid w:val="00066A53"/>
    <w:rsid w:val="00066D08"/>
    <w:rsid w:val="00066F29"/>
    <w:rsid w:val="000672F1"/>
    <w:rsid w:val="00067A76"/>
    <w:rsid w:val="0007066C"/>
    <w:rsid w:val="00070D44"/>
    <w:rsid w:val="00070FB5"/>
    <w:rsid w:val="0007117A"/>
    <w:rsid w:val="000720A2"/>
    <w:rsid w:val="00072A91"/>
    <w:rsid w:val="0007329E"/>
    <w:rsid w:val="00073306"/>
    <w:rsid w:val="000734D6"/>
    <w:rsid w:val="000738D2"/>
    <w:rsid w:val="00074783"/>
    <w:rsid w:val="00074D1F"/>
    <w:rsid w:val="00075293"/>
    <w:rsid w:val="0007563F"/>
    <w:rsid w:val="00075BA3"/>
    <w:rsid w:val="00076212"/>
    <w:rsid w:val="00076922"/>
    <w:rsid w:val="00076C85"/>
    <w:rsid w:val="00077DFC"/>
    <w:rsid w:val="000808A4"/>
    <w:rsid w:val="00081048"/>
    <w:rsid w:val="0008155C"/>
    <w:rsid w:val="00081ADF"/>
    <w:rsid w:val="00081E46"/>
    <w:rsid w:val="0008295E"/>
    <w:rsid w:val="00083B56"/>
    <w:rsid w:val="00083D69"/>
    <w:rsid w:val="000847CE"/>
    <w:rsid w:val="0008537F"/>
    <w:rsid w:val="000856FA"/>
    <w:rsid w:val="00085CAC"/>
    <w:rsid w:val="000870F1"/>
    <w:rsid w:val="00087270"/>
    <w:rsid w:val="00087409"/>
    <w:rsid w:val="00087569"/>
    <w:rsid w:val="0008794B"/>
    <w:rsid w:val="0009080E"/>
    <w:rsid w:val="000909AC"/>
    <w:rsid w:val="00091526"/>
    <w:rsid w:val="00091CE3"/>
    <w:rsid w:val="00092AB8"/>
    <w:rsid w:val="00092BA5"/>
    <w:rsid w:val="000939C7"/>
    <w:rsid w:val="0009417C"/>
    <w:rsid w:val="00094DFE"/>
    <w:rsid w:val="000953A3"/>
    <w:rsid w:val="00095576"/>
    <w:rsid w:val="00095985"/>
    <w:rsid w:val="00096373"/>
    <w:rsid w:val="000963F0"/>
    <w:rsid w:val="00096656"/>
    <w:rsid w:val="00096F73"/>
    <w:rsid w:val="00097262"/>
    <w:rsid w:val="000978F6"/>
    <w:rsid w:val="00097FB4"/>
    <w:rsid w:val="00097FC9"/>
    <w:rsid w:val="000A045C"/>
    <w:rsid w:val="000A0824"/>
    <w:rsid w:val="000A0981"/>
    <w:rsid w:val="000A0A8C"/>
    <w:rsid w:val="000A1F5A"/>
    <w:rsid w:val="000A21F4"/>
    <w:rsid w:val="000A24BA"/>
    <w:rsid w:val="000A2AC4"/>
    <w:rsid w:val="000A362C"/>
    <w:rsid w:val="000A4257"/>
    <w:rsid w:val="000A43A3"/>
    <w:rsid w:val="000A45AE"/>
    <w:rsid w:val="000A4926"/>
    <w:rsid w:val="000A5283"/>
    <w:rsid w:val="000A58BF"/>
    <w:rsid w:val="000A604A"/>
    <w:rsid w:val="000A60A2"/>
    <w:rsid w:val="000A6203"/>
    <w:rsid w:val="000A6493"/>
    <w:rsid w:val="000A6515"/>
    <w:rsid w:val="000A74CF"/>
    <w:rsid w:val="000A7D68"/>
    <w:rsid w:val="000A7F17"/>
    <w:rsid w:val="000B025B"/>
    <w:rsid w:val="000B0752"/>
    <w:rsid w:val="000B0E4A"/>
    <w:rsid w:val="000B1796"/>
    <w:rsid w:val="000B1DDD"/>
    <w:rsid w:val="000B219E"/>
    <w:rsid w:val="000B245D"/>
    <w:rsid w:val="000B262B"/>
    <w:rsid w:val="000B29FC"/>
    <w:rsid w:val="000B2E17"/>
    <w:rsid w:val="000B2EE2"/>
    <w:rsid w:val="000B3139"/>
    <w:rsid w:val="000B333E"/>
    <w:rsid w:val="000B3927"/>
    <w:rsid w:val="000B3BC1"/>
    <w:rsid w:val="000B3C95"/>
    <w:rsid w:val="000B406A"/>
    <w:rsid w:val="000B57D6"/>
    <w:rsid w:val="000B5B37"/>
    <w:rsid w:val="000B6879"/>
    <w:rsid w:val="000B6E26"/>
    <w:rsid w:val="000C1445"/>
    <w:rsid w:val="000C1A18"/>
    <w:rsid w:val="000C1EB1"/>
    <w:rsid w:val="000C1EDB"/>
    <w:rsid w:val="000C2F00"/>
    <w:rsid w:val="000C31DE"/>
    <w:rsid w:val="000C4715"/>
    <w:rsid w:val="000C4898"/>
    <w:rsid w:val="000C4A48"/>
    <w:rsid w:val="000C6362"/>
    <w:rsid w:val="000C6AE1"/>
    <w:rsid w:val="000C6D17"/>
    <w:rsid w:val="000C6E31"/>
    <w:rsid w:val="000C6F02"/>
    <w:rsid w:val="000C71C2"/>
    <w:rsid w:val="000C7254"/>
    <w:rsid w:val="000D070D"/>
    <w:rsid w:val="000D0CF7"/>
    <w:rsid w:val="000D0F6D"/>
    <w:rsid w:val="000D123F"/>
    <w:rsid w:val="000D129F"/>
    <w:rsid w:val="000D1C47"/>
    <w:rsid w:val="000D20A9"/>
    <w:rsid w:val="000D2229"/>
    <w:rsid w:val="000D25CA"/>
    <w:rsid w:val="000D313A"/>
    <w:rsid w:val="000D31EB"/>
    <w:rsid w:val="000D3272"/>
    <w:rsid w:val="000D35C9"/>
    <w:rsid w:val="000D40D2"/>
    <w:rsid w:val="000D4271"/>
    <w:rsid w:val="000D4395"/>
    <w:rsid w:val="000D4DBB"/>
    <w:rsid w:val="000D539B"/>
    <w:rsid w:val="000D5528"/>
    <w:rsid w:val="000D659D"/>
    <w:rsid w:val="000D6BEC"/>
    <w:rsid w:val="000E01EF"/>
    <w:rsid w:val="000E04A8"/>
    <w:rsid w:val="000E0594"/>
    <w:rsid w:val="000E0815"/>
    <w:rsid w:val="000E198E"/>
    <w:rsid w:val="000E1F35"/>
    <w:rsid w:val="000E2EA3"/>
    <w:rsid w:val="000E36A7"/>
    <w:rsid w:val="000E36D2"/>
    <w:rsid w:val="000E37DE"/>
    <w:rsid w:val="000E3EB8"/>
    <w:rsid w:val="000E47EC"/>
    <w:rsid w:val="000E48DA"/>
    <w:rsid w:val="000E4C0E"/>
    <w:rsid w:val="000E4E77"/>
    <w:rsid w:val="000E55AC"/>
    <w:rsid w:val="000E5A67"/>
    <w:rsid w:val="000E69F0"/>
    <w:rsid w:val="000E6CCA"/>
    <w:rsid w:val="000E6DE1"/>
    <w:rsid w:val="000E7121"/>
    <w:rsid w:val="000E7B99"/>
    <w:rsid w:val="000E7CA8"/>
    <w:rsid w:val="000F00EB"/>
    <w:rsid w:val="000F06AF"/>
    <w:rsid w:val="000F17AA"/>
    <w:rsid w:val="000F1C2C"/>
    <w:rsid w:val="000F2501"/>
    <w:rsid w:val="000F26BD"/>
    <w:rsid w:val="000F2770"/>
    <w:rsid w:val="000F2E11"/>
    <w:rsid w:val="000F2F5B"/>
    <w:rsid w:val="000F2FA3"/>
    <w:rsid w:val="000F3097"/>
    <w:rsid w:val="000F3301"/>
    <w:rsid w:val="000F340C"/>
    <w:rsid w:val="000F371B"/>
    <w:rsid w:val="000F37ED"/>
    <w:rsid w:val="000F3CE4"/>
    <w:rsid w:val="000F3CEC"/>
    <w:rsid w:val="000F4234"/>
    <w:rsid w:val="000F44C1"/>
    <w:rsid w:val="000F6F35"/>
    <w:rsid w:val="000F72F4"/>
    <w:rsid w:val="000F77D9"/>
    <w:rsid w:val="0010006C"/>
    <w:rsid w:val="0010071D"/>
    <w:rsid w:val="00100A2D"/>
    <w:rsid w:val="0010128C"/>
    <w:rsid w:val="00101355"/>
    <w:rsid w:val="00102B4F"/>
    <w:rsid w:val="00102C1F"/>
    <w:rsid w:val="00102E39"/>
    <w:rsid w:val="00103583"/>
    <w:rsid w:val="0010409E"/>
    <w:rsid w:val="001044DA"/>
    <w:rsid w:val="001047EC"/>
    <w:rsid w:val="00105B07"/>
    <w:rsid w:val="00106B41"/>
    <w:rsid w:val="00107065"/>
    <w:rsid w:val="00107613"/>
    <w:rsid w:val="00110221"/>
    <w:rsid w:val="0011028F"/>
    <w:rsid w:val="00110656"/>
    <w:rsid w:val="0011065E"/>
    <w:rsid w:val="001106FF"/>
    <w:rsid w:val="0011081B"/>
    <w:rsid w:val="001108EF"/>
    <w:rsid w:val="001114E5"/>
    <w:rsid w:val="00111F17"/>
    <w:rsid w:val="00112421"/>
    <w:rsid w:val="00112CEF"/>
    <w:rsid w:val="00112EB9"/>
    <w:rsid w:val="00113256"/>
    <w:rsid w:val="0011369F"/>
    <w:rsid w:val="001153AD"/>
    <w:rsid w:val="001154A3"/>
    <w:rsid w:val="00115819"/>
    <w:rsid w:val="0011596E"/>
    <w:rsid w:val="00115EDA"/>
    <w:rsid w:val="00115EED"/>
    <w:rsid w:val="00116442"/>
    <w:rsid w:val="00116445"/>
    <w:rsid w:val="0011658A"/>
    <w:rsid w:val="001165E1"/>
    <w:rsid w:val="001177F8"/>
    <w:rsid w:val="00117825"/>
    <w:rsid w:val="0011789E"/>
    <w:rsid w:val="0012014B"/>
    <w:rsid w:val="00120196"/>
    <w:rsid w:val="00120298"/>
    <w:rsid w:val="00120520"/>
    <w:rsid w:val="00120AA8"/>
    <w:rsid w:val="00121C64"/>
    <w:rsid w:val="001225C7"/>
    <w:rsid w:val="001229EC"/>
    <w:rsid w:val="00122C0A"/>
    <w:rsid w:val="0012417A"/>
    <w:rsid w:val="00124B0B"/>
    <w:rsid w:val="0012504B"/>
    <w:rsid w:val="0012575C"/>
    <w:rsid w:val="001259D3"/>
    <w:rsid w:val="001259F7"/>
    <w:rsid w:val="00125A96"/>
    <w:rsid w:val="00125DCF"/>
    <w:rsid w:val="001261C2"/>
    <w:rsid w:val="00126C23"/>
    <w:rsid w:val="00126F2D"/>
    <w:rsid w:val="00126FD0"/>
    <w:rsid w:val="001302A4"/>
    <w:rsid w:val="00130603"/>
    <w:rsid w:val="0013085B"/>
    <w:rsid w:val="00130B3D"/>
    <w:rsid w:val="0013111C"/>
    <w:rsid w:val="00132569"/>
    <w:rsid w:val="001328F2"/>
    <w:rsid w:val="001342A5"/>
    <w:rsid w:val="001346BE"/>
    <w:rsid w:val="00134716"/>
    <w:rsid w:val="00134948"/>
    <w:rsid w:val="00134CED"/>
    <w:rsid w:val="00134FB2"/>
    <w:rsid w:val="00135653"/>
    <w:rsid w:val="00135B05"/>
    <w:rsid w:val="00135B34"/>
    <w:rsid w:val="00136186"/>
    <w:rsid w:val="00137451"/>
    <w:rsid w:val="001377B9"/>
    <w:rsid w:val="001379A6"/>
    <w:rsid w:val="00137EE0"/>
    <w:rsid w:val="0014015F"/>
    <w:rsid w:val="001401A5"/>
    <w:rsid w:val="00140315"/>
    <w:rsid w:val="0014068E"/>
    <w:rsid w:val="00141B96"/>
    <w:rsid w:val="0014227B"/>
    <w:rsid w:val="00142487"/>
    <w:rsid w:val="001427BB"/>
    <w:rsid w:val="00142DC5"/>
    <w:rsid w:val="001430F6"/>
    <w:rsid w:val="0014320F"/>
    <w:rsid w:val="0014356C"/>
    <w:rsid w:val="0014398A"/>
    <w:rsid w:val="00144C35"/>
    <w:rsid w:val="001455AD"/>
    <w:rsid w:val="001462F0"/>
    <w:rsid w:val="00146309"/>
    <w:rsid w:val="001466AB"/>
    <w:rsid w:val="001467B6"/>
    <w:rsid w:val="0014699D"/>
    <w:rsid w:val="00146B7A"/>
    <w:rsid w:val="001473BD"/>
    <w:rsid w:val="001475DC"/>
    <w:rsid w:val="00147E22"/>
    <w:rsid w:val="001507C8"/>
    <w:rsid w:val="001519B6"/>
    <w:rsid w:val="00151FA8"/>
    <w:rsid w:val="001525F4"/>
    <w:rsid w:val="00152B2B"/>
    <w:rsid w:val="00152D55"/>
    <w:rsid w:val="00152FCB"/>
    <w:rsid w:val="00153053"/>
    <w:rsid w:val="0015358B"/>
    <w:rsid w:val="00154515"/>
    <w:rsid w:val="00154617"/>
    <w:rsid w:val="00154B15"/>
    <w:rsid w:val="00154DA7"/>
    <w:rsid w:val="00155829"/>
    <w:rsid w:val="00155C77"/>
    <w:rsid w:val="00156231"/>
    <w:rsid w:val="001569BC"/>
    <w:rsid w:val="00157A7F"/>
    <w:rsid w:val="00160A21"/>
    <w:rsid w:val="00160C98"/>
    <w:rsid w:val="00161C40"/>
    <w:rsid w:val="001625E7"/>
    <w:rsid w:val="00162F97"/>
    <w:rsid w:val="001630FD"/>
    <w:rsid w:val="00163229"/>
    <w:rsid w:val="00163E1B"/>
    <w:rsid w:val="00164075"/>
    <w:rsid w:val="00164816"/>
    <w:rsid w:val="00164958"/>
    <w:rsid w:val="00165730"/>
    <w:rsid w:val="00165FA9"/>
    <w:rsid w:val="00166637"/>
    <w:rsid w:val="00166D9E"/>
    <w:rsid w:val="00166EB2"/>
    <w:rsid w:val="00167731"/>
    <w:rsid w:val="001678B8"/>
    <w:rsid w:val="00167B07"/>
    <w:rsid w:val="0017066E"/>
    <w:rsid w:val="00170E0E"/>
    <w:rsid w:val="0017191A"/>
    <w:rsid w:val="001719C2"/>
    <w:rsid w:val="00171C47"/>
    <w:rsid w:val="0017257E"/>
    <w:rsid w:val="001732DE"/>
    <w:rsid w:val="00173302"/>
    <w:rsid w:val="001733D2"/>
    <w:rsid w:val="00174AD5"/>
    <w:rsid w:val="00175F74"/>
    <w:rsid w:val="001762A5"/>
    <w:rsid w:val="0017698A"/>
    <w:rsid w:val="00176FB9"/>
    <w:rsid w:val="0017741C"/>
    <w:rsid w:val="00180077"/>
    <w:rsid w:val="001801D3"/>
    <w:rsid w:val="00180AAB"/>
    <w:rsid w:val="00180E68"/>
    <w:rsid w:val="00181C37"/>
    <w:rsid w:val="00181DCF"/>
    <w:rsid w:val="00181EA1"/>
    <w:rsid w:val="0018328A"/>
    <w:rsid w:val="001834B5"/>
    <w:rsid w:val="0018393F"/>
    <w:rsid w:val="0018409D"/>
    <w:rsid w:val="0018449F"/>
    <w:rsid w:val="0018493C"/>
    <w:rsid w:val="00184A31"/>
    <w:rsid w:val="00184DB8"/>
    <w:rsid w:val="00185069"/>
    <w:rsid w:val="0018627C"/>
    <w:rsid w:val="0018633A"/>
    <w:rsid w:val="001867BC"/>
    <w:rsid w:val="001870A2"/>
    <w:rsid w:val="00187302"/>
    <w:rsid w:val="0018790B"/>
    <w:rsid w:val="00187FDA"/>
    <w:rsid w:val="001900C7"/>
    <w:rsid w:val="0019024D"/>
    <w:rsid w:val="001902CD"/>
    <w:rsid w:val="001902E3"/>
    <w:rsid w:val="0019075F"/>
    <w:rsid w:val="00191232"/>
    <w:rsid w:val="0019189E"/>
    <w:rsid w:val="00191FE2"/>
    <w:rsid w:val="00192391"/>
    <w:rsid w:val="0019375F"/>
    <w:rsid w:val="00193CEB"/>
    <w:rsid w:val="00193F1A"/>
    <w:rsid w:val="00194010"/>
    <w:rsid w:val="001943C7"/>
    <w:rsid w:val="001947EE"/>
    <w:rsid w:val="00194A3B"/>
    <w:rsid w:val="001968B6"/>
    <w:rsid w:val="0019695A"/>
    <w:rsid w:val="00196FA8"/>
    <w:rsid w:val="0019779F"/>
    <w:rsid w:val="00197AC5"/>
    <w:rsid w:val="00197D32"/>
    <w:rsid w:val="001A0CB4"/>
    <w:rsid w:val="001A0F14"/>
    <w:rsid w:val="001A0F39"/>
    <w:rsid w:val="001A11D0"/>
    <w:rsid w:val="001A1394"/>
    <w:rsid w:val="001A1574"/>
    <w:rsid w:val="001A15E0"/>
    <w:rsid w:val="001A1878"/>
    <w:rsid w:val="001A25BF"/>
    <w:rsid w:val="001A2868"/>
    <w:rsid w:val="001A2BE5"/>
    <w:rsid w:val="001A2D39"/>
    <w:rsid w:val="001A3070"/>
    <w:rsid w:val="001A42F6"/>
    <w:rsid w:val="001A4480"/>
    <w:rsid w:val="001A4B81"/>
    <w:rsid w:val="001A4CF8"/>
    <w:rsid w:val="001A5273"/>
    <w:rsid w:val="001A5414"/>
    <w:rsid w:val="001A555B"/>
    <w:rsid w:val="001A5FFC"/>
    <w:rsid w:val="001A63F7"/>
    <w:rsid w:val="001A6563"/>
    <w:rsid w:val="001A6B15"/>
    <w:rsid w:val="001A7A16"/>
    <w:rsid w:val="001A7CE8"/>
    <w:rsid w:val="001B143B"/>
    <w:rsid w:val="001B14E1"/>
    <w:rsid w:val="001B15E2"/>
    <w:rsid w:val="001B188B"/>
    <w:rsid w:val="001B1C67"/>
    <w:rsid w:val="001B2329"/>
    <w:rsid w:val="001B2469"/>
    <w:rsid w:val="001B2AA6"/>
    <w:rsid w:val="001B2AE0"/>
    <w:rsid w:val="001B2B80"/>
    <w:rsid w:val="001B47C8"/>
    <w:rsid w:val="001B4B32"/>
    <w:rsid w:val="001B4E3B"/>
    <w:rsid w:val="001B63D8"/>
    <w:rsid w:val="001B6543"/>
    <w:rsid w:val="001B69B7"/>
    <w:rsid w:val="001B7332"/>
    <w:rsid w:val="001B7645"/>
    <w:rsid w:val="001B7A51"/>
    <w:rsid w:val="001B7CF9"/>
    <w:rsid w:val="001C03CB"/>
    <w:rsid w:val="001C10E4"/>
    <w:rsid w:val="001C11D0"/>
    <w:rsid w:val="001C1AB6"/>
    <w:rsid w:val="001C2133"/>
    <w:rsid w:val="001C2449"/>
    <w:rsid w:val="001C2676"/>
    <w:rsid w:val="001C2C1E"/>
    <w:rsid w:val="001C2D4C"/>
    <w:rsid w:val="001C3113"/>
    <w:rsid w:val="001C3919"/>
    <w:rsid w:val="001C4463"/>
    <w:rsid w:val="001C507D"/>
    <w:rsid w:val="001C51B9"/>
    <w:rsid w:val="001C5395"/>
    <w:rsid w:val="001C5802"/>
    <w:rsid w:val="001C61F3"/>
    <w:rsid w:val="001C646B"/>
    <w:rsid w:val="001C6DF4"/>
    <w:rsid w:val="001C7327"/>
    <w:rsid w:val="001C74A0"/>
    <w:rsid w:val="001C74CC"/>
    <w:rsid w:val="001C7922"/>
    <w:rsid w:val="001C7AA1"/>
    <w:rsid w:val="001D0551"/>
    <w:rsid w:val="001D14F8"/>
    <w:rsid w:val="001D1596"/>
    <w:rsid w:val="001D2113"/>
    <w:rsid w:val="001D2405"/>
    <w:rsid w:val="001D2E7A"/>
    <w:rsid w:val="001D2F92"/>
    <w:rsid w:val="001D4451"/>
    <w:rsid w:val="001D4BF5"/>
    <w:rsid w:val="001D4DB2"/>
    <w:rsid w:val="001D5030"/>
    <w:rsid w:val="001D505E"/>
    <w:rsid w:val="001D55C6"/>
    <w:rsid w:val="001D585D"/>
    <w:rsid w:val="001D5CAF"/>
    <w:rsid w:val="001D63C5"/>
    <w:rsid w:val="001D6749"/>
    <w:rsid w:val="001D79DC"/>
    <w:rsid w:val="001E05AF"/>
    <w:rsid w:val="001E05B3"/>
    <w:rsid w:val="001E05D6"/>
    <w:rsid w:val="001E05EA"/>
    <w:rsid w:val="001E0D70"/>
    <w:rsid w:val="001E1666"/>
    <w:rsid w:val="001E1FF8"/>
    <w:rsid w:val="001E2719"/>
    <w:rsid w:val="001E38EB"/>
    <w:rsid w:val="001E394F"/>
    <w:rsid w:val="001E426A"/>
    <w:rsid w:val="001E4A00"/>
    <w:rsid w:val="001E4B1F"/>
    <w:rsid w:val="001E551D"/>
    <w:rsid w:val="001E5844"/>
    <w:rsid w:val="001E5C18"/>
    <w:rsid w:val="001E6F2D"/>
    <w:rsid w:val="001E719F"/>
    <w:rsid w:val="001E748E"/>
    <w:rsid w:val="001E78CB"/>
    <w:rsid w:val="001E7BA2"/>
    <w:rsid w:val="001F0006"/>
    <w:rsid w:val="001F0206"/>
    <w:rsid w:val="001F0D00"/>
    <w:rsid w:val="001F0D85"/>
    <w:rsid w:val="001F0DCA"/>
    <w:rsid w:val="001F1106"/>
    <w:rsid w:val="001F11A1"/>
    <w:rsid w:val="001F156B"/>
    <w:rsid w:val="001F15F9"/>
    <w:rsid w:val="001F1911"/>
    <w:rsid w:val="001F1DA9"/>
    <w:rsid w:val="001F3E05"/>
    <w:rsid w:val="001F4072"/>
    <w:rsid w:val="001F41CF"/>
    <w:rsid w:val="001F4376"/>
    <w:rsid w:val="001F5CA4"/>
    <w:rsid w:val="001F6027"/>
    <w:rsid w:val="001F7A65"/>
    <w:rsid w:val="00200522"/>
    <w:rsid w:val="002009AA"/>
    <w:rsid w:val="00200C7D"/>
    <w:rsid w:val="00200CD1"/>
    <w:rsid w:val="00200FB7"/>
    <w:rsid w:val="002019A2"/>
    <w:rsid w:val="002019B5"/>
    <w:rsid w:val="0020200F"/>
    <w:rsid w:val="00202420"/>
    <w:rsid w:val="00202DB6"/>
    <w:rsid w:val="00202F84"/>
    <w:rsid w:val="00203262"/>
    <w:rsid w:val="00203E31"/>
    <w:rsid w:val="00203FFC"/>
    <w:rsid w:val="00204208"/>
    <w:rsid w:val="00204506"/>
    <w:rsid w:val="00204787"/>
    <w:rsid w:val="00204BE7"/>
    <w:rsid w:val="0020538F"/>
    <w:rsid w:val="002053D3"/>
    <w:rsid w:val="002064CF"/>
    <w:rsid w:val="00206BEA"/>
    <w:rsid w:val="002079A5"/>
    <w:rsid w:val="002079E5"/>
    <w:rsid w:val="00207AA1"/>
    <w:rsid w:val="002104C0"/>
    <w:rsid w:val="00210A43"/>
    <w:rsid w:val="0021109F"/>
    <w:rsid w:val="00211312"/>
    <w:rsid w:val="002113C2"/>
    <w:rsid w:val="0021206E"/>
    <w:rsid w:val="002125F9"/>
    <w:rsid w:val="002127BC"/>
    <w:rsid w:val="00213956"/>
    <w:rsid w:val="00213C63"/>
    <w:rsid w:val="002158EE"/>
    <w:rsid w:val="00215BA7"/>
    <w:rsid w:val="00216009"/>
    <w:rsid w:val="0021611D"/>
    <w:rsid w:val="00216189"/>
    <w:rsid w:val="002163F6"/>
    <w:rsid w:val="00216611"/>
    <w:rsid w:val="00216A49"/>
    <w:rsid w:val="00216D59"/>
    <w:rsid w:val="00216ED9"/>
    <w:rsid w:val="00217268"/>
    <w:rsid w:val="002174E6"/>
    <w:rsid w:val="00217BF5"/>
    <w:rsid w:val="00220A8E"/>
    <w:rsid w:val="00220AA2"/>
    <w:rsid w:val="00220D3A"/>
    <w:rsid w:val="00221613"/>
    <w:rsid w:val="002219EA"/>
    <w:rsid w:val="00221F5E"/>
    <w:rsid w:val="00222471"/>
    <w:rsid w:val="00222F2A"/>
    <w:rsid w:val="002232AA"/>
    <w:rsid w:val="00223709"/>
    <w:rsid w:val="00223A36"/>
    <w:rsid w:val="00223D5A"/>
    <w:rsid w:val="00224322"/>
    <w:rsid w:val="0022499B"/>
    <w:rsid w:val="002259A4"/>
    <w:rsid w:val="002264F6"/>
    <w:rsid w:val="00227384"/>
    <w:rsid w:val="002275CC"/>
    <w:rsid w:val="002278D4"/>
    <w:rsid w:val="00227E91"/>
    <w:rsid w:val="0023004E"/>
    <w:rsid w:val="002304F5"/>
    <w:rsid w:val="0023059B"/>
    <w:rsid w:val="00230A9D"/>
    <w:rsid w:val="00230AB1"/>
    <w:rsid w:val="00231876"/>
    <w:rsid w:val="00233544"/>
    <w:rsid w:val="00233A3F"/>
    <w:rsid w:val="00233B9E"/>
    <w:rsid w:val="00233E93"/>
    <w:rsid w:val="002343AA"/>
    <w:rsid w:val="00234948"/>
    <w:rsid w:val="00235F69"/>
    <w:rsid w:val="0023644E"/>
    <w:rsid w:val="0023658A"/>
    <w:rsid w:val="002369DE"/>
    <w:rsid w:val="00236D5B"/>
    <w:rsid w:val="00240AC2"/>
    <w:rsid w:val="00240FF2"/>
    <w:rsid w:val="0024109F"/>
    <w:rsid w:val="0024171E"/>
    <w:rsid w:val="002418CA"/>
    <w:rsid w:val="00241C6C"/>
    <w:rsid w:val="00243AEB"/>
    <w:rsid w:val="00243BCC"/>
    <w:rsid w:val="00243F0F"/>
    <w:rsid w:val="00244683"/>
    <w:rsid w:val="00244A64"/>
    <w:rsid w:val="00245CE1"/>
    <w:rsid w:val="002467D1"/>
    <w:rsid w:val="00246804"/>
    <w:rsid w:val="00246D6E"/>
    <w:rsid w:val="0024712A"/>
    <w:rsid w:val="002473C3"/>
    <w:rsid w:val="00247675"/>
    <w:rsid w:val="002477C7"/>
    <w:rsid w:val="00247C96"/>
    <w:rsid w:val="002500ED"/>
    <w:rsid w:val="0025075F"/>
    <w:rsid w:val="0025076A"/>
    <w:rsid w:val="002508A8"/>
    <w:rsid w:val="00250C86"/>
    <w:rsid w:val="002511C7"/>
    <w:rsid w:val="00251986"/>
    <w:rsid w:val="0025198C"/>
    <w:rsid w:val="00251CA5"/>
    <w:rsid w:val="00251F58"/>
    <w:rsid w:val="00253853"/>
    <w:rsid w:val="0025418F"/>
    <w:rsid w:val="00255816"/>
    <w:rsid w:val="002560A0"/>
    <w:rsid w:val="00256225"/>
    <w:rsid w:val="00257521"/>
    <w:rsid w:val="00257E39"/>
    <w:rsid w:val="00260011"/>
    <w:rsid w:val="0026063E"/>
    <w:rsid w:val="00260A18"/>
    <w:rsid w:val="00260CD5"/>
    <w:rsid w:val="00260F5A"/>
    <w:rsid w:val="00261669"/>
    <w:rsid w:val="00261939"/>
    <w:rsid w:val="00261FA0"/>
    <w:rsid w:val="0026205E"/>
    <w:rsid w:val="002620FB"/>
    <w:rsid w:val="00262340"/>
    <w:rsid w:val="00262935"/>
    <w:rsid w:val="00262A14"/>
    <w:rsid w:val="00263685"/>
    <w:rsid w:val="00263B90"/>
    <w:rsid w:val="002641AF"/>
    <w:rsid w:val="002652C9"/>
    <w:rsid w:val="00267BC6"/>
    <w:rsid w:val="00267C55"/>
    <w:rsid w:val="00270852"/>
    <w:rsid w:val="00270E6D"/>
    <w:rsid w:val="00271536"/>
    <w:rsid w:val="00272934"/>
    <w:rsid w:val="00272CFC"/>
    <w:rsid w:val="00272D04"/>
    <w:rsid w:val="00274486"/>
    <w:rsid w:val="00276036"/>
    <w:rsid w:val="00276B2D"/>
    <w:rsid w:val="00276DD8"/>
    <w:rsid w:val="002772BE"/>
    <w:rsid w:val="002806A3"/>
    <w:rsid w:val="00280860"/>
    <w:rsid w:val="0028192B"/>
    <w:rsid w:val="00281E66"/>
    <w:rsid w:val="002820F8"/>
    <w:rsid w:val="002827AF"/>
    <w:rsid w:val="00282C69"/>
    <w:rsid w:val="00282EC3"/>
    <w:rsid w:val="0028366A"/>
    <w:rsid w:val="002837C5"/>
    <w:rsid w:val="00283A26"/>
    <w:rsid w:val="00283FC6"/>
    <w:rsid w:val="0028426C"/>
    <w:rsid w:val="002843E6"/>
    <w:rsid w:val="00286DB0"/>
    <w:rsid w:val="00286F27"/>
    <w:rsid w:val="00287635"/>
    <w:rsid w:val="002878C1"/>
    <w:rsid w:val="00287CB5"/>
    <w:rsid w:val="00290678"/>
    <w:rsid w:val="00290A50"/>
    <w:rsid w:val="002919C8"/>
    <w:rsid w:val="00291F9C"/>
    <w:rsid w:val="002932CD"/>
    <w:rsid w:val="00293726"/>
    <w:rsid w:val="00293844"/>
    <w:rsid w:val="00293CEC"/>
    <w:rsid w:val="002941C1"/>
    <w:rsid w:val="00294723"/>
    <w:rsid w:val="002947CF"/>
    <w:rsid w:val="00294A51"/>
    <w:rsid w:val="0029539C"/>
    <w:rsid w:val="0029593F"/>
    <w:rsid w:val="00296C9E"/>
    <w:rsid w:val="0029795F"/>
    <w:rsid w:val="00297C1A"/>
    <w:rsid w:val="00297C1E"/>
    <w:rsid w:val="00297C75"/>
    <w:rsid w:val="002A002A"/>
    <w:rsid w:val="002A0233"/>
    <w:rsid w:val="002A0533"/>
    <w:rsid w:val="002A0991"/>
    <w:rsid w:val="002A099B"/>
    <w:rsid w:val="002A21BE"/>
    <w:rsid w:val="002A3137"/>
    <w:rsid w:val="002A4036"/>
    <w:rsid w:val="002A4F9D"/>
    <w:rsid w:val="002A5352"/>
    <w:rsid w:val="002A5683"/>
    <w:rsid w:val="002A599B"/>
    <w:rsid w:val="002A5DF9"/>
    <w:rsid w:val="002A618F"/>
    <w:rsid w:val="002A672A"/>
    <w:rsid w:val="002A693A"/>
    <w:rsid w:val="002A6EEE"/>
    <w:rsid w:val="002A7463"/>
    <w:rsid w:val="002A7854"/>
    <w:rsid w:val="002B02B9"/>
    <w:rsid w:val="002B037B"/>
    <w:rsid w:val="002B05F9"/>
    <w:rsid w:val="002B0CFF"/>
    <w:rsid w:val="002B0DE0"/>
    <w:rsid w:val="002B0F33"/>
    <w:rsid w:val="002B1A86"/>
    <w:rsid w:val="002B1C2F"/>
    <w:rsid w:val="002B28EA"/>
    <w:rsid w:val="002B33FA"/>
    <w:rsid w:val="002B4049"/>
    <w:rsid w:val="002B414C"/>
    <w:rsid w:val="002B4154"/>
    <w:rsid w:val="002B436F"/>
    <w:rsid w:val="002B43AD"/>
    <w:rsid w:val="002B4657"/>
    <w:rsid w:val="002B4EA1"/>
    <w:rsid w:val="002B552B"/>
    <w:rsid w:val="002B5E7A"/>
    <w:rsid w:val="002B5FBB"/>
    <w:rsid w:val="002B64A9"/>
    <w:rsid w:val="002B6677"/>
    <w:rsid w:val="002B6803"/>
    <w:rsid w:val="002B712E"/>
    <w:rsid w:val="002B74B8"/>
    <w:rsid w:val="002B78FE"/>
    <w:rsid w:val="002B7CAF"/>
    <w:rsid w:val="002C016D"/>
    <w:rsid w:val="002C05C1"/>
    <w:rsid w:val="002C0E67"/>
    <w:rsid w:val="002C155A"/>
    <w:rsid w:val="002C1848"/>
    <w:rsid w:val="002C193B"/>
    <w:rsid w:val="002C1B56"/>
    <w:rsid w:val="002C28E4"/>
    <w:rsid w:val="002C329B"/>
    <w:rsid w:val="002C3470"/>
    <w:rsid w:val="002C3578"/>
    <w:rsid w:val="002C46C7"/>
    <w:rsid w:val="002C4CB7"/>
    <w:rsid w:val="002C58C1"/>
    <w:rsid w:val="002C64C7"/>
    <w:rsid w:val="002C6AC5"/>
    <w:rsid w:val="002C6E20"/>
    <w:rsid w:val="002C6FD0"/>
    <w:rsid w:val="002C7202"/>
    <w:rsid w:val="002C7332"/>
    <w:rsid w:val="002C76E0"/>
    <w:rsid w:val="002C7738"/>
    <w:rsid w:val="002C79B9"/>
    <w:rsid w:val="002C7C50"/>
    <w:rsid w:val="002D09AE"/>
    <w:rsid w:val="002D0ABC"/>
    <w:rsid w:val="002D0D40"/>
    <w:rsid w:val="002D1104"/>
    <w:rsid w:val="002D1161"/>
    <w:rsid w:val="002D122A"/>
    <w:rsid w:val="002D12D2"/>
    <w:rsid w:val="002D146D"/>
    <w:rsid w:val="002D1745"/>
    <w:rsid w:val="002D1988"/>
    <w:rsid w:val="002D19F4"/>
    <w:rsid w:val="002D1A8F"/>
    <w:rsid w:val="002D1EC0"/>
    <w:rsid w:val="002D224B"/>
    <w:rsid w:val="002D2EF9"/>
    <w:rsid w:val="002D3295"/>
    <w:rsid w:val="002D3BDD"/>
    <w:rsid w:val="002D4397"/>
    <w:rsid w:val="002D471B"/>
    <w:rsid w:val="002D478A"/>
    <w:rsid w:val="002D4A2C"/>
    <w:rsid w:val="002D5757"/>
    <w:rsid w:val="002D7F76"/>
    <w:rsid w:val="002E0C21"/>
    <w:rsid w:val="002E3068"/>
    <w:rsid w:val="002E36BF"/>
    <w:rsid w:val="002E3DFF"/>
    <w:rsid w:val="002E3F1F"/>
    <w:rsid w:val="002E4016"/>
    <w:rsid w:val="002E40C0"/>
    <w:rsid w:val="002E4126"/>
    <w:rsid w:val="002E58FF"/>
    <w:rsid w:val="002E5FE1"/>
    <w:rsid w:val="002E6839"/>
    <w:rsid w:val="002E76E4"/>
    <w:rsid w:val="002F0609"/>
    <w:rsid w:val="002F0AC5"/>
    <w:rsid w:val="002F1A0B"/>
    <w:rsid w:val="002F1A12"/>
    <w:rsid w:val="002F1E24"/>
    <w:rsid w:val="002F1EEF"/>
    <w:rsid w:val="002F25C8"/>
    <w:rsid w:val="002F28FD"/>
    <w:rsid w:val="002F3290"/>
    <w:rsid w:val="002F372E"/>
    <w:rsid w:val="002F37B2"/>
    <w:rsid w:val="002F603C"/>
    <w:rsid w:val="002F6188"/>
    <w:rsid w:val="002F61E9"/>
    <w:rsid w:val="002F7077"/>
    <w:rsid w:val="002F7886"/>
    <w:rsid w:val="002F79A1"/>
    <w:rsid w:val="0030038A"/>
    <w:rsid w:val="00300B73"/>
    <w:rsid w:val="00300CFC"/>
    <w:rsid w:val="00300E7A"/>
    <w:rsid w:val="00301242"/>
    <w:rsid w:val="003012A9"/>
    <w:rsid w:val="003013D5"/>
    <w:rsid w:val="00301D0D"/>
    <w:rsid w:val="00302AAB"/>
    <w:rsid w:val="00302F9A"/>
    <w:rsid w:val="00303395"/>
    <w:rsid w:val="00303612"/>
    <w:rsid w:val="00303F2A"/>
    <w:rsid w:val="00303F46"/>
    <w:rsid w:val="00304A32"/>
    <w:rsid w:val="00304CEA"/>
    <w:rsid w:val="00306423"/>
    <w:rsid w:val="00306573"/>
    <w:rsid w:val="0030661E"/>
    <w:rsid w:val="0030675D"/>
    <w:rsid w:val="00306A15"/>
    <w:rsid w:val="00306D7E"/>
    <w:rsid w:val="0030729C"/>
    <w:rsid w:val="00307E71"/>
    <w:rsid w:val="00307EE4"/>
    <w:rsid w:val="0031011A"/>
    <w:rsid w:val="00310419"/>
    <w:rsid w:val="003106F1"/>
    <w:rsid w:val="00310A03"/>
    <w:rsid w:val="00310A77"/>
    <w:rsid w:val="00310B24"/>
    <w:rsid w:val="00310B69"/>
    <w:rsid w:val="00310F62"/>
    <w:rsid w:val="00311A84"/>
    <w:rsid w:val="00312439"/>
    <w:rsid w:val="0031273D"/>
    <w:rsid w:val="00314410"/>
    <w:rsid w:val="0031478D"/>
    <w:rsid w:val="00314C61"/>
    <w:rsid w:val="003151BD"/>
    <w:rsid w:val="003151F5"/>
    <w:rsid w:val="003153BD"/>
    <w:rsid w:val="00315F6E"/>
    <w:rsid w:val="00316097"/>
    <w:rsid w:val="0031639C"/>
    <w:rsid w:val="003163E9"/>
    <w:rsid w:val="00316EDB"/>
    <w:rsid w:val="003173FC"/>
    <w:rsid w:val="00317BAC"/>
    <w:rsid w:val="003211C7"/>
    <w:rsid w:val="003213C1"/>
    <w:rsid w:val="003215CB"/>
    <w:rsid w:val="00322579"/>
    <w:rsid w:val="00322DDA"/>
    <w:rsid w:val="00322EA3"/>
    <w:rsid w:val="00322FEF"/>
    <w:rsid w:val="003230FD"/>
    <w:rsid w:val="003235F7"/>
    <w:rsid w:val="0032369A"/>
    <w:rsid w:val="00323838"/>
    <w:rsid w:val="00323F1F"/>
    <w:rsid w:val="00323F5C"/>
    <w:rsid w:val="00324548"/>
    <w:rsid w:val="003245DC"/>
    <w:rsid w:val="00324CB7"/>
    <w:rsid w:val="00325244"/>
    <w:rsid w:val="0032566D"/>
    <w:rsid w:val="0032628E"/>
    <w:rsid w:val="00326BE2"/>
    <w:rsid w:val="00327629"/>
    <w:rsid w:val="0032773B"/>
    <w:rsid w:val="00330930"/>
    <w:rsid w:val="00331185"/>
    <w:rsid w:val="00331C70"/>
    <w:rsid w:val="00332C87"/>
    <w:rsid w:val="00332D30"/>
    <w:rsid w:val="00333727"/>
    <w:rsid w:val="003337F7"/>
    <w:rsid w:val="00333897"/>
    <w:rsid w:val="003338C9"/>
    <w:rsid w:val="003339EA"/>
    <w:rsid w:val="00333F6A"/>
    <w:rsid w:val="00334135"/>
    <w:rsid w:val="00334BD5"/>
    <w:rsid w:val="0033677F"/>
    <w:rsid w:val="00337073"/>
    <w:rsid w:val="0033780B"/>
    <w:rsid w:val="00337AD5"/>
    <w:rsid w:val="003402C5"/>
    <w:rsid w:val="00340301"/>
    <w:rsid w:val="00340324"/>
    <w:rsid w:val="0034041B"/>
    <w:rsid w:val="00340A85"/>
    <w:rsid w:val="0034126F"/>
    <w:rsid w:val="00341533"/>
    <w:rsid w:val="003417C0"/>
    <w:rsid w:val="00341DF5"/>
    <w:rsid w:val="003426F7"/>
    <w:rsid w:val="00342AA2"/>
    <w:rsid w:val="00342C78"/>
    <w:rsid w:val="00342F08"/>
    <w:rsid w:val="003434DF"/>
    <w:rsid w:val="003437B6"/>
    <w:rsid w:val="00343DF7"/>
    <w:rsid w:val="003444E2"/>
    <w:rsid w:val="0034628A"/>
    <w:rsid w:val="00347678"/>
    <w:rsid w:val="003477C1"/>
    <w:rsid w:val="003479BA"/>
    <w:rsid w:val="00347BAA"/>
    <w:rsid w:val="00347EBC"/>
    <w:rsid w:val="003502BC"/>
    <w:rsid w:val="003503C5"/>
    <w:rsid w:val="00350E4D"/>
    <w:rsid w:val="00351144"/>
    <w:rsid w:val="003521CB"/>
    <w:rsid w:val="00352205"/>
    <w:rsid w:val="0035239D"/>
    <w:rsid w:val="003531B7"/>
    <w:rsid w:val="00353320"/>
    <w:rsid w:val="0035381A"/>
    <w:rsid w:val="00353CC0"/>
    <w:rsid w:val="003547DF"/>
    <w:rsid w:val="00354F98"/>
    <w:rsid w:val="0035785A"/>
    <w:rsid w:val="0036044B"/>
    <w:rsid w:val="00360CAE"/>
    <w:rsid w:val="00360FA1"/>
    <w:rsid w:val="00361760"/>
    <w:rsid w:val="0036179E"/>
    <w:rsid w:val="0036180C"/>
    <w:rsid w:val="003619A8"/>
    <w:rsid w:val="00361EDE"/>
    <w:rsid w:val="00362908"/>
    <w:rsid w:val="00362CF7"/>
    <w:rsid w:val="003630C7"/>
    <w:rsid w:val="00363326"/>
    <w:rsid w:val="0036337B"/>
    <w:rsid w:val="00363A0A"/>
    <w:rsid w:val="00363C75"/>
    <w:rsid w:val="0036510B"/>
    <w:rsid w:val="003656C2"/>
    <w:rsid w:val="00365B73"/>
    <w:rsid w:val="00365E7D"/>
    <w:rsid w:val="00365EE7"/>
    <w:rsid w:val="003661DF"/>
    <w:rsid w:val="0036675A"/>
    <w:rsid w:val="00367235"/>
    <w:rsid w:val="0036726B"/>
    <w:rsid w:val="00367360"/>
    <w:rsid w:val="003702C1"/>
    <w:rsid w:val="003704D4"/>
    <w:rsid w:val="00370989"/>
    <w:rsid w:val="003711B3"/>
    <w:rsid w:val="0037132C"/>
    <w:rsid w:val="003715B1"/>
    <w:rsid w:val="00371875"/>
    <w:rsid w:val="00371B31"/>
    <w:rsid w:val="00372B04"/>
    <w:rsid w:val="00372DA5"/>
    <w:rsid w:val="00372FC9"/>
    <w:rsid w:val="003731B1"/>
    <w:rsid w:val="0037397B"/>
    <w:rsid w:val="00373CAC"/>
    <w:rsid w:val="00374300"/>
    <w:rsid w:val="00374473"/>
    <w:rsid w:val="0037473F"/>
    <w:rsid w:val="0037502F"/>
    <w:rsid w:val="00375429"/>
    <w:rsid w:val="003755CB"/>
    <w:rsid w:val="0037582C"/>
    <w:rsid w:val="00375865"/>
    <w:rsid w:val="00375A04"/>
    <w:rsid w:val="00375C17"/>
    <w:rsid w:val="003764BB"/>
    <w:rsid w:val="003769C5"/>
    <w:rsid w:val="00376A4B"/>
    <w:rsid w:val="00376E2E"/>
    <w:rsid w:val="00376EB7"/>
    <w:rsid w:val="003773A4"/>
    <w:rsid w:val="003779FB"/>
    <w:rsid w:val="00380668"/>
    <w:rsid w:val="00380819"/>
    <w:rsid w:val="003817ED"/>
    <w:rsid w:val="00381E78"/>
    <w:rsid w:val="00382BB6"/>
    <w:rsid w:val="00382F56"/>
    <w:rsid w:val="00383E0E"/>
    <w:rsid w:val="00383EF3"/>
    <w:rsid w:val="00383F4B"/>
    <w:rsid w:val="00383F8A"/>
    <w:rsid w:val="00384695"/>
    <w:rsid w:val="00384F17"/>
    <w:rsid w:val="00384FA8"/>
    <w:rsid w:val="003850C0"/>
    <w:rsid w:val="00385BDE"/>
    <w:rsid w:val="00385E60"/>
    <w:rsid w:val="00385E8D"/>
    <w:rsid w:val="00387344"/>
    <w:rsid w:val="00387674"/>
    <w:rsid w:val="00387ECB"/>
    <w:rsid w:val="0039157A"/>
    <w:rsid w:val="003918E8"/>
    <w:rsid w:val="00391B59"/>
    <w:rsid w:val="003926EE"/>
    <w:rsid w:val="00392819"/>
    <w:rsid w:val="00392A5B"/>
    <w:rsid w:val="003930E8"/>
    <w:rsid w:val="00393EE7"/>
    <w:rsid w:val="003940B1"/>
    <w:rsid w:val="00394186"/>
    <w:rsid w:val="003946A8"/>
    <w:rsid w:val="00394C85"/>
    <w:rsid w:val="00395137"/>
    <w:rsid w:val="00395141"/>
    <w:rsid w:val="00395C8F"/>
    <w:rsid w:val="00395E47"/>
    <w:rsid w:val="003969C4"/>
    <w:rsid w:val="00396A8D"/>
    <w:rsid w:val="00396BE8"/>
    <w:rsid w:val="00397453"/>
    <w:rsid w:val="00397C21"/>
    <w:rsid w:val="003A01EE"/>
    <w:rsid w:val="003A03D5"/>
    <w:rsid w:val="003A0544"/>
    <w:rsid w:val="003A0B6E"/>
    <w:rsid w:val="003A0DF8"/>
    <w:rsid w:val="003A12C3"/>
    <w:rsid w:val="003A14FC"/>
    <w:rsid w:val="003A178B"/>
    <w:rsid w:val="003A20BF"/>
    <w:rsid w:val="003A2825"/>
    <w:rsid w:val="003A2B10"/>
    <w:rsid w:val="003A3CCF"/>
    <w:rsid w:val="003A3D4F"/>
    <w:rsid w:val="003A5046"/>
    <w:rsid w:val="003A5A8F"/>
    <w:rsid w:val="003A5F99"/>
    <w:rsid w:val="003A5F9C"/>
    <w:rsid w:val="003A6208"/>
    <w:rsid w:val="003A6913"/>
    <w:rsid w:val="003A693B"/>
    <w:rsid w:val="003A78F0"/>
    <w:rsid w:val="003A7FD0"/>
    <w:rsid w:val="003B101A"/>
    <w:rsid w:val="003B132E"/>
    <w:rsid w:val="003B14FD"/>
    <w:rsid w:val="003B15AE"/>
    <w:rsid w:val="003B240F"/>
    <w:rsid w:val="003B26F1"/>
    <w:rsid w:val="003B2C31"/>
    <w:rsid w:val="003B2C9A"/>
    <w:rsid w:val="003B3968"/>
    <w:rsid w:val="003B3A6B"/>
    <w:rsid w:val="003B3CFE"/>
    <w:rsid w:val="003B5079"/>
    <w:rsid w:val="003B5DA3"/>
    <w:rsid w:val="003B616D"/>
    <w:rsid w:val="003B6729"/>
    <w:rsid w:val="003B6E86"/>
    <w:rsid w:val="003B77DE"/>
    <w:rsid w:val="003B7BD4"/>
    <w:rsid w:val="003B7C43"/>
    <w:rsid w:val="003B7DD4"/>
    <w:rsid w:val="003B7FA3"/>
    <w:rsid w:val="003C0864"/>
    <w:rsid w:val="003C08FF"/>
    <w:rsid w:val="003C0B79"/>
    <w:rsid w:val="003C1443"/>
    <w:rsid w:val="003C14D2"/>
    <w:rsid w:val="003C1A09"/>
    <w:rsid w:val="003C1C2E"/>
    <w:rsid w:val="003C1EEF"/>
    <w:rsid w:val="003C241F"/>
    <w:rsid w:val="003C2CE0"/>
    <w:rsid w:val="003C32D8"/>
    <w:rsid w:val="003C32E0"/>
    <w:rsid w:val="003C3364"/>
    <w:rsid w:val="003C379E"/>
    <w:rsid w:val="003C37DB"/>
    <w:rsid w:val="003C38C3"/>
    <w:rsid w:val="003C3ABA"/>
    <w:rsid w:val="003C3ABD"/>
    <w:rsid w:val="003C3F89"/>
    <w:rsid w:val="003C408F"/>
    <w:rsid w:val="003C4ADD"/>
    <w:rsid w:val="003C571E"/>
    <w:rsid w:val="003C5B88"/>
    <w:rsid w:val="003C72A6"/>
    <w:rsid w:val="003C7803"/>
    <w:rsid w:val="003D02C0"/>
    <w:rsid w:val="003D0B40"/>
    <w:rsid w:val="003D0CAE"/>
    <w:rsid w:val="003D12D8"/>
    <w:rsid w:val="003D189F"/>
    <w:rsid w:val="003D1AE0"/>
    <w:rsid w:val="003D1B03"/>
    <w:rsid w:val="003D1CEC"/>
    <w:rsid w:val="003D2392"/>
    <w:rsid w:val="003D4082"/>
    <w:rsid w:val="003D4BB5"/>
    <w:rsid w:val="003D5205"/>
    <w:rsid w:val="003D5854"/>
    <w:rsid w:val="003D5BFE"/>
    <w:rsid w:val="003D6281"/>
    <w:rsid w:val="003D66FC"/>
    <w:rsid w:val="003D67B9"/>
    <w:rsid w:val="003D6B20"/>
    <w:rsid w:val="003D71AD"/>
    <w:rsid w:val="003D7A6B"/>
    <w:rsid w:val="003E03A9"/>
    <w:rsid w:val="003E0A53"/>
    <w:rsid w:val="003E0E4F"/>
    <w:rsid w:val="003E0ECD"/>
    <w:rsid w:val="003E1B03"/>
    <w:rsid w:val="003E1C84"/>
    <w:rsid w:val="003E1F59"/>
    <w:rsid w:val="003E1F61"/>
    <w:rsid w:val="003E26D9"/>
    <w:rsid w:val="003E2A3F"/>
    <w:rsid w:val="003E3792"/>
    <w:rsid w:val="003E3AA5"/>
    <w:rsid w:val="003E3EA8"/>
    <w:rsid w:val="003E4038"/>
    <w:rsid w:val="003E4643"/>
    <w:rsid w:val="003E4858"/>
    <w:rsid w:val="003E492E"/>
    <w:rsid w:val="003E4D2F"/>
    <w:rsid w:val="003E4E0B"/>
    <w:rsid w:val="003E5F2B"/>
    <w:rsid w:val="003E5FDD"/>
    <w:rsid w:val="003E6A89"/>
    <w:rsid w:val="003F198C"/>
    <w:rsid w:val="003F2019"/>
    <w:rsid w:val="003F216F"/>
    <w:rsid w:val="003F3DD3"/>
    <w:rsid w:val="003F3EE9"/>
    <w:rsid w:val="003F4510"/>
    <w:rsid w:val="003F5344"/>
    <w:rsid w:val="003F5EC1"/>
    <w:rsid w:val="003F600E"/>
    <w:rsid w:val="003F6687"/>
    <w:rsid w:val="003F6805"/>
    <w:rsid w:val="003F6ECA"/>
    <w:rsid w:val="003F711F"/>
    <w:rsid w:val="003F74B5"/>
    <w:rsid w:val="00400115"/>
    <w:rsid w:val="00400293"/>
    <w:rsid w:val="0040095D"/>
    <w:rsid w:val="004009CE"/>
    <w:rsid w:val="00400B43"/>
    <w:rsid w:val="00400B44"/>
    <w:rsid w:val="00400CF9"/>
    <w:rsid w:val="0040172A"/>
    <w:rsid w:val="00401943"/>
    <w:rsid w:val="00401F9A"/>
    <w:rsid w:val="00402155"/>
    <w:rsid w:val="00402763"/>
    <w:rsid w:val="00402E12"/>
    <w:rsid w:val="00402F01"/>
    <w:rsid w:val="00404682"/>
    <w:rsid w:val="00404727"/>
    <w:rsid w:val="004062B9"/>
    <w:rsid w:val="00406EC1"/>
    <w:rsid w:val="00406FD0"/>
    <w:rsid w:val="004071CB"/>
    <w:rsid w:val="004073C3"/>
    <w:rsid w:val="004100E6"/>
    <w:rsid w:val="00410A51"/>
    <w:rsid w:val="00410CBA"/>
    <w:rsid w:val="0041108F"/>
    <w:rsid w:val="0041150F"/>
    <w:rsid w:val="00411D9A"/>
    <w:rsid w:val="00412005"/>
    <w:rsid w:val="004128C8"/>
    <w:rsid w:val="0041344A"/>
    <w:rsid w:val="004138B2"/>
    <w:rsid w:val="004140FF"/>
    <w:rsid w:val="00415542"/>
    <w:rsid w:val="0041690D"/>
    <w:rsid w:val="00416A2A"/>
    <w:rsid w:val="00416FCD"/>
    <w:rsid w:val="00417026"/>
    <w:rsid w:val="0041702F"/>
    <w:rsid w:val="0041744C"/>
    <w:rsid w:val="004177EC"/>
    <w:rsid w:val="00417A26"/>
    <w:rsid w:val="0042191E"/>
    <w:rsid w:val="00421C56"/>
    <w:rsid w:val="00421CC1"/>
    <w:rsid w:val="00421E28"/>
    <w:rsid w:val="004223DD"/>
    <w:rsid w:val="004223F7"/>
    <w:rsid w:val="00423410"/>
    <w:rsid w:val="0042370D"/>
    <w:rsid w:val="00423ACC"/>
    <w:rsid w:val="00423D66"/>
    <w:rsid w:val="004248EC"/>
    <w:rsid w:val="00424BD7"/>
    <w:rsid w:val="00424E0C"/>
    <w:rsid w:val="00425B84"/>
    <w:rsid w:val="00425E71"/>
    <w:rsid w:val="004262A2"/>
    <w:rsid w:val="0042652E"/>
    <w:rsid w:val="0042755C"/>
    <w:rsid w:val="0042778C"/>
    <w:rsid w:val="00430C51"/>
    <w:rsid w:val="004310BE"/>
    <w:rsid w:val="0043171D"/>
    <w:rsid w:val="004324EE"/>
    <w:rsid w:val="00432D5B"/>
    <w:rsid w:val="00432E97"/>
    <w:rsid w:val="004335C3"/>
    <w:rsid w:val="00434533"/>
    <w:rsid w:val="00434621"/>
    <w:rsid w:val="0043486E"/>
    <w:rsid w:val="00434A21"/>
    <w:rsid w:val="00435806"/>
    <w:rsid w:val="00437A4A"/>
    <w:rsid w:val="004404F1"/>
    <w:rsid w:val="00440BAF"/>
    <w:rsid w:val="00440FA4"/>
    <w:rsid w:val="004416AB"/>
    <w:rsid w:val="00441EA1"/>
    <w:rsid w:val="00443D53"/>
    <w:rsid w:val="004440E8"/>
    <w:rsid w:val="004444C3"/>
    <w:rsid w:val="0044477A"/>
    <w:rsid w:val="00444D81"/>
    <w:rsid w:val="00445180"/>
    <w:rsid w:val="00445895"/>
    <w:rsid w:val="00445C58"/>
    <w:rsid w:val="004464D7"/>
    <w:rsid w:val="00446723"/>
    <w:rsid w:val="00446C0D"/>
    <w:rsid w:val="00447D09"/>
    <w:rsid w:val="0045001C"/>
    <w:rsid w:val="004500CA"/>
    <w:rsid w:val="0045065A"/>
    <w:rsid w:val="00450A22"/>
    <w:rsid w:val="0045105E"/>
    <w:rsid w:val="004513B7"/>
    <w:rsid w:val="004525DE"/>
    <w:rsid w:val="004527A8"/>
    <w:rsid w:val="00452BB1"/>
    <w:rsid w:val="00452C63"/>
    <w:rsid w:val="00452FE1"/>
    <w:rsid w:val="004534DC"/>
    <w:rsid w:val="00453B64"/>
    <w:rsid w:val="0045499B"/>
    <w:rsid w:val="00456532"/>
    <w:rsid w:val="00456D58"/>
    <w:rsid w:val="00456EE1"/>
    <w:rsid w:val="00457209"/>
    <w:rsid w:val="00457B6F"/>
    <w:rsid w:val="00457FC4"/>
    <w:rsid w:val="004601A5"/>
    <w:rsid w:val="00460773"/>
    <w:rsid w:val="004616CD"/>
    <w:rsid w:val="00461A79"/>
    <w:rsid w:val="00461C7B"/>
    <w:rsid w:val="004629B2"/>
    <w:rsid w:val="0046333A"/>
    <w:rsid w:val="0046351A"/>
    <w:rsid w:val="00463D3A"/>
    <w:rsid w:val="004640C5"/>
    <w:rsid w:val="00464296"/>
    <w:rsid w:val="00464F4F"/>
    <w:rsid w:val="00465FA4"/>
    <w:rsid w:val="0046758C"/>
    <w:rsid w:val="00467DFE"/>
    <w:rsid w:val="004700B0"/>
    <w:rsid w:val="0047025B"/>
    <w:rsid w:val="00470CC4"/>
    <w:rsid w:val="00471019"/>
    <w:rsid w:val="00471B32"/>
    <w:rsid w:val="00471CA4"/>
    <w:rsid w:val="00471E3A"/>
    <w:rsid w:val="00472A05"/>
    <w:rsid w:val="00472DF5"/>
    <w:rsid w:val="004752ED"/>
    <w:rsid w:val="004754DE"/>
    <w:rsid w:val="00475D44"/>
    <w:rsid w:val="0047615B"/>
    <w:rsid w:val="00476564"/>
    <w:rsid w:val="004769E1"/>
    <w:rsid w:val="00476C90"/>
    <w:rsid w:val="00476DDE"/>
    <w:rsid w:val="0047788C"/>
    <w:rsid w:val="00477AEC"/>
    <w:rsid w:val="00480290"/>
    <w:rsid w:val="00480C42"/>
    <w:rsid w:val="00480DA4"/>
    <w:rsid w:val="00481147"/>
    <w:rsid w:val="004811FE"/>
    <w:rsid w:val="0048121A"/>
    <w:rsid w:val="00481745"/>
    <w:rsid w:val="004831EF"/>
    <w:rsid w:val="004836F3"/>
    <w:rsid w:val="00483738"/>
    <w:rsid w:val="004841B6"/>
    <w:rsid w:val="00485DA5"/>
    <w:rsid w:val="00487211"/>
    <w:rsid w:val="0049032F"/>
    <w:rsid w:val="00490B3B"/>
    <w:rsid w:val="00490E7C"/>
    <w:rsid w:val="004918F7"/>
    <w:rsid w:val="00491971"/>
    <w:rsid w:val="0049277F"/>
    <w:rsid w:val="0049281A"/>
    <w:rsid w:val="0049358D"/>
    <w:rsid w:val="00493E44"/>
    <w:rsid w:val="00494314"/>
    <w:rsid w:val="004945D5"/>
    <w:rsid w:val="00494A6C"/>
    <w:rsid w:val="00495CB0"/>
    <w:rsid w:val="00496448"/>
    <w:rsid w:val="00496659"/>
    <w:rsid w:val="004969CB"/>
    <w:rsid w:val="004972C4"/>
    <w:rsid w:val="00497339"/>
    <w:rsid w:val="00497E70"/>
    <w:rsid w:val="00497F50"/>
    <w:rsid w:val="004A0973"/>
    <w:rsid w:val="004A0A41"/>
    <w:rsid w:val="004A0E61"/>
    <w:rsid w:val="004A18FE"/>
    <w:rsid w:val="004A197C"/>
    <w:rsid w:val="004A2404"/>
    <w:rsid w:val="004A28F9"/>
    <w:rsid w:val="004A2FE6"/>
    <w:rsid w:val="004A363B"/>
    <w:rsid w:val="004A3FB5"/>
    <w:rsid w:val="004A4D38"/>
    <w:rsid w:val="004A4DD9"/>
    <w:rsid w:val="004A5170"/>
    <w:rsid w:val="004A5225"/>
    <w:rsid w:val="004A57E2"/>
    <w:rsid w:val="004A5983"/>
    <w:rsid w:val="004A63E8"/>
    <w:rsid w:val="004A6570"/>
    <w:rsid w:val="004A6ACA"/>
    <w:rsid w:val="004A6B64"/>
    <w:rsid w:val="004A70CC"/>
    <w:rsid w:val="004A7453"/>
    <w:rsid w:val="004A75D1"/>
    <w:rsid w:val="004A7784"/>
    <w:rsid w:val="004A77F2"/>
    <w:rsid w:val="004B0AE0"/>
    <w:rsid w:val="004B1267"/>
    <w:rsid w:val="004B1A18"/>
    <w:rsid w:val="004B1C13"/>
    <w:rsid w:val="004B2240"/>
    <w:rsid w:val="004B258A"/>
    <w:rsid w:val="004B298B"/>
    <w:rsid w:val="004B336D"/>
    <w:rsid w:val="004B33E5"/>
    <w:rsid w:val="004B376E"/>
    <w:rsid w:val="004B3C38"/>
    <w:rsid w:val="004B445C"/>
    <w:rsid w:val="004B4643"/>
    <w:rsid w:val="004B4E85"/>
    <w:rsid w:val="004B50AC"/>
    <w:rsid w:val="004B5734"/>
    <w:rsid w:val="004B5846"/>
    <w:rsid w:val="004B5A04"/>
    <w:rsid w:val="004B5B0F"/>
    <w:rsid w:val="004B5C67"/>
    <w:rsid w:val="004B5F7F"/>
    <w:rsid w:val="004B6F38"/>
    <w:rsid w:val="004B7220"/>
    <w:rsid w:val="004B7AC8"/>
    <w:rsid w:val="004C07CC"/>
    <w:rsid w:val="004C0AC2"/>
    <w:rsid w:val="004C0C17"/>
    <w:rsid w:val="004C0E97"/>
    <w:rsid w:val="004C0F91"/>
    <w:rsid w:val="004C11F9"/>
    <w:rsid w:val="004C141F"/>
    <w:rsid w:val="004C1997"/>
    <w:rsid w:val="004C31AC"/>
    <w:rsid w:val="004C39D6"/>
    <w:rsid w:val="004C3B9E"/>
    <w:rsid w:val="004C402A"/>
    <w:rsid w:val="004C4A15"/>
    <w:rsid w:val="004C4B89"/>
    <w:rsid w:val="004C50C0"/>
    <w:rsid w:val="004C5118"/>
    <w:rsid w:val="004C51DE"/>
    <w:rsid w:val="004C547E"/>
    <w:rsid w:val="004C5BB5"/>
    <w:rsid w:val="004C5DE1"/>
    <w:rsid w:val="004C642C"/>
    <w:rsid w:val="004C69CE"/>
    <w:rsid w:val="004C71B9"/>
    <w:rsid w:val="004C733C"/>
    <w:rsid w:val="004C7664"/>
    <w:rsid w:val="004C78A5"/>
    <w:rsid w:val="004C7F55"/>
    <w:rsid w:val="004D0458"/>
    <w:rsid w:val="004D0883"/>
    <w:rsid w:val="004D0A38"/>
    <w:rsid w:val="004D1AAF"/>
    <w:rsid w:val="004D1BF0"/>
    <w:rsid w:val="004D1FA6"/>
    <w:rsid w:val="004D2BD0"/>
    <w:rsid w:val="004D2E61"/>
    <w:rsid w:val="004D3071"/>
    <w:rsid w:val="004D33AD"/>
    <w:rsid w:val="004D3722"/>
    <w:rsid w:val="004D37E6"/>
    <w:rsid w:val="004D427F"/>
    <w:rsid w:val="004D55F5"/>
    <w:rsid w:val="004D5A1C"/>
    <w:rsid w:val="004D5AFB"/>
    <w:rsid w:val="004D5B06"/>
    <w:rsid w:val="004E0097"/>
    <w:rsid w:val="004E037F"/>
    <w:rsid w:val="004E0766"/>
    <w:rsid w:val="004E0B63"/>
    <w:rsid w:val="004E1069"/>
    <w:rsid w:val="004E12B4"/>
    <w:rsid w:val="004E132E"/>
    <w:rsid w:val="004E162D"/>
    <w:rsid w:val="004E1B3E"/>
    <w:rsid w:val="004E1DD3"/>
    <w:rsid w:val="004E1E5A"/>
    <w:rsid w:val="004E265B"/>
    <w:rsid w:val="004E30AB"/>
    <w:rsid w:val="004E30C6"/>
    <w:rsid w:val="004E3518"/>
    <w:rsid w:val="004E36B1"/>
    <w:rsid w:val="004E3A46"/>
    <w:rsid w:val="004E4604"/>
    <w:rsid w:val="004E4B32"/>
    <w:rsid w:val="004E4CBD"/>
    <w:rsid w:val="004E584B"/>
    <w:rsid w:val="004E69A8"/>
    <w:rsid w:val="004E6B79"/>
    <w:rsid w:val="004E6F57"/>
    <w:rsid w:val="004E7BE1"/>
    <w:rsid w:val="004F066D"/>
    <w:rsid w:val="004F073F"/>
    <w:rsid w:val="004F09DE"/>
    <w:rsid w:val="004F0D4A"/>
    <w:rsid w:val="004F0F73"/>
    <w:rsid w:val="004F1B41"/>
    <w:rsid w:val="004F1B96"/>
    <w:rsid w:val="004F1F43"/>
    <w:rsid w:val="004F37BD"/>
    <w:rsid w:val="004F435E"/>
    <w:rsid w:val="004F4DD3"/>
    <w:rsid w:val="004F5768"/>
    <w:rsid w:val="004F5F20"/>
    <w:rsid w:val="004F7039"/>
    <w:rsid w:val="004F73CF"/>
    <w:rsid w:val="004F78CD"/>
    <w:rsid w:val="004F7DD9"/>
    <w:rsid w:val="00500DD2"/>
    <w:rsid w:val="005016FD"/>
    <w:rsid w:val="00501D2F"/>
    <w:rsid w:val="00502532"/>
    <w:rsid w:val="005029DC"/>
    <w:rsid w:val="00502D06"/>
    <w:rsid w:val="00503028"/>
    <w:rsid w:val="005034E1"/>
    <w:rsid w:val="005034ED"/>
    <w:rsid w:val="00503B06"/>
    <w:rsid w:val="00503C85"/>
    <w:rsid w:val="0050419C"/>
    <w:rsid w:val="00504526"/>
    <w:rsid w:val="00504EA7"/>
    <w:rsid w:val="00505452"/>
    <w:rsid w:val="00505F6F"/>
    <w:rsid w:val="005061BB"/>
    <w:rsid w:val="005061E0"/>
    <w:rsid w:val="00506834"/>
    <w:rsid w:val="00506973"/>
    <w:rsid w:val="00506DF5"/>
    <w:rsid w:val="00506F23"/>
    <w:rsid w:val="00507185"/>
    <w:rsid w:val="0051097C"/>
    <w:rsid w:val="00511B0E"/>
    <w:rsid w:val="00511E74"/>
    <w:rsid w:val="00511F8F"/>
    <w:rsid w:val="005122FA"/>
    <w:rsid w:val="00512310"/>
    <w:rsid w:val="00513228"/>
    <w:rsid w:val="00513ADE"/>
    <w:rsid w:val="0051435F"/>
    <w:rsid w:val="0051446E"/>
    <w:rsid w:val="005145C3"/>
    <w:rsid w:val="00514B64"/>
    <w:rsid w:val="00514C46"/>
    <w:rsid w:val="00514FF5"/>
    <w:rsid w:val="00515231"/>
    <w:rsid w:val="0051567F"/>
    <w:rsid w:val="0051584E"/>
    <w:rsid w:val="005160A1"/>
    <w:rsid w:val="0051703E"/>
    <w:rsid w:val="00520D68"/>
    <w:rsid w:val="005227DE"/>
    <w:rsid w:val="005228CF"/>
    <w:rsid w:val="00522EFA"/>
    <w:rsid w:val="00523A3B"/>
    <w:rsid w:val="00523A85"/>
    <w:rsid w:val="0052404F"/>
    <w:rsid w:val="00524500"/>
    <w:rsid w:val="00524854"/>
    <w:rsid w:val="00524DE9"/>
    <w:rsid w:val="00525287"/>
    <w:rsid w:val="0052777D"/>
    <w:rsid w:val="00527A1A"/>
    <w:rsid w:val="00527F0B"/>
    <w:rsid w:val="0053025E"/>
    <w:rsid w:val="00530E2E"/>
    <w:rsid w:val="005313B1"/>
    <w:rsid w:val="00531513"/>
    <w:rsid w:val="00531C9C"/>
    <w:rsid w:val="0053202E"/>
    <w:rsid w:val="005322C0"/>
    <w:rsid w:val="0053262F"/>
    <w:rsid w:val="00532A08"/>
    <w:rsid w:val="00532D63"/>
    <w:rsid w:val="00533601"/>
    <w:rsid w:val="00533938"/>
    <w:rsid w:val="00533DEF"/>
    <w:rsid w:val="00533F41"/>
    <w:rsid w:val="00534B72"/>
    <w:rsid w:val="00535984"/>
    <w:rsid w:val="00535C05"/>
    <w:rsid w:val="0053782D"/>
    <w:rsid w:val="00537D2F"/>
    <w:rsid w:val="00540788"/>
    <w:rsid w:val="00540E36"/>
    <w:rsid w:val="00540E9D"/>
    <w:rsid w:val="00541820"/>
    <w:rsid w:val="00541CCE"/>
    <w:rsid w:val="00541D53"/>
    <w:rsid w:val="00541F94"/>
    <w:rsid w:val="00542254"/>
    <w:rsid w:val="00543302"/>
    <w:rsid w:val="005438BE"/>
    <w:rsid w:val="00543B86"/>
    <w:rsid w:val="00544B02"/>
    <w:rsid w:val="005450EC"/>
    <w:rsid w:val="00545FCB"/>
    <w:rsid w:val="00546380"/>
    <w:rsid w:val="00546900"/>
    <w:rsid w:val="00546A57"/>
    <w:rsid w:val="00547115"/>
    <w:rsid w:val="00547264"/>
    <w:rsid w:val="005472D2"/>
    <w:rsid w:val="0055024C"/>
    <w:rsid w:val="00550313"/>
    <w:rsid w:val="00550927"/>
    <w:rsid w:val="005509D6"/>
    <w:rsid w:val="00550B68"/>
    <w:rsid w:val="00551417"/>
    <w:rsid w:val="005516B5"/>
    <w:rsid w:val="00551CF0"/>
    <w:rsid w:val="0055285F"/>
    <w:rsid w:val="00552EBF"/>
    <w:rsid w:val="005531E7"/>
    <w:rsid w:val="00553901"/>
    <w:rsid w:val="00553FF4"/>
    <w:rsid w:val="00554B73"/>
    <w:rsid w:val="0055510A"/>
    <w:rsid w:val="00555266"/>
    <w:rsid w:val="00555534"/>
    <w:rsid w:val="005556BA"/>
    <w:rsid w:val="00555C4E"/>
    <w:rsid w:val="00555E19"/>
    <w:rsid w:val="005563AC"/>
    <w:rsid w:val="005564C8"/>
    <w:rsid w:val="00556A00"/>
    <w:rsid w:val="00556BAF"/>
    <w:rsid w:val="00557344"/>
    <w:rsid w:val="005573F4"/>
    <w:rsid w:val="0055754F"/>
    <w:rsid w:val="00557B0C"/>
    <w:rsid w:val="00557BD6"/>
    <w:rsid w:val="00557F86"/>
    <w:rsid w:val="005600E4"/>
    <w:rsid w:val="00560806"/>
    <w:rsid w:val="00560C0A"/>
    <w:rsid w:val="00561706"/>
    <w:rsid w:val="00562640"/>
    <w:rsid w:val="005627BB"/>
    <w:rsid w:val="00564902"/>
    <w:rsid w:val="00564D9A"/>
    <w:rsid w:val="0056556A"/>
    <w:rsid w:val="00565577"/>
    <w:rsid w:val="005670FF"/>
    <w:rsid w:val="005675E8"/>
    <w:rsid w:val="00567C4B"/>
    <w:rsid w:val="00571D22"/>
    <w:rsid w:val="00571D4E"/>
    <w:rsid w:val="005721DA"/>
    <w:rsid w:val="00572F4B"/>
    <w:rsid w:val="00573D05"/>
    <w:rsid w:val="00574032"/>
    <w:rsid w:val="00574241"/>
    <w:rsid w:val="00574530"/>
    <w:rsid w:val="00574AD9"/>
    <w:rsid w:val="005755A6"/>
    <w:rsid w:val="00575CA1"/>
    <w:rsid w:val="005760A1"/>
    <w:rsid w:val="00576F7D"/>
    <w:rsid w:val="00577EA6"/>
    <w:rsid w:val="005807C4"/>
    <w:rsid w:val="00580D03"/>
    <w:rsid w:val="00581800"/>
    <w:rsid w:val="005835CA"/>
    <w:rsid w:val="0058386D"/>
    <w:rsid w:val="00584452"/>
    <w:rsid w:val="005844C4"/>
    <w:rsid w:val="00584523"/>
    <w:rsid w:val="005849D5"/>
    <w:rsid w:val="00584A48"/>
    <w:rsid w:val="00584B48"/>
    <w:rsid w:val="00585393"/>
    <w:rsid w:val="00585BC5"/>
    <w:rsid w:val="00586698"/>
    <w:rsid w:val="005868A6"/>
    <w:rsid w:val="00586979"/>
    <w:rsid w:val="00586B5D"/>
    <w:rsid w:val="00586E39"/>
    <w:rsid w:val="00586EA2"/>
    <w:rsid w:val="0058755A"/>
    <w:rsid w:val="00587968"/>
    <w:rsid w:val="0059055C"/>
    <w:rsid w:val="00591B94"/>
    <w:rsid w:val="00591D68"/>
    <w:rsid w:val="00591F82"/>
    <w:rsid w:val="00592E2A"/>
    <w:rsid w:val="00593AC5"/>
    <w:rsid w:val="00593B1E"/>
    <w:rsid w:val="00594551"/>
    <w:rsid w:val="00595106"/>
    <w:rsid w:val="00595361"/>
    <w:rsid w:val="005954F3"/>
    <w:rsid w:val="00595E77"/>
    <w:rsid w:val="00595FC3"/>
    <w:rsid w:val="00595FEB"/>
    <w:rsid w:val="005963DC"/>
    <w:rsid w:val="005965E0"/>
    <w:rsid w:val="00596CC9"/>
    <w:rsid w:val="00597352"/>
    <w:rsid w:val="0059789E"/>
    <w:rsid w:val="00597A3F"/>
    <w:rsid w:val="00597EB3"/>
    <w:rsid w:val="005A03C5"/>
    <w:rsid w:val="005A0948"/>
    <w:rsid w:val="005A0FA3"/>
    <w:rsid w:val="005A1402"/>
    <w:rsid w:val="005A1FA6"/>
    <w:rsid w:val="005A2307"/>
    <w:rsid w:val="005A2441"/>
    <w:rsid w:val="005A2622"/>
    <w:rsid w:val="005A2FE1"/>
    <w:rsid w:val="005A365C"/>
    <w:rsid w:val="005A3EAD"/>
    <w:rsid w:val="005A42C9"/>
    <w:rsid w:val="005A4381"/>
    <w:rsid w:val="005A46F9"/>
    <w:rsid w:val="005A4AA5"/>
    <w:rsid w:val="005A5610"/>
    <w:rsid w:val="005A593A"/>
    <w:rsid w:val="005A5C9C"/>
    <w:rsid w:val="005A63B7"/>
    <w:rsid w:val="005A66F0"/>
    <w:rsid w:val="005A6C11"/>
    <w:rsid w:val="005A6E85"/>
    <w:rsid w:val="005A6EC2"/>
    <w:rsid w:val="005A70B9"/>
    <w:rsid w:val="005A72CC"/>
    <w:rsid w:val="005A7972"/>
    <w:rsid w:val="005A7E1F"/>
    <w:rsid w:val="005B01BD"/>
    <w:rsid w:val="005B03B2"/>
    <w:rsid w:val="005B19F9"/>
    <w:rsid w:val="005B1BD6"/>
    <w:rsid w:val="005B1DEA"/>
    <w:rsid w:val="005B2017"/>
    <w:rsid w:val="005B331A"/>
    <w:rsid w:val="005B360B"/>
    <w:rsid w:val="005B3C78"/>
    <w:rsid w:val="005B3EB9"/>
    <w:rsid w:val="005B4EC7"/>
    <w:rsid w:val="005B5308"/>
    <w:rsid w:val="005B55B7"/>
    <w:rsid w:val="005B58B5"/>
    <w:rsid w:val="005B5CB8"/>
    <w:rsid w:val="005B66D4"/>
    <w:rsid w:val="005B707C"/>
    <w:rsid w:val="005B7640"/>
    <w:rsid w:val="005B7850"/>
    <w:rsid w:val="005B7C0A"/>
    <w:rsid w:val="005B7C17"/>
    <w:rsid w:val="005C0456"/>
    <w:rsid w:val="005C05E7"/>
    <w:rsid w:val="005C0E3D"/>
    <w:rsid w:val="005C0F33"/>
    <w:rsid w:val="005C17FF"/>
    <w:rsid w:val="005C1A0E"/>
    <w:rsid w:val="005C2AC1"/>
    <w:rsid w:val="005C30E3"/>
    <w:rsid w:val="005C3657"/>
    <w:rsid w:val="005C38E8"/>
    <w:rsid w:val="005C3A20"/>
    <w:rsid w:val="005C3AB6"/>
    <w:rsid w:val="005C3CB4"/>
    <w:rsid w:val="005C4ACA"/>
    <w:rsid w:val="005C4B93"/>
    <w:rsid w:val="005C5355"/>
    <w:rsid w:val="005C570E"/>
    <w:rsid w:val="005C5779"/>
    <w:rsid w:val="005C57C3"/>
    <w:rsid w:val="005C581A"/>
    <w:rsid w:val="005C6343"/>
    <w:rsid w:val="005C6436"/>
    <w:rsid w:val="005C673A"/>
    <w:rsid w:val="005C710F"/>
    <w:rsid w:val="005C7E38"/>
    <w:rsid w:val="005D008C"/>
    <w:rsid w:val="005D054E"/>
    <w:rsid w:val="005D1934"/>
    <w:rsid w:val="005D1D19"/>
    <w:rsid w:val="005D2639"/>
    <w:rsid w:val="005D27B2"/>
    <w:rsid w:val="005D2826"/>
    <w:rsid w:val="005D2EF6"/>
    <w:rsid w:val="005D36D2"/>
    <w:rsid w:val="005D36F0"/>
    <w:rsid w:val="005D3B6F"/>
    <w:rsid w:val="005D3B8C"/>
    <w:rsid w:val="005D4411"/>
    <w:rsid w:val="005D4933"/>
    <w:rsid w:val="005D4EF2"/>
    <w:rsid w:val="005D5283"/>
    <w:rsid w:val="005D6DF1"/>
    <w:rsid w:val="005E12A9"/>
    <w:rsid w:val="005E12AC"/>
    <w:rsid w:val="005E185B"/>
    <w:rsid w:val="005E1F68"/>
    <w:rsid w:val="005E249C"/>
    <w:rsid w:val="005E2599"/>
    <w:rsid w:val="005E2CF7"/>
    <w:rsid w:val="005E3097"/>
    <w:rsid w:val="005E3647"/>
    <w:rsid w:val="005E394A"/>
    <w:rsid w:val="005E4B03"/>
    <w:rsid w:val="005E4D27"/>
    <w:rsid w:val="005E577D"/>
    <w:rsid w:val="005E6123"/>
    <w:rsid w:val="005E6552"/>
    <w:rsid w:val="005E7800"/>
    <w:rsid w:val="005E79C2"/>
    <w:rsid w:val="005E7E08"/>
    <w:rsid w:val="005F0467"/>
    <w:rsid w:val="005F06EA"/>
    <w:rsid w:val="005F0BD4"/>
    <w:rsid w:val="005F179D"/>
    <w:rsid w:val="005F2BA3"/>
    <w:rsid w:val="005F353D"/>
    <w:rsid w:val="005F3607"/>
    <w:rsid w:val="005F37AA"/>
    <w:rsid w:val="005F3F71"/>
    <w:rsid w:val="005F400B"/>
    <w:rsid w:val="005F421C"/>
    <w:rsid w:val="005F4479"/>
    <w:rsid w:val="005F4C43"/>
    <w:rsid w:val="005F4D43"/>
    <w:rsid w:val="005F4FDE"/>
    <w:rsid w:val="005F5609"/>
    <w:rsid w:val="005F5AF5"/>
    <w:rsid w:val="005F600E"/>
    <w:rsid w:val="005F689E"/>
    <w:rsid w:val="005F6DC6"/>
    <w:rsid w:val="005F7074"/>
    <w:rsid w:val="005F79A4"/>
    <w:rsid w:val="005F7D07"/>
    <w:rsid w:val="00600218"/>
    <w:rsid w:val="0060024A"/>
    <w:rsid w:val="006002A3"/>
    <w:rsid w:val="006002B1"/>
    <w:rsid w:val="00600F01"/>
    <w:rsid w:val="00601625"/>
    <w:rsid w:val="00601EB5"/>
    <w:rsid w:val="00601EC1"/>
    <w:rsid w:val="00602725"/>
    <w:rsid w:val="00602990"/>
    <w:rsid w:val="00603A3D"/>
    <w:rsid w:val="00603A8E"/>
    <w:rsid w:val="006056B7"/>
    <w:rsid w:val="0060590D"/>
    <w:rsid w:val="00606542"/>
    <w:rsid w:val="006070CF"/>
    <w:rsid w:val="00607130"/>
    <w:rsid w:val="00607B60"/>
    <w:rsid w:val="00607F4B"/>
    <w:rsid w:val="00610175"/>
    <w:rsid w:val="006102C1"/>
    <w:rsid w:val="00610502"/>
    <w:rsid w:val="00610EF3"/>
    <w:rsid w:val="006111CE"/>
    <w:rsid w:val="00611A5C"/>
    <w:rsid w:val="0061248B"/>
    <w:rsid w:val="00612633"/>
    <w:rsid w:val="00612DA6"/>
    <w:rsid w:val="00612F4D"/>
    <w:rsid w:val="00613D96"/>
    <w:rsid w:val="00614F94"/>
    <w:rsid w:val="00615307"/>
    <w:rsid w:val="00615AE3"/>
    <w:rsid w:val="00616A49"/>
    <w:rsid w:val="0061769E"/>
    <w:rsid w:val="00617EFC"/>
    <w:rsid w:val="006200CF"/>
    <w:rsid w:val="00620140"/>
    <w:rsid w:val="0062035C"/>
    <w:rsid w:val="00620671"/>
    <w:rsid w:val="00620C1B"/>
    <w:rsid w:val="006221DC"/>
    <w:rsid w:val="006235F6"/>
    <w:rsid w:val="00623A56"/>
    <w:rsid w:val="006242FD"/>
    <w:rsid w:val="006243E6"/>
    <w:rsid w:val="006246D1"/>
    <w:rsid w:val="006246E0"/>
    <w:rsid w:val="00624A3E"/>
    <w:rsid w:val="00624D76"/>
    <w:rsid w:val="00624E44"/>
    <w:rsid w:val="0062547B"/>
    <w:rsid w:val="00625805"/>
    <w:rsid w:val="00625946"/>
    <w:rsid w:val="00625A6E"/>
    <w:rsid w:val="00625DDC"/>
    <w:rsid w:val="00625F9F"/>
    <w:rsid w:val="00626135"/>
    <w:rsid w:val="0062615B"/>
    <w:rsid w:val="006263F5"/>
    <w:rsid w:val="006266AA"/>
    <w:rsid w:val="00626869"/>
    <w:rsid w:val="00630AF4"/>
    <w:rsid w:val="00631309"/>
    <w:rsid w:val="006320AC"/>
    <w:rsid w:val="0063216E"/>
    <w:rsid w:val="00632DB6"/>
    <w:rsid w:val="00632FFD"/>
    <w:rsid w:val="00633681"/>
    <w:rsid w:val="006337E3"/>
    <w:rsid w:val="00633936"/>
    <w:rsid w:val="00633ACF"/>
    <w:rsid w:val="0063418E"/>
    <w:rsid w:val="0063462E"/>
    <w:rsid w:val="0063526E"/>
    <w:rsid w:val="006360ED"/>
    <w:rsid w:val="0063616C"/>
    <w:rsid w:val="00636409"/>
    <w:rsid w:val="0063668D"/>
    <w:rsid w:val="006366CC"/>
    <w:rsid w:val="006378AB"/>
    <w:rsid w:val="00640645"/>
    <w:rsid w:val="00641FC5"/>
    <w:rsid w:val="00642440"/>
    <w:rsid w:val="006430C5"/>
    <w:rsid w:val="00644031"/>
    <w:rsid w:val="006443E1"/>
    <w:rsid w:val="00644CA4"/>
    <w:rsid w:val="006456D4"/>
    <w:rsid w:val="006461D4"/>
    <w:rsid w:val="0064638A"/>
    <w:rsid w:val="006465AC"/>
    <w:rsid w:val="00646746"/>
    <w:rsid w:val="006469CD"/>
    <w:rsid w:val="00646A8C"/>
    <w:rsid w:val="006477FF"/>
    <w:rsid w:val="006478AC"/>
    <w:rsid w:val="00647E30"/>
    <w:rsid w:val="006505DD"/>
    <w:rsid w:val="00650714"/>
    <w:rsid w:val="00650C6B"/>
    <w:rsid w:val="00651211"/>
    <w:rsid w:val="006512E7"/>
    <w:rsid w:val="00651A75"/>
    <w:rsid w:val="0065318C"/>
    <w:rsid w:val="006539CB"/>
    <w:rsid w:val="0065442C"/>
    <w:rsid w:val="00654993"/>
    <w:rsid w:val="006549B6"/>
    <w:rsid w:val="00654F22"/>
    <w:rsid w:val="0065591F"/>
    <w:rsid w:val="00655E95"/>
    <w:rsid w:val="00656CBC"/>
    <w:rsid w:val="00657000"/>
    <w:rsid w:val="0066041B"/>
    <w:rsid w:val="006605A7"/>
    <w:rsid w:val="0066188C"/>
    <w:rsid w:val="00662F75"/>
    <w:rsid w:val="00663D7E"/>
    <w:rsid w:val="006644BA"/>
    <w:rsid w:val="00664F3D"/>
    <w:rsid w:val="006657E3"/>
    <w:rsid w:val="006658B6"/>
    <w:rsid w:val="00665D7D"/>
    <w:rsid w:val="006665DA"/>
    <w:rsid w:val="00666949"/>
    <w:rsid w:val="00667D2C"/>
    <w:rsid w:val="00667FBA"/>
    <w:rsid w:val="00670200"/>
    <w:rsid w:val="00670252"/>
    <w:rsid w:val="0067046A"/>
    <w:rsid w:val="006706BF"/>
    <w:rsid w:val="006708E3"/>
    <w:rsid w:val="00670AAD"/>
    <w:rsid w:val="00671462"/>
    <w:rsid w:val="00672982"/>
    <w:rsid w:val="00673D97"/>
    <w:rsid w:val="006747C7"/>
    <w:rsid w:val="006748F7"/>
    <w:rsid w:val="00674F61"/>
    <w:rsid w:val="006750AD"/>
    <w:rsid w:val="0067543C"/>
    <w:rsid w:val="0067543F"/>
    <w:rsid w:val="0067574D"/>
    <w:rsid w:val="0067582B"/>
    <w:rsid w:val="006765AB"/>
    <w:rsid w:val="006766AC"/>
    <w:rsid w:val="006768CB"/>
    <w:rsid w:val="00677118"/>
    <w:rsid w:val="00677247"/>
    <w:rsid w:val="006775E0"/>
    <w:rsid w:val="00680FFF"/>
    <w:rsid w:val="00681097"/>
    <w:rsid w:val="00681151"/>
    <w:rsid w:val="0068157E"/>
    <w:rsid w:val="0068183A"/>
    <w:rsid w:val="00681AA8"/>
    <w:rsid w:val="00681C87"/>
    <w:rsid w:val="006826FD"/>
    <w:rsid w:val="00682A87"/>
    <w:rsid w:val="00682CBE"/>
    <w:rsid w:val="00682DEA"/>
    <w:rsid w:val="00683145"/>
    <w:rsid w:val="00683629"/>
    <w:rsid w:val="006845D5"/>
    <w:rsid w:val="00684807"/>
    <w:rsid w:val="00684E2D"/>
    <w:rsid w:val="00685233"/>
    <w:rsid w:val="0068555A"/>
    <w:rsid w:val="006855E9"/>
    <w:rsid w:val="00685E6C"/>
    <w:rsid w:val="006866BB"/>
    <w:rsid w:val="00690059"/>
    <w:rsid w:val="006900B9"/>
    <w:rsid w:val="00690BA0"/>
    <w:rsid w:val="00690F6A"/>
    <w:rsid w:val="00691ACE"/>
    <w:rsid w:val="00692145"/>
    <w:rsid w:val="00694172"/>
    <w:rsid w:val="00694685"/>
    <w:rsid w:val="00694FBE"/>
    <w:rsid w:val="00695E37"/>
    <w:rsid w:val="00696023"/>
    <w:rsid w:val="006962A4"/>
    <w:rsid w:val="00696370"/>
    <w:rsid w:val="006965C8"/>
    <w:rsid w:val="0069699D"/>
    <w:rsid w:val="00696CCD"/>
    <w:rsid w:val="00697211"/>
    <w:rsid w:val="00697A01"/>
    <w:rsid w:val="006A008F"/>
    <w:rsid w:val="006A0887"/>
    <w:rsid w:val="006A08DE"/>
    <w:rsid w:val="006A0A3E"/>
    <w:rsid w:val="006A142B"/>
    <w:rsid w:val="006A167D"/>
    <w:rsid w:val="006A20FB"/>
    <w:rsid w:val="006A233E"/>
    <w:rsid w:val="006A2677"/>
    <w:rsid w:val="006A39A1"/>
    <w:rsid w:val="006A4DCD"/>
    <w:rsid w:val="006A4FB9"/>
    <w:rsid w:val="006A5516"/>
    <w:rsid w:val="006A5645"/>
    <w:rsid w:val="006A5909"/>
    <w:rsid w:val="006A5BFE"/>
    <w:rsid w:val="006A5DB9"/>
    <w:rsid w:val="006A5F8D"/>
    <w:rsid w:val="006A62E2"/>
    <w:rsid w:val="006A63E9"/>
    <w:rsid w:val="006B010B"/>
    <w:rsid w:val="006B0557"/>
    <w:rsid w:val="006B070C"/>
    <w:rsid w:val="006B14CC"/>
    <w:rsid w:val="006B1FE8"/>
    <w:rsid w:val="006B24A3"/>
    <w:rsid w:val="006B2C34"/>
    <w:rsid w:val="006B2E8A"/>
    <w:rsid w:val="006B3076"/>
    <w:rsid w:val="006B351C"/>
    <w:rsid w:val="006B39A6"/>
    <w:rsid w:val="006B3B34"/>
    <w:rsid w:val="006B4D8B"/>
    <w:rsid w:val="006B5673"/>
    <w:rsid w:val="006B5721"/>
    <w:rsid w:val="006B5E6B"/>
    <w:rsid w:val="006B6D60"/>
    <w:rsid w:val="006C09A9"/>
    <w:rsid w:val="006C0AE4"/>
    <w:rsid w:val="006C0C6F"/>
    <w:rsid w:val="006C101E"/>
    <w:rsid w:val="006C157B"/>
    <w:rsid w:val="006C1969"/>
    <w:rsid w:val="006C1A3D"/>
    <w:rsid w:val="006C1DA5"/>
    <w:rsid w:val="006C1ECD"/>
    <w:rsid w:val="006C2836"/>
    <w:rsid w:val="006C2992"/>
    <w:rsid w:val="006C2B5C"/>
    <w:rsid w:val="006C3655"/>
    <w:rsid w:val="006C442B"/>
    <w:rsid w:val="006C4803"/>
    <w:rsid w:val="006C4DE7"/>
    <w:rsid w:val="006C512C"/>
    <w:rsid w:val="006C51C6"/>
    <w:rsid w:val="006C5A1D"/>
    <w:rsid w:val="006C6E0B"/>
    <w:rsid w:val="006C7399"/>
    <w:rsid w:val="006C7851"/>
    <w:rsid w:val="006D0655"/>
    <w:rsid w:val="006D0D26"/>
    <w:rsid w:val="006D16F7"/>
    <w:rsid w:val="006D1898"/>
    <w:rsid w:val="006D1D19"/>
    <w:rsid w:val="006D22C2"/>
    <w:rsid w:val="006D2779"/>
    <w:rsid w:val="006D2A34"/>
    <w:rsid w:val="006D2E63"/>
    <w:rsid w:val="006D360E"/>
    <w:rsid w:val="006D385C"/>
    <w:rsid w:val="006D387F"/>
    <w:rsid w:val="006D3E88"/>
    <w:rsid w:val="006D3F83"/>
    <w:rsid w:val="006D4081"/>
    <w:rsid w:val="006D43CC"/>
    <w:rsid w:val="006D46F3"/>
    <w:rsid w:val="006D4839"/>
    <w:rsid w:val="006D4942"/>
    <w:rsid w:val="006D4FB0"/>
    <w:rsid w:val="006D5767"/>
    <w:rsid w:val="006D598F"/>
    <w:rsid w:val="006D5F7B"/>
    <w:rsid w:val="006D6563"/>
    <w:rsid w:val="006D6786"/>
    <w:rsid w:val="006D7316"/>
    <w:rsid w:val="006D757C"/>
    <w:rsid w:val="006D7B56"/>
    <w:rsid w:val="006E05AD"/>
    <w:rsid w:val="006E0D52"/>
    <w:rsid w:val="006E0FB2"/>
    <w:rsid w:val="006E15A9"/>
    <w:rsid w:val="006E1E11"/>
    <w:rsid w:val="006E20A5"/>
    <w:rsid w:val="006E2BD5"/>
    <w:rsid w:val="006E43FC"/>
    <w:rsid w:val="006E4C6F"/>
    <w:rsid w:val="006E4D03"/>
    <w:rsid w:val="006E526B"/>
    <w:rsid w:val="006E599B"/>
    <w:rsid w:val="006E5B41"/>
    <w:rsid w:val="006E5DDF"/>
    <w:rsid w:val="006E640D"/>
    <w:rsid w:val="006E68F4"/>
    <w:rsid w:val="006E6A06"/>
    <w:rsid w:val="006E6D8C"/>
    <w:rsid w:val="006E7049"/>
    <w:rsid w:val="006E75CC"/>
    <w:rsid w:val="006F00DD"/>
    <w:rsid w:val="006F01ED"/>
    <w:rsid w:val="006F0612"/>
    <w:rsid w:val="006F0C3E"/>
    <w:rsid w:val="006F1433"/>
    <w:rsid w:val="006F2475"/>
    <w:rsid w:val="006F2EE7"/>
    <w:rsid w:val="006F3DF9"/>
    <w:rsid w:val="006F4134"/>
    <w:rsid w:val="006F4370"/>
    <w:rsid w:val="006F4980"/>
    <w:rsid w:val="006F4F58"/>
    <w:rsid w:val="006F5B27"/>
    <w:rsid w:val="006F66C5"/>
    <w:rsid w:val="006F6A2F"/>
    <w:rsid w:val="006F6B87"/>
    <w:rsid w:val="006F778A"/>
    <w:rsid w:val="006F7F89"/>
    <w:rsid w:val="007000DF"/>
    <w:rsid w:val="007012BB"/>
    <w:rsid w:val="00701B75"/>
    <w:rsid w:val="00701D08"/>
    <w:rsid w:val="00702070"/>
    <w:rsid w:val="0070301B"/>
    <w:rsid w:val="0070331D"/>
    <w:rsid w:val="00703689"/>
    <w:rsid w:val="00704020"/>
    <w:rsid w:val="00705834"/>
    <w:rsid w:val="00705BB7"/>
    <w:rsid w:val="00705FD8"/>
    <w:rsid w:val="007064AD"/>
    <w:rsid w:val="007064F8"/>
    <w:rsid w:val="00706B09"/>
    <w:rsid w:val="007100AD"/>
    <w:rsid w:val="007115A5"/>
    <w:rsid w:val="00711CCC"/>
    <w:rsid w:val="007121D7"/>
    <w:rsid w:val="007122E5"/>
    <w:rsid w:val="00712912"/>
    <w:rsid w:val="007130EE"/>
    <w:rsid w:val="0071317E"/>
    <w:rsid w:val="00713F36"/>
    <w:rsid w:val="00713FDA"/>
    <w:rsid w:val="007146BB"/>
    <w:rsid w:val="0071496E"/>
    <w:rsid w:val="0071497D"/>
    <w:rsid w:val="00714FAB"/>
    <w:rsid w:val="00715312"/>
    <w:rsid w:val="0071591B"/>
    <w:rsid w:val="007166A5"/>
    <w:rsid w:val="00716B77"/>
    <w:rsid w:val="007179C1"/>
    <w:rsid w:val="00717AD9"/>
    <w:rsid w:val="007204FF"/>
    <w:rsid w:val="00720A28"/>
    <w:rsid w:val="0072150B"/>
    <w:rsid w:val="00721AC2"/>
    <w:rsid w:val="00721FA3"/>
    <w:rsid w:val="00722097"/>
    <w:rsid w:val="007220B4"/>
    <w:rsid w:val="00722899"/>
    <w:rsid w:val="00722B84"/>
    <w:rsid w:val="0072342B"/>
    <w:rsid w:val="007234CC"/>
    <w:rsid w:val="00723726"/>
    <w:rsid w:val="007241F5"/>
    <w:rsid w:val="0072478A"/>
    <w:rsid w:val="007247D8"/>
    <w:rsid w:val="00724F19"/>
    <w:rsid w:val="00725CDE"/>
    <w:rsid w:val="007265DF"/>
    <w:rsid w:val="00726E18"/>
    <w:rsid w:val="00726EA4"/>
    <w:rsid w:val="00726EC6"/>
    <w:rsid w:val="00727B85"/>
    <w:rsid w:val="00727EAF"/>
    <w:rsid w:val="0073081E"/>
    <w:rsid w:val="00730E8D"/>
    <w:rsid w:val="0073181C"/>
    <w:rsid w:val="00732187"/>
    <w:rsid w:val="007321C9"/>
    <w:rsid w:val="0073263D"/>
    <w:rsid w:val="00733359"/>
    <w:rsid w:val="00733975"/>
    <w:rsid w:val="00733EB5"/>
    <w:rsid w:val="00734B87"/>
    <w:rsid w:val="00734DC0"/>
    <w:rsid w:val="00736330"/>
    <w:rsid w:val="007363D7"/>
    <w:rsid w:val="007365D4"/>
    <w:rsid w:val="00736CE3"/>
    <w:rsid w:val="00736D91"/>
    <w:rsid w:val="00736DEB"/>
    <w:rsid w:val="00737A33"/>
    <w:rsid w:val="00740103"/>
    <w:rsid w:val="00740459"/>
    <w:rsid w:val="00740DA4"/>
    <w:rsid w:val="00740F3D"/>
    <w:rsid w:val="00740F60"/>
    <w:rsid w:val="00741A6A"/>
    <w:rsid w:val="00741EE7"/>
    <w:rsid w:val="00742B46"/>
    <w:rsid w:val="0074355B"/>
    <w:rsid w:val="00743799"/>
    <w:rsid w:val="00743B96"/>
    <w:rsid w:val="00743D9D"/>
    <w:rsid w:val="00743EFA"/>
    <w:rsid w:val="007442F4"/>
    <w:rsid w:val="00744A5A"/>
    <w:rsid w:val="007453CF"/>
    <w:rsid w:val="00745B17"/>
    <w:rsid w:val="00745D0D"/>
    <w:rsid w:val="007464D6"/>
    <w:rsid w:val="007475E4"/>
    <w:rsid w:val="007477F4"/>
    <w:rsid w:val="00747A0C"/>
    <w:rsid w:val="007501F9"/>
    <w:rsid w:val="007513E0"/>
    <w:rsid w:val="00751937"/>
    <w:rsid w:val="007519C2"/>
    <w:rsid w:val="00751AE2"/>
    <w:rsid w:val="00751C72"/>
    <w:rsid w:val="00752614"/>
    <w:rsid w:val="00752629"/>
    <w:rsid w:val="007526E4"/>
    <w:rsid w:val="0075270A"/>
    <w:rsid w:val="00752B3C"/>
    <w:rsid w:val="00752B6A"/>
    <w:rsid w:val="00753181"/>
    <w:rsid w:val="00753562"/>
    <w:rsid w:val="00754948"/>
    <w:rsid w:val="00754FA5"/>
    <w:rsid w:val="00755A32"/>
    <w:rsid w:val="00755AE1"/>
    <w:rsid w:val="00755D34"/>
    <w:rsid w:val="00756A71"/>
    <w:rsid w:val="00756D49"/>
    <w:rsid w:val="00757127"/>
    <w:rsid w:val="007579E6"/>
    <w:rsid w:val="00757C36"/>
    <w:rsid w:val="00760621"/>
    <w:rsid w:val="007607B5"/>
    <w:rsid w:val="007609FB"/>
    <w:rsid w:val="007610E9"/>
    <w:rsid w:val="007612F3"/>
    <w:rsid w:val="007613CC"/>
    <w:rsid w:val="00761649"/>
    <w:rsid w:val="00761DF7"/>
    <w:rsid w:val="00762EBB"/>
    <w:rsid w:val="00763743"/>
    <w:rsid w:val="00763928"/>
    <w:rsid w:val="0076411A"/>
    <w:rsid w:val="007642F2"/>
    <w:rsid w:val="00764345"/>
    <w:rsid w:val="00764925"/>
    <w:rsid w:val="00764CE9"/>
    <w:rsid w:val="00765420"/>
    <w:rsid w:val="00765AD4"/>
    <w:rsid w:val="00765EF0"/>
    <w:rsid w:val="0076604C"/>
    <w:rsid w:val="00766289"/>
    <w:rsid w:val="007664D3"/>
    <w:rsid w:val="007667CA"/>
    <w:rsid w:val="00766CE8"/>
    <w:rsid w:val="00766F4B"/>
    <w:rsid w:val="0076716F"/>
    <w:rsid w:val="00767391"/>
    <w:rsid w:val="00767609"/>
    <w:rsid w:val="007678E1"/>
    <w:rsid w:val="0076796D"/>
    <w:rsid w:val="007679C6"/>
    <w:rsid w:val="007709FF"/>
    <w:rsid w:val="00770F31"/>
    <w:rsid w:val="007718D7"/>
    <w:rsid w:val="00771FBE"/>
    <w:rsid w:val="007722E0"/>
    <w:rsid w:val="00773FF6"/>
    <w:rsid w:val="007746CB"/>
    <w:rsid w:val="00774F6F"/>
    <w:rsid w:val="0077518B"/>
    <w:rsid w:val="007751E3"/>
    <w:rsid w:val="0077566C"/>
    <w:rsid w:val="00775B2E"/>
    <w:rsid w:val="00775B5E"/>
    <w:rsid w:val="00775D78"/>
    <w:rsid w:val="007762BC"/>
    <w:rsid w:val="00776EDB"/>
    <w:rsid w:val="00776FB5"/>
    <w:rsid w:val="00777D98"/>
    <w:rsid w:val="00781928"/>
    <w:rsid w:val="007819A3"/>
    <w:rsid w:val="00781A9B"/>
    <w:rsid w:val="0078210B"/>
    <w:rsid w:val="00782CAA"/>
    <w:rsid w:val="0078434C"/>
    <w:rsid w:val="00784D83"/>
    <w:rsid w:val="00784F0A"/>
    <w:rsid w:val="00785681"/>
    <w:rsid w:val="00786126"/>
    <w:rsid w:val="00786518"/>
    <w:rsid w:val="00786695"/>
    <w:rsid w:val="0078700B"/>
    <w:rsid w:val="007870C0"/>
    <w:rsid w:val="00787219"/>
    <w:rsid w:val="00787CC5"/>
    <w:rsid w:val="007905FA"/>
    <w:rsid w:val="007908CF"/>
    <w:rsid w:val="00790A24"/>
    <w:rsid w:val="00790AF6"/>
    <w:rsid w:val="00790E4D"/>
    <w:rsid w:val="00790E53"/>
    <w:rsid w:val="007914D1"/>
    <w:rsid w:val="00792866"/>
    <w:rsid w:val="00792870"/>
    <w:rsid w:val="00792A09"/>
    <w:rsid w:val="00792A9A"/>
    <w:rsid w:val="00793324"/>
    <w:rsid w:val="007938A6"/>
    <w:rsid w:val="007938AE"/>
    <w:rsid w:val="00794336"/>
    <w:rsid w:val="00794807"/>
    <w:rsid w:val="00794B3B"/>
    <w:rsid w:val="00795F36"/>
    <w:rsid w:val="00796EB6"/>
    <w:rsid w:val="00796EED"/>
    <w:rsid w:val="0079704B"/>
    <w:rsid w:val="007970EE"/>
    <w:rsid w:val="007970FF"/>
    <w:rsid w:val="00797677"/>
    <w:rsid w:val="00797A49"/>
    <w:rsid w:val="00797D95"/>
    <w:rsid w:val="007A0BC4"/>
    <w:rsid w:val="007A1076"/>
    <w:rsid w:val="007A18DA"/>
    <w:rsid w:val="007A2A86"/>
    <w:rsid w:val="007A2D00"/>
    <w:rsid w:val="007A2D05"/>
    <w:rsid w:val="007A37F0"/>
    <w:rsid w:val="007A384E"/>
    <w:rsid w:val="007A3927"/>
    <w:rsid w:val="007A3A34"/>
    <w:rsid w:val="007A3B58"/>
    <w:rsid w:val="007A4084"/>
    <w:rsid w:val="007A4758"/>
    <w:rsid w:val="007A48E8"/>
    <w:rsid w:val="007A4A83"/>
    <w:rsid w:val="007A539B"/>
    <w:rsid w:val="007A55F9"/>
    <w:rsid w:val="007A563B"/>
    <w:rsid w:val="007A5712"/>
    <w:rsid w:val="007A5AF1"/>
    <w:rsid w:val="007A63C8"/>
    <w:rsid w:val="007A6946"/>
    <w:rsid w:val="007A6EE5"/>
    <w:rsid w:val="007A726D"/>
    <w:rsid w:val="007A733E"/>
    <w:rsid w:val="007A7FDB"/>
    <w:rsid w:val="007A7FE1"/>
    <w:rsid w:val="007B0444"/>
    <w:rsid w:val="007B0901"/>
    <w:rsid w:val="007B0A27"/>
    <w:rsid w:val="007B1A23"/>
    <w:rsid w:val="007B2E04"/>
    <w:rsid w:val="007B3177"/>
    <w:rsid w:val="007B45AE"/>
    <w:rsid w:val="007B5249"/>
    <w:rsid w:val="007B528C"/>
    <w:rsid w:val="007B5556"/>
    <w:rsid w:val="007B59AE"/>
    <w:rsid w:val="007B6201"/>
    <w:rsid w:val="007B66A9"/>
    <w:rsid w:val="007B6E90"/>
    <w:rsid w:val="007B7113"/>
    <w:rsid w:val="007B7934"/>
    <w:rsid w:val="007B7974"/>
    <w:rsid w:val="007B7D13"/>
    <w:rsid w:val="007C074C"/>
    <w:rsid w:val="007C1642"/>
    <w:rsid w:val="007C1801"/>
    <w:rsid w:val="007C1871"/>
    <w:rsid w:val="007C2363"/>
    <w:rsid w:val="007C2840"/>
    <w:rsid w:val="007C2894"/>
    <w:rsid w:val="007C2C75"/>
    <w:rsid w:val="007C2F61"/>
    <w:rsid w:val="007C2F85"/>
    <w:rsid w:val="007C305A"/>
    <w:rsid w:val="007C3444"/>
    <w:rsid w:val="007C37EA"/>
    <w:rsid w:val="007C3951"/>
    <w:rsid w:val="007C47F9"/>
    <w:rsid w:val="007C4DE2"/>
    <w:rsid w:val="007C59AE"/>
    <w:rsid w:val="007C5C67"/>
    <w:rsid w:val="007C6F19"/>
    <w:rsid w:val="007C722C"/>
    <w:rsid w:val="007C74A7"/>
    <w:rsid w:val="007C751F"/>
    <w:rsid w:val="007C7D03"/>
    <w:rsid w:val="007C7E13"/>
    <w:rsid w:val="007D00E3"/>
    <w:rsid w:val="007D00E8"/>
    <w:rsid w:val="007D029E"/>
    <w:rsid w:val="007D0890"/>
    <w:rsid w:val="007D0B87"/>
    <w:rsid w:val="007D0C7C"/>
    <w:rsid w:val="007D0D63"/>
    <w:rsid w:val="007D107B"/>
    <w:rsid w:val="007D1633"/>
    <w:rsid w:val="007D1B49"/>
    <w:rsid w:val="007D1D52"/>
    <w:rsid w:val="007D2BB0"/>
    <w:rsid w:val="007D2CB3"/>
    <w:rsid w:val="007D2FE7"/>
    <w:rsid w:val="007D31A4"/>
    <w:rsid w:val="007D395A"/>
    <w:rsid w:val="007D3CA6"/>
    <w:rsid w:val="007D3DE9"/>
    <w:rsid w:val="007D4154"/>
    <w:rsid w:val="007D434E"/>
    <w:rsid w:val="007D4B0E"/>
    <w:rsid w:val="007D62F5"/>
    <w:rsid w:val="007D6982"/>
    <w:rsid w:val="007D6B4A"/>
    <w:rsid w:val="007D7323"/>
    <w:rsid w:val="007E03D7"/>
    <w:rsid w:val="007E0965"/>
    <w:rsid w:val="007E09E1"/>
    <w:rsid w:val="007E1116"/>
    <w:rsid w:val="007E1349"/>
    <w:rsid w:val="007E1525"/>
    <w:rsid w:val="007E16D2"/>
    <w:rsid w:val="007E18C3"/>
    <w:rsid w:val="007E1E61"/>
    <w:rsid w:val="007E20A6"/>
    <w:rsid w:val="007E2E79"/>
    <w:rsid w:val="007E309E"/>
    <w:rsid w:val="007E3CF0"/>
    <w:rsid w:val="007E4068"/>
    <w:rsid w:val="007E4558"/>
    <w:rsid w:val="007E4D39"/>
    <w:rsid w:val="007E5487"/>
    <w:rsid w:val="007E571C"/>
    <w:rsid w:val="007E6784"/>
    <w:rsid w:val="007E77F7"/>
    <w:rsid w:val="007E781C"/>
    <w:rsid w:val="007E7F82"/>
    <w:rsid w:val="007F02FA"/>
    <w:rsid w:val="007F0834"/>
    <w:rsid w:val="007F0CCF"/>
    <w:rsid w:val="007F108F"/>
    <w:rsid w:val="007F1836"/>
    <w:rsid w:val="007F1985"/>
    <w:rsid w:val="007F259A"/>
    <w:rsid w:val="007F2660"/>
    <w:rsid w:val="007F2769"/>
    <w:rsid w:val="007F27F7"/>
    <w:rsid w:val="007F28FD"/>
    <w:rsid w:val="007F384B"/>
    <w:rsid w:val="007F3922"/>
    <w:rsid w:val="007F3DF7"/>
    <w:rsid w:val="007F699E"/>
    <w:rsid w:val="007F6E04"/>
    <w:rsid w:val="007F7FF5"/>
    <w:rsid w:val="0080050E"/>
    <w:rsid w:val="008005C5"/>
    <w:rsid w:val="00800B38"/>
    <w:rsid w:val="00802C0C"/>
    <w:rsid w:val="00802ED8"/>
    <w:rsid w:val="00802EF4"/>
    <w:rsid w:val="008030CA"/>
    <w:rsid w:val="008035DA"/>
    <w:rsid w:val="0080388D"/>
    <w:rsid w:val="0080476D"/>
    <w:rsid w:val="0080514D"/>
    <w:rsid w:val="00805D29"/>
    <w:rsid w:val="00806D5E"/>
    <w:rsid w:val="00807F6B"/>
    <w:rsid w:val="0081036C"/>
    <w:rsid w:val="0081089E"/>
    <w:rsid w:val="00810905"/>
    <w:rsid w:val="008113D4"/>
    <w:rsid w:val="00811543"/>
    <w:rsid w:val="00811935"/>
    <w:rsid w:val="00811958"/>
    <w:rsid w:val="00811AE7"/>
    <w:rsid w:val="00813CD5"/>
    <w:rsid w:val="00813D8E"/>
    <w:rsid w:val="00814502"/>
    <w:rsid w:val="008151CF"/>
    <w:rsid w:val="00815AFA"/>
    <w:rsid w:val="00815B14"/>
    <w:rsid w:val="00816284"/>
    <w:rsid w:val="008162F1"/>
    <w:rsid w:val="00816CBE"/>
    <w:rsid w:val="00816FCB"/>
    <w:rsid w:val="0081772F"/>
    <w:rsid w:val="00817A8A"/>
    <w:rsid w:val="008200B7"/>
    <w:rsid w:val="00820205"/>
    <w:rsid w:val="008203F6"/>
    <w:rsid w:val="00820513"/>
    <w:rsid w:val="00820CF6"/>
    <w:rsid w:val="00820E1A"/>
    <w:rsid w:val="008211FB"/>
    <w:rsid w:val="00821A58"/>
    <w:rsid w:val="00821F4B"/>
    <w:rsid w:val="008220B4"/>
    <w:rsid w:val="00822BCE"/>
    <w:rsid w:val="00823074"/>
    <w:rsid w:val="00823495"/>
    <w:rsid w:val="00823544"/>
    <w:rsid w:val="00823830"/>
    <w:rsid w:val="00823BA5"/>
    <w:rsid w:val="00824290"/>
    <w:rsid w:val="008243CD"/>
    <w:rsid w:val="0082449C"/>
    <w:rsid w:val="00824857"/>
    <w:rsid w:val="00824B45"/>
    <w:rsid w:val="0082548F"/>
    <w:rsid w:val="00825DA0"/>
    <w:rsid w:val="00825DAE"/>
    <w:rsid w:val="00826565"/>
    <w:rsid w:val="00826E77"/>
    <w:rsid w:val="0082722F"/>
    <w:rsid w:val="00827349"/>
    <w:rsid w:val="008276CA"/>
    <w:rsid w:val="0082775B"/>
    <w:rsid w:val="00827F88"/>
    <w:rsid w:val="00827FF3"/>
    <w:rsid w:val="00830257"/>
    <w:rsid w:val="008310CB"/>
    <w:rsid w:val="00831388"/>
    <w:rsid w:val="008316F9"/>
    <w:rsid w:val="00831A7B"/>
    <w:rsid w:val="00832049"/>
    <w:rsid w:val="0083242E"/>
    <w:rsid w:val="008327B4"/>
    <w:rsid w:val="0083336B"/>
    <w:rsid w:val="00834685"/>
    <w:rsid w:val="00834B2F"/>
    <w:rsid w:val="00834B34"/>
    <w:rsid w:val="00835042"/>
    <w:rsid w:val="00835C2F"/>
    <w:rsid w:val="008363AF"/>
    <w:rsid w:val="008363B6"/>
    <w:rsid w:val="008368D6"/>
    <w:rsid w:val="00836CDD"/>
    <w:rsid w:val="008370DD"/>
    <w:rsid w:val="0083783F"/>
    <w:rsid w:val="008402EA"/>
    <w:rsid w:val="008402FB"/>
    <w:rsid w:val="00840F70"/>
    <w:rsid w:val="0084171C"/>
    <w:rsid w:val="008419E1"/>
    <w:rsid w:val="00841D55"/>
    <w:rsid w:val="00841F6E"/>
    <w:rsid w:val="0084279B"/>
    <w:rsid w:val="00842ED3"/>
    <w:rsid w:val="00842F6E"/>
    <w:rsid w:val="00843E35"/>
    <w:rsid w:val="00843FB1"/>
    <w:rsid w:val="008446DC"/>
    <w:rsid w:val="00845211"/>
    <w:rsid w:val="00846377"/>
    <w:rsid w:val="008468A5"/>
    <w:rsid w:val="008475C5"/>
    <w:rsid w:val="008476C6"/>
    <w:rsid w:val="00850318"/>
    <w:rsid w:val="00850641"/>
    <w:rsid w:val="008506C9"/>
    <w:rsid w:val="00850765"/>
    <w:rsid w:val="0085124A"/>
    <w:rsid w:val="008513BF"/>
    <w:rsid w:val="00851809"/>
    <w:rsid w:val="00851BFF"/>
    <w:rsid w:val="00852258"/>
    <w:rsid w:val="0085275D"/>
    <w:rsid w:val="0085333E"/>
    <w:rsid w:val="0085355A"/>
    <w:rsid w:val="00853FB9"/>
    <w:rsid w:val="008549EF"/>
    <w:rsid w:val="00854BFE"/>
    <w:rsid w:val="00855C07"/>
    <w:rsid w:val="00855F05"/>
    <w:rsid w:val="00856666"/>
    <w:rsid w:val="00857156"/>
    <w:rsid w:val="00857F50"/>
    <w:rsid w:val="008611E5"/>
    <w:rsid w:val="00862610"/>
    <w:rsid w:val="00862C17"/>
    <w:rsid w:val="0086339A"/>
    <w:rsid w:val="008639A3"/>
    <w:rsid w:val="00866A2D"/>
    <w:rsid w:val="00866BED"/>
    <w:rsid w:val="00866CFE"/>
    <w:rsid w:val="00866D06"/>
    <w:rsid w:val="0086743F"/>
    <w:rsid w:val="00867FCF"/>
    <w:rsid w:val="00870156"/>
    <w:rsid w:val="0087047C"/>
    <w:rsid w:val="00870896"/>
    <w:rsid w:val="00870DF6"/>
    <w:rsid w:val="00871B57"/>
    <w:rsid w:val="00871D94"/>
    <w:rsid w:val="008721DE"/>
    <w:rsid w:val="00872750"/>
    <w:rsid w:val="00873000"/>
    <w:rsid w:val="00873D0C"/>
    <w:rsid w:val="00873DD7"/>
    <w:rsid w:val="0087478C"/>
    <w:rsid w:val="008747F7"/>
    <w:rsid w:val="0087537E"/>
    <w:rsid w:val="0087580F"/>
    <w:rsid w:val="0087610B"/>
    <w:rsid w:val="008767BB"/>
    <w:rsid w:val="00876BB4"/>
    <w:rsid w:val="008779E0"/>
    <w:rsid w:val="00877B3A"/>
    <w:rsid w:val="0088024E"/>
    <w:rsid w:val="00880A7D"/>
    <w:rsid w:val="008810B0"/>
    <w:rsid w:val="008821E0"/>
    <w:rsid w:val="0088245B"/>
    <w:rsid w:val="00882764"/>
    <w:rsid w:val="008829A8"/>
    <w:rsid w:val="00882AAB"/>
    <w:rsid w:val="00882ABF"/>
    <w:rsid w:val="00882E39"/>
    <w:rsid w:val="008831CA"/>
    <w:rsid w:val="00883476"/>
    <w:rsid w:val="00883AC5"/>
    <w:rsid w:val="00884666"/>
    <w:rsid w:val="008849A0"/>
    <w:rsid w:val="008849AF"/>
    <w:rsid w:val="00884E60"/>
    <w:rsid w:val="008852AC"/>
    <w:rsid w:val="00885B17"/>
    <w:rsid w:val="00885B30"/>
    <w:rsid w:val="008860EE"/>
    <w:rsid w:val="00886663"/>
    <w:rsid w:val="008868D9"/>
    <w:rsid w:val="00890741"/>
    <w:rsid w:val="00890AA3"/>
    <w:rsid w:val="0089120A"/>
    <w:rsid w:val="008918E0"/>
    <w:rsid w:val="008928DD"/>
    <w:rsid w:val="00892E78"/>
    <w:rsid w:val="00893AFA"/>
    <w:rsid w:val="0089494E"/>
    <w:rsid w:val="00894F56"/>
    <w:rsid w:val="008953E3"/>
    <w:rsid w:val="0089660A"/>
    <w:rsid w:val="00896D5F"/>
    <w:rsid w:val="00897286"/>
    <w:rsid w:val="008974E0"/>
    <w:rsid w:val="008979EA"/>
    <w:rsid w:val="00897AE7"/>
    <w:rsid w:val="00897D5E"/>
    <w:rsid w:val="008A032A"/>
    <w:rsid w:val="008A0CFD"/>
    <w:rsid w:val="008A12B4"/>
    <w:rsid w:val="008A28F1"/>
    <w:rsid w:val="008A2B39"/>
    <w:rsid w:val="008A2B4B"/>
    <w:rsid w:val="008A2E08"/>
    <w:rsid w:val="008A3372"/>
    <w:rsid w:val="008A3AA0"/>
    <w:rsid w:val="008A3C06"/>
    <w:rsid w:val="008A4BF1"/>
    <w:rsid w:val="008A530F"/>
    <w:rsid w:val="008A5746"/>
    <w:rsid w:val="008A59EF"/>
    <w:rsid w:val="008A5A3A"/>
    <w:rsid w:val="008A5DDC"/>
    <w:rsid w:val="008A5E84"/>
    <w:rsid w:val="008A75EA"/>
    <w:rsid w:val="008A7998"/>
    <w:rsid w:val="008B0722"/>
    <w:rsid w:val="008B1B98"/>
    <w:rsid w:val="008B293D"/>
    <w:rsid w:val="008B2BB7"/>
    <w:rsid w:val="008B3558"/>
    <w:rsid w:val="008B3C11"/>
    <w:rsid w:val="008B3ECF"/>
    <w:rsid w:val="008B4369"/>
    <w:rsid w:val="008B4975"/>
    <w:rsid w:val="008B4A6F"/>
    <w:rsid w:val="008B4EB7"/>
    <w:rsid w:val="008B5CC7"/>
    <w:rsid w:val="008B5F9D"/>
    <w:rsid w:val="008B63CA"/>
    <w:rsid w:val="008B68DC"/>
    <w:rsid w:val="008B6E66"/>
    <w:rsid w:val="008B6F42"/>
    <w:rsid w:val="008B72E1"/>
    <w:rsid w:val="008B730A"/>
    <w:rsid w:val="008B7D94"/>
    <w:rsid w:val="008B7E13"/>
    <w:rsid w:val="008C0428"/>
    <w:rsid w:val="008C1880"/>
    <w:rsid w:val="008C259B"/>
    <w:rsid w:val="008C2FA4"/>
    <w:rsid w:val="008C3333"/>
    <w:rsid w:val="008C3444"/>
    <w:rsid w:val="008C4F3A"/>
    <w:rsid w:val="008C5517"/>
    <w:rsid w:val="008C57DB"/>
    <w:rsid w:val="008C5974"/>
    <w:rsid w:val="008C6D4F"/>
    <w:rsid w:val="008C76A5"/>
    <w:rsid w:val="008C7E91"/>
    <w:rsid w:val="008C7ED3"/>
    <w:rsid w:val="008C7F85"/>
    <w:rsid w:val="008D048E"/>
    <w:rsid w:val="008D0999"/>
    <w:rsid w:val="008D0B89"/>
    <w:rsid w:val="008D0E35"/>
    <w:rsid w:val="008D11AD"/>
    <w:rsid w:val="008D155C"/>
    <w:rsid w:val="008D2339"/>
    <w:rsid w:val="008D25B1"/>
    <w:rsid w:val="008D278C"/>
    <w:rsid w:val="008D2835"/>
    <w:rsid w:val="008D330F"/>
    <w:rsid w:val="008D37C4"/>
    <w:rsid w:val="008D37FD"/>
    <w:rsid w:val="008D3ADA"/>
    <w:rsid w:val="008D3F05"/>
    <w:rsid w:val="008D42AB"/>
    <w:rsid w:val="008D436C"/>
    <w:rsid w:val="008D48D5"/>
    <w:rsid w:val="008D4A81"/>
    <w:rsid w:val="008D4CAE"/>
    <w:rsid w:val="008D53AA"/>
    <w:rsid w:val="008D5B31"/>
    <w:rsid w:val="008D5CC7"/>
    <w:rsid w:val="008D5CE4"/>
    <w:rsid w:val="008D6249"/>
    <w:rsid w:val="008D66E5"/>
    <w:rsid w:val="008D6CBC"/>
    <w:rsid w:val="008D6E7F"/>
    <w:rsid w:val="008D7170"/>
    <w:rsid w:val="008D7A49"/>
    <w:rsid w:val="008D7C5B"/>
    <w:rsid w:val="008D7E2F"/>
    <w:rsid w:val="008E06B8"/>
    <w:rsid w:val="008E093F"/>
    <w:rsid w:val="008E1147"/>
    <w:rsid w:val="008E16CE"/>
    <w:rsid w:val="008E1EBA"/>
    <w:rsid w:val="008E1FAD"/>
    <w:rsid w:val="008E218E"/>
    <w:rsid w:val="008E3428"/>
    <w:rsid w:val="008E3435"/>
    <w:rsid w:val="008E34FD"/>
    <w:rsid w:val="008E3A72"/>
    <w:rsid w:val="008E404F"/>
    <w:rsid w:val="008E40EB"/>
    <w:rsid w:val="008E4149"/>
    <w:rsid w:val="008E4380"/>
    <w:rsid w:val="008E4B5D"/>
    <w:rsid w:val="008E5799"/>
    <w:rsid w:val="008E640F"/>
    <w:rsid w:val="008E6AB9"/>
    <w:rsid w:val="008E7A7E"/>
    <w:rsid w:val="008E7D77"/>
    <w:rsid w:val="008E7E4E"/>
    <w:rsid w:val="008F035A"/>
    <w:rsid w:val="008F0E80"/>
    <w:rsid w:val="008F1119"/>
    <w:rsid w:val="008F1175"/>
    <w:rsid w:val="008F1BE8"/>
    <w:rsid w:val="008F1E50"/>
    <w:rsid w:val="008F2802"/>
    <w:rsid w:val="008F2ADB"/>
    <w:rsid w:val="008F2DA3"/>
    <w:rsid w:val="008F40A4"/>
    <w:rsid w:val="008F4A57"/>
    <w:rsid w:val="008F4AF8"/>
    <w:rsid w:val="008F55DF"/>
    <w:rsid w:val="008F5BB2"/>
    <w:rsid w:val="008F6694"/>
    <w:rsid w:val="008F6760"/>
    <w:rsid w:val="008F68BB"/>
    <w:rsid w:val="008F6AF9"/>
    <w:rsid w:val="008F6EFE"/>
    <w:rsid w:val="00900659"/>
    <w:rsid w:val="00900771"/>
    <w:rsid w:val="009009C7"/>
    <w:rsid w:val="009011EC"/>
    <w:rsid w:val="009027B8"/>
    <w:rsid w:val="00902996"/>
    <w:rsid w:val="00902B80"/>
    <w:rsid w:val="00902CF4"/>
    <w:rsid w:val="009033A8"/>
    <w:rsid w:val="009034B2"/>
    <w:rsid w:val="00904235"/>
    <w:rsid w:val="00904410"/>
    <w:rsid w:val="00904601"/>
    <w:rsid w:val="0090461B"/>
    <w:rsid w:val="009056F7"/>
    <w:rsid w:val="00905AD3"/>
    <w:rsid w:val="00906849"/>
    <w:rsid w:val="00906B15"/>
    <w:rsid w:val="00906BE0"/>
    <w:rsid w:val="00906DAF"/>
    <w:rsid w:val="00907281"/>
    <w:rsid w:val="00907AA2"/>
    <w:rsid w:val="009112F4"/>
    <w:rsid w:val="00911378"/>
    <w:rsid w:val="00911544"/>
    <w:rsid w:val="009123CC"/>
    <w:rsid w:val="009125FF"/>
    <w:rsid w:val="00913144"/>
    <w:rsid w:val="00913AF2"/>
    <w:rsid w:val="009145C1"/>
    <w:rsid w:val="009145FC"/>
    <w:rsid w:val="00915337"/>
    <w:rsid w:val="009162FB"/>
    <w:rsid w:val="0091712D"/>
    <w:rsid w:val="009173D9"/>
    <w:rsid w:val="00920231"/>
    <w:rsid w:val="00920454"/>
    <w:rsid w:val="00920BAC"/>
    <w:rsid w:val="009210CA"/>
    <w:rsid w:val="00921373"/>
    <w:rsid w:val="00921CEE"/>
    <w:rsid w:val="00923584"/>
    <w:rsid w:val="0092375A"/>
    <w:rsid w:val="00923851"/>
    <w:rsid w:val="00923983"/>
    <w:rsid w:val="00924103"/>
    <w:rsid w:val="00924DEB"/>
    <w:rsid w:val="00925969"/>
    <w:rsid w:val="00925C8B"/>
    <w:rsid w:val="00925DB6"/>
    <w:rsid w:val="00926405"/>
    <w:rsid w:val="00926468"/>
    <w:rsid w:val="0092646C"/>
    <w:rsid w:val="00926730"/>
    <w:rsid w:val="00926CC4"/>
    <w:rsid w:val="00927C77"/>
    <w:rsid w:val="00927CF3"/>
    <w:rsid w:val="0093047F"/>
    <w:rsid w:val="00930558"/>
    <w:rsid w:val="00930630"/>
    <w:rsid w:val="009308F0"/>
    <w:rsid w:val="00930ADD"/>
    <w:rsid w:val="009310DE"/>
    <w:rsid w:val="0093146A"/>
    <w:rsid w:val="00931503"/>
    <w:rsid w:val="009317A7"/>
    <w:rsid w:val="009322F1"/>
    <w:rsid w:val="0093274A"/>
    <w:rsid w:val="009331B9"/>
    <w:rsid w:val="00933C51"/>
    <w:rsid w:val="00933C77"/>
    <w:rsid w:val="00933F0A"/>
    <w:rsid w:val="00933FE3"/>
    <w:rsid w:val="009340CE"/>
    <w:rsid w:val="0093465C"/>
    <w:rsid w:val="00934936"/>
    <w:rsid w:val="00934CC5"/>
    <w:rsid w:val="00934D24"/>
    <w:rsid w:val="00935090"/>
    <w:rsid w:val="00935A04"/>
    <w:rsid w:val="00935E8B"/>
    <w:rsid w:val="00936089"/>
    <w:rsid w:val="00936529"/>
    <w:rsid w:val="009366E5"/>
    <w:rsid w:val="00936C6C"/>
    <w:rsid w:val="00937423"/>
    <w:rsid w:val="00937B5B"/>
    <w:rsid w:val="00937BA7"/>
    <w:rsid w:val="00940064"/>
    <w:rsid w:val="0094031F"/>
    <w:rsid w:val="00940AAF"/>
    <w:rsid w:val="00941270"/>
    <w:rsid w:val="009416FB"/>
    <w:rsid w:val="009417F5"/>
    <w:rsid w:val="00941818"/>
    <w:rsid w:val="00941EF1"/>
    <w:rsid w:val="009425BE"/>
    <w:rsid w:val="009428C0"/>
    <w:rsid w:val="009436FB"/>
    <w:rsid w:val="00943762"/>
    <w:rsid w:val="00944070"/>
    <w:rsid w:val="00944A41"/>
    <w:rsid w:val="00944C58"/>
    <w:rsid w:val="009456D0"/>
    <w:rsid w:val="00945998"/>
    <w:rsid w:val="00945ED8"/>
    <w:rsid w:val="00946119"/>
    <w:rsid w:val="009464CC"/>
    <w:rsid w:val="00946564"/>
    <w:rsid w:val="00946955"/>
    <w:rsid w:val="00946DFD"/>
    <w:rsid w:val="00946FDE"/>
    <w:rsid w:val="00947B30"/>
    <w:rsid w:val="00947D4C"/>
    <w:rsid w:val="00947D58"/>
    <w:rsid w:val="00947EEF"/>
    <w:rsid w:val="009506B0"/>
    <w:rsid w:val="009514AA"/>
    <w:rsid w:val="0095159B"/>
    <w:rsid w:val="00951DDB"/>
    <w:rsid w:val="00952CE2"/>
    <w:rsid w:val="009539A3"/>
    <w:rsid w:val="00953C8F"/>
    <w:rsid w:val="00954136"/>
    <w:rsid w:val="00954549"/>
    <w:rsid w:val="009547C5"/>
    <w:rsid w:val="009555B9"/>
    <w:rsid w:val="00955FF5"/>
    <w:rsid w:val="009560E9"/>
    <w:rsid w:val="00956EC4"/>
    <w:rsid w:val="00957026"/>
    <w:rsid w:val="009573DF"/>
    <w:rsid w:val="00957666"/>
    <w:rsid w:val="00957BBB"/>
    <w:rsid w:val="00957EAC"/>
    <w:rsid w:val="009604E8"/>
    <w:rsid w:val="00961393"/>
    <w:rsid w:val="009619EF"/>
    <w:rsid w:val="00962117"/>
    <w:rsid w:val="00962B72"/>
    <w:rsid w:val="00962C4A"/>
    <w:rsid w:val="0096357A"/>
    <w:rsid w:val="00963DE3"/>
    <w:rsid w:val="009640B9"/>
    <w:rsid w:val="0096416C"/>
    <w:rsid w:val="0096428E"/>
    <w:rsid w:val="0096496D"/>
    <w:rsid w:val="00964B0C"/>
    <w:rsid w:val="00964B61"/>
    <w:rsid w:val="00964D58"/>
    <w:rsid w:val="00965A17"/>
    <w:rsid w:val="00966504"/>
    <w:rsid w:val="00966985"/>
    <w:rsid w:val="0096698B"/>
    <w:rsid w:val="00967248"/>
    <w:rsid w:val="0097005F"/>
    <w:rsid w:val="0097161B"/>
    <w:rsid w:val="009719AF"/>
    <w:rsid w:val="009721F0"/>
    <w:rsid w:val="00972863"/>
    <w:rsid w:val="00973267"/>
    <w:rsid w:val="00973736"/>
    <w:rsid w:val="00973B40"/>
    <w:rsid w:val="00974620"/>
    <w:rsid w:val="00974E11"/>
    <w:rsid w:val="0097511A"/>
    <w:rsid w:val="009752D9"/>
    <w:rsid w:val="0097581C"/>
    <w:rsid w:val="0097696E"/>
    <w:rsid w:val="009771C4"/>
    <w:rsid w:val="00977535"/>
    <w:rsid w:val="00977BCB"/>
    <w:rsid w:val="00977D9B"/>
    <w:rsid w:val="0098038A"/>
    <w:rsid w:val="0098046F"/>
    <w:rsid w:val="009806B6"/>
    <w:rsid w:val="00980838"/>
    <w:rsid w:val="00980B6F"/>
    <w:rsid w:val="00980EC2"/>
    <w:rsid w:val="0098159F"/>
    <w:rsid w:val="00982326"/>
    <w:rsid w:val="00982C3D"/>
    <w:rsid w:val="00983DE9"/>
    <w:rsid w:val="0098415E"/>
    <w:rsid w:val="0098449E"/>
    <w:rsid w:val="00984D56"/>
    <w:rsid w:val="00985553"/>
    <w:rsid w:val="009856DF"/>
    <w:rsid w:val="00985AE2"/>
    <w:rsid w:val="00985B46"/>
    <w:rsid w:val="00985C56"/>
    <w:rsid w:val="00985CD4"/>
    <w:rsid w:val="00987039"/>
    <w:rsid w:val="00987701"/>
    <w:rsid w:val="009902A8"/>
    <w:rsid w:val="009907BC"/>
    <w:rsid w:val="00990C34"/>
    <w:rsid w:val="009917C7"/>
    <w:rsid w:val="00991956"/>
    <w:rsid w:val="00991D03"/>
    <w:rsid w:val="00992CA2"/>
    <w:rsid w:val="00992D56"/>
    <w:rsid w:val="00992E61"/>
    <w:rsid w:val="00992FF2"/>
    <w:rsid w:val="009930AB"/>
    <w:rsid w:val="009931F4"/>
    <w:rsid w:val="00993ADA"/>
    <w:rsid w:val="009944A3"/>
    <w:rsid w:val="0099491D"/>
    <w:rsid w:val="00994E61"/>
    <w:rsid w:val="00995B26"/>
    <w:rsid w:val="00995DA7"/>
    <w:rsid w:val="00995ECD"/>
    <w:rsid w:val="00995FEB"/>
    <w:rsid w:val="00996420"/>
    <w:rsid w:val="0099690A"/>
    <w:rsid w:val="00996F1D"/>
    <w:rsid w:val="0099754C"/>
    <w:rsid w:val="009A0297"/>
    <w:rsid w:val="009A03D8"/>
    <w:rsid w:val="009A0ADD"/>
    <w:rsid w:val="009A0CA7"/>
    <w:rsid w:val="009A271C"/>
    <w:rsid w:val="009A2AFC"/>
    <w:rsid w:val="009A2D38"/>
    <w:rsid w:val="009A2FBA"/>
    <w:rsid w:val="009A36E4"/>
    <w:rsid w:val="009A37AF"/>
    <w:rsid w:val="009A3A0D"/>
    <w:rsid w:val="009A49ED"/>
    <w:rsid w:val="009A4C02"/>
    <w:rsid w:val="009A4F8C"/>
    <w:rsid w:val="009A5224"/>
    <w:rsid w:val="009A595C"/>
    <w:rsid w:val="009A6161"/>
    <w:rsid w:val="009A616F"/>
    <w:rsid w:val="009A63D3"/>
    <w:rsid w:val="009A641F"/>
    <w:rsid w:val="009A653B"/>
    <w:rsid w:val="009A6B33"/>
    <w:rsid w:val="009B0457"/>
    <w:rsid w:val="009B062F"/>
    <w:rsid w:val="009B066F"/>
    <w:rsid w:val="009B06DF"/>
    <w:rsid w:val="009B07BC"/>
    <w:rsid w:val="009B0D81"/>
    <w:rsid w:val="009B1ABC"/>
    <w:rsid w:val="009B2853"/>
    <w:rsid w:val="009B2DEC"/>
    <w:rsid w:val="009B3440"/>
    <w:rsid w:val="009B36D7"/>
    <w:rsid w:val="009B3ABC"/>
    <w:rsid w:val="009B3B98"/>
    <w:rsid w:val="009B3F08"/>
    <w:rsid w:val="009B4203"/>
    <w:rsid w:val="009B421F"/>
    <w:rsid w:val="009B4862"/>
    <w:rsid w:val="009B4ADD"/>
    <w:rsid w:val="009B50BF"/>
    <w:rsid w:val="009B6531"/>
    <w:rsid w:val="009B6940"/>
    <w:rsid w:val="009B6CED"/>
    <w:rsid w:val="009B74A9"/>
    <w:rsid w:val="009B7589"/>
    <w:rsid w:val="009B7CCE"/>
    <w:rsid w:val="009C004A"/>
    <w:rsid w:val="009C00DD"/>
    <w:rsid w:val="009C0337"/>
    <w:rsid w:val="009C0968"/>
    <w:rsid w:val="009C0E54"/>
    <w:rsid w:val="009C1A68"/>
    <w:rsid w:val="009C2332"/>
    <w:rsid w:val="009C31D4"/>
    <w:rsid w:val="009C36A8"/>
    <w:rsid w:val="009C3A0C"/>
    <w:rsid w:val="009C3E5F"/>
    <w:rsid w:val="009C3FD9"/>
    <w:rsid w:val="009C40E8"/>
    <w:rsid w:val="009C453E"/>
    <w:rsid w:val="009C46DC"/>
    <w:rsid w:val="009C4BFF"/>
    <w:rsid w:val="009C4F80"/>
    <w:rsid w:val="009C7238"/>
    <w:rsid w:val="009D027B"/>
    <w:rsid w:val="009D149E"/>
    <w:rsid w:val="009D275C"/>
    <w:rsid w:val="009D332B"/>
    <w:rsid w:val="009D33AF"/>
    <w:rsid w:val="009D3E63"/>
    <w:rsid w:val="009D4835"/>
    <w:rsid w:val="009D5007"/>
    <w:rsid w:val="009D58C3"/>
    <w:rsid w:val="009D5E40"/>
    <w:rsid w:val="009D6080"/>
    <w:rsid w:val="009D7281"/>
    <w:rsid w:val="009D772C"/>
    <w:rsid w:val="009D77D1"/>
    <w:rsid w:val="009D78C2"/>
    <w:rsid w:val="009D7AA1"/>
    <w:rsid w:val="009E00AA"/>
    <w:rsid w:val="009E0668"/>
    <w:rsid w:val="009E0FAD"/>
    <w:rsid w:val="009E0FF3"/>
    <w:rsid w:val="009E187A"/>
    <w:rsid w:val="009E1AA7"/>
    <w:rsid w:val="009E1BE2"/>
    <w:rsid w:val="009E1CF2"/>
    <w:rsid w:val="009E1FEE"/>
    <w:rsid w:val="009E2826"/>
    <w:rsid w:val="009E3024"/>
    <w:rsid w:val="009E369A"/>
    <w:rsid w:val="009E3890"/>
    <w:rsid w:val="009E4493"/>
    <w:rsid w:val="009E463C"/>
    <w:rsid w:val="009E49EA"/>
    <w:rsid w:val="009E4FBB"/>
    <w:rsid w:val="009E5719"/>
    <w:rsid w:val="009E5ABF"/>
    <w:rsid w:val="009E619D"/>
    <w:rsid w:val="009E65A2"/>
    <w:rsid w:val="009E6D1F"/>
    <w:rsid w:val="009E7A5C"/>
    <w:rsid w:val="009F0674"/>
    <w:rsid w:val="009F0D82"/>
    <w:rsid w:val="009F0D86"/>
    <w:rsid w:val="009F14CA"/>
    <w:rsid w:val="009F1E30"/>
    <w:rsid w:val="009F1F85"/>
    <w:rsid w:val="009F207D"/>
    <w:rsid w:val="009F20D9"/>
    <w:rsid w:val="009F2277"/>
    <w:rsid w:val="009F292F"/>
    <w:rsid w:val="009F2C64"/>
    <w:rsid w:val="009F3414"/>
    <w:rsid w:val="009F442B"/>
    <w:rsid w:val="009F46F8"/>
    <w:rsid w:val="009F47B3"/>
    <w:rsid w:val="009F4AF4"/>
    <w:rsid w:val="009F5825"/>
    <w:rsid w:val="009F613F"/>
    <w:rsid w:val="009F618A"/>
    <w:rsid w:val="009F6789"/>
    <w:rsid w:val="009F6899"/>
    <w:rsid w:val="009F750F"/>
    <w:rsid w:val="009F775A"/>
    <w:rsid w:val="009F7E8C"/>
    <w:rsid w:val="009F7EDB"/>
    <w:rsid w:val="00A00352"/>
    <w:rsid w:val="00A0047E"/>
    <w:rsid w:val="00A0078F"/>
    <w:rsid w:val="00A00AA4"/>
    <w:rsid w:val="00A0126B"/>
    <w:rsid w:val="00A01353"/>
    <w:rsid w:val="00A01509"/>
    <w:rsid w:val="00A01752"/>
    <w:rsid w:val="00A023DD"/>
    <w:rsid w:val="00A026C7"/>
    <w:rsid w:val="00A027CA"/>
    <w:rsid w:val="00A02B21"/>
    <w:rsid w:val="00A03645"/>
    <w:rsid w:val="00A039B7"/>
    <w:rsid w:val="00A04BE4"/>
    <w:rsid w:val="00A05107"/>
    <w:rsid w:val="00A05521"/>
    <w:rsid w:val="00A05B2D"/>
    <w:rsid w:val="00A0612C"/>
    <w:rsid w:val="00A063CC"/>
    <w:rsid w:val="00A06580"/>
    <w:rsid w:val="00A068A3"/>
    <w:rsid w:val="00A07160"/>
    <w:rsid w:val="00A07E73"/>
    <w:rsid w:val="00A07F9D"/>
    <w:rsid w:val="00A10293"/>
    <w:rsid w:val="00A106EF"/>
    <w:rsid w:val="00A1077B"/>
    <w:rsid w:val="00A10D6B"/>
    <w:rsid w:val="00A11370"/>
    <w:rsid w:val="00A1181D"/>
    <w:rsid w:val="00A1247A"/>
    <w:rsid w:val="00A12EE4"/>
    <w:rsid w:val="00A1309D"/>
    <w:rsid w:val="00A13931"/>
    <w:rsid w:val="00A13D2C"/>
    <w:rsid w:val="00A141A1"/>
    <w:rsid w:val="00A147C3"/>
    <w:rsid w:val="00A15200"/>
    <w:rsid w:val="00A1522B"/>
    <w:rsid w:val="00A1525A"/>
    <w:rsid w:val="00A156AD"/>
    <w:rsid w:val="00A15757"/>
    <w:rsid w:val="00A15F77"/>
    <w:rsid w:val="00A160C4"/>
    <w:rsid w:val="00A167B9"/>
    <w:rsid w:val="00A1690F"/>
    <w:rsid w:val="00A16FB4"/>
    <w:rsid w:val="00A17495"/>
    <w:rsid w:val="00A17509"/>
    <w:rsid w:val="00A17665"/>
    <w:rsid w:val="00A201FB"/>
    <w:rsid w:val="00A20942"/>
    <w:rsid w:val="00A20979"/>
    <w:rsid w:val="00A20CE7"/>
    <w:rsid w:val="00A210B6"/>
    <w:rsid w:val="00A211CF"/>
    <w:rsid w:val="00A22303"/>
    <w:rsid w:val="00A22855"/>
    <w:rsid w:val="00A22A98"/>
    <w:rsid w:val="00A2303A"/>
    <w:rsid w:val="00A2327A"/>
    <w:rsid w:val="00A23801"/>
    <w:rsid w:val="00A23990"/>
    <w:rsid w:val="00A23DF7"/>
    <w:rsid w:val="00A247F7"/>
    <w:rsid w:val="00A24B86"/>
    <w:rsid w:val="00A252F8"/>
    <w:rsid w:val="00A259D1"/>
    <w:rsid w:val="00A259F8"/>
    <w:rsid w:val="00A25EE9"/>
    <w:rsid w:val="00A2651B"/>
    <w:rsid w:val="00A269FB"/>
    <w:rsid w:val="00A26D7F"/>
    <w:rsid w:val="00A27B76"/>
    <w:rsid w:val="00A27F52"/>
    <w:rsid w:val="00A301D0"/>
    <w:rsid w:val="00A303FA"/>
    <w:rsid w:val="00A30883"/>
    <w:rsid w:val="00A308BB"/>
    <w:rsid w:val="00A31270"/>
    <w:rsid w:val="00A314BA"/>
    <w:rsid w:val="00A318F0"/>
    <w:rsid w:val="00A31E32"/>
    <w:rsid w:val="00A325EF"/>
    <w:rsid w:val="00A3286B"/>
    <w:rsid w:val="00A32988"/>
    <w:rsid w:val="00A32B52"/>
    <w:rsid w:val="00A32D95"/>
    <w:rsid w:val="00A33A1B"/>
    <w:rsid w:val="00A33E16"/>
    <w:rsid w:val="00A34110"/>
    <w:rsid w:val="00A34669"/>
    <w:rsid w:val="00A3475D"/>
    <w:rsid w:val="00A361AC"/>
    <w:rsid w:val="00A36A45"/>
    <w:rsid w:val="00A36DFA"/>
    <w:rsid w:val="00A36FAD"/>
    <w:rsid w:val="00A377AF"/>
    <w:rsid w:val="00A40491"/>
    <w:rsid w:val="00A40502"/>
    <w:rsid w:val="00A40BB7"/>
    <w:rsid w:val="00A40E60"/>
    <w:rsid w:val="00A40E91"/>
    <w:rsid w:val="00A414C5"/>
    <w:rsid w:val="00A41AA2"/>
    <w:rsid w:val="00A43DAC"/>
    <w:rsid w:val="00A4461A"/>
    <w:rsid w:val="00A4589D"/>
    <w:rsid w:val="00A45CC8"/>
    <w:rsid w:val="00A45FFD"/>
    <w:rsid w:val="00A462D4"/>
    <w:rsid w:val="00A46959"/>
    <w:rsid w:val="00A46AE5"/>
    <w:rsid w:val="00A46DCB"/>
    <w:rsid w:val="00A4785B"/>
    <w:rsid w:val="00A47F7F"/>
    <w:rsid w:val="00A509D4"/>
    <w:rsid w:val="00A50A0F"/>
    <w:rsid w:val="00A50F69"/>
    <w:rsid w:val="00A512BF"/>
    <w:rsid w:val="00A51BA9"/>
    <w:rsid w:val="00A51EA4"/>
    <w:rsid w:val="00A526B4"/>
    <w:rsid w:val="00A53781"/>
    <w:rsid w:val="00A53B0B"/>
    <w:rsid w:val="00A53CAF"/>
    <w:rsid w:val="00A53CEA"/>
    <w:rsid w:val="00A53DAC"/>
    <w:rsid w:val="00A53E24"/>
    <w:rsid w:val="00A5526F"/>
    <w:rsid w:val="00A55AFE"/>
    <w:rsid w:val="00A55D60"/>
    <w:rsid w:val="00A55E05"/>
    <w:rsid w:val="00A561D3"/>
    <w:rsid w:val="00A56CED"/>
    <w:rsid w:val="00A56F39"/>
    <w:rsid w:val="00A5753D"/>
    <w:rsid w:val="00A575CB"/>
    <w:rsid w:val="00A57AA2"/>
    <w:rsid w:val="00A57C46"/>
    <w:rsid w:val="00A60AA9"/>
    <w:rsid w:val="00A60D7C"/>
    <w:rsid w:val="00A60E83"/>
    <w:rsid w:val="00A61EC7"/>
    <w:rsid w:val="00A627B2"/>
    <w:rsid w:val="00A632FE"/>
    <w:rsid w:val="00A639E6"/>
    <w:rsid w:val="00A63B3C"/>
    <w:rsid w:val="00A64CAC"/>
    <w:rsid w:val="00A64F19"/>
    <w:rsid w:val="00A65959"/>
    <w:rsid w:val="00A65B40"/>
    <w:rsid w:val="00A6610F"/>
    <w:rsid w:val="00A6642B"/>
    <w:rsid w:val="00A66D6A"/>
    <w:rsid w:val="00A66FE4"/>
    <w:rsid w:val="00A6710B"/>
    <w:rsid w:val="00A671BB"/>
    <w:rsid w:val="00A67F4E"/>
    <w:rsid w:val="00A700A6"/>
    <w:rsid w:val="00A705B6"/>
    <w:rsid w:val="00A70920"/>
    <w:rsid w:val="00A71228"/>
    <w:rsid w:val="00A7147C"/>
    <w:rsid w:val="00A71597"/>
    <w:rsid w:val="00A716D8"/>
    <w:rsid w:val="00A71924"/>
    <w:rsid w:val="00A71972"/>
    <w:rsid w:val="00A71CFF"/>
    <w:rsid w:val="00A72807"/>
    <w:rsid w:val="00A729F8"/>
    <w:rsid w:val="00A74715"/>
    <w:rsid w:val="00A74C5C"/>
    <w:rsid w:val="00A7515B"/>
    <w:rsid w:val="00A75311"/>
    <w:rsid w:val="00A75676"/>
    <w:rsid w:val="00A76963"/>
    <w:rsid w:val="00A76F76"/>
    <w:rsid w:val="00A773B1"/>
    <w:rsid w:val="00A80983"/>
    <w:rsid w:val="00A80DD3"/>
    <w:rsid w:val="00A80DF7"/>
    <w:rsid w:val="00A81022"/>
    <w:rsid w:val="00A8198D"/>
    <w:rsid w:val="00A81A72"/>
    <w:rsid w:val="00A81C48"/>
    <w:rsid w:val="00A81FB6"/>
    <w:rsid w:val="00A821BC"/>
    <w:rsid w:val="00A82772"/>
    <w:rsid w:val="00A82957"/>
    <w:rsid w:val="00A82CAF"/>
    <w:rsid w:val="00A82CDF"/>
    <w:rsid w:val="00A831E1"/>
    <w:rsid w:val="00A835E0"/>
    <w:rsid w:val="00A838E5"/>
    <w:rsid w:val="00A83B54"/>
    <w:rsid w:val="00A83BAD"/>
    <w:rsid w:val="00A83C60"/>
    <w:rsid w:val="00A84B83"/>
    <w:rsid w:val="00A84C38"/>
    <w:rsid w:val="00A85127"/>
    <w:rsid w:val="00A85321"/>
    <w:rsid w:val="00A855D4"/>
    <w:rsid w:val="00A855DC"/>
    <w:rsid w:val="00A85A30"/>
    <w:rsid w:val="00A865DA"/>
    <w:rsid w:val="00A867B1"/>
    <w:rsid w:val="00A86E42"/>
    <w:rsid w:val="00A8757B"/>
    <w:rsid w:val="00A8767B"/>
    <w:rsid w:val="00A878A6"/>
    <w:rsid w:val="00A87A96"/>
    <w:rsid w:val="00A87AA6"/>
    <w:rsid w:val="00A87E61"/>
    <w:rsid w:val="00A901C0"/>
    <w:rsid w:val="00A9108D"/>
    <w:rsid w:val="00A917AA"/>
    <w:rsid w:val="00A9239A"/>
    <w:rsid w:val="00A93467"/>
    <w:rsid w:val="00A93A2D"/>
    <w:rsid w:val="00A93C21"/>
    <w:rsid w:val="00A95144"/>
    <w:rsid w:val="00A9555A"/>
    <w:rsid w:val="00A958F3"/>
    <w:rsid w:val="00A9652D"/>
    <w:rsid w:val="00A96667"/>
    <w:rsid w:val="00A96F67"/>
    <w:rsid w:val="00A971A7"/>
    <w:rsid w:val="00A976B9"/>
    <w:rsid w:val="00A97712"/>
    <w:rsid w:val="00AA006A"/>
    <w:rsid w:val="00AA00EA"/>
    <w:rsid w:val="00AA03A9"/>
    <w:rsid w:val="00AA0B8A"/>
    <w:rsid w:val="00AA192B"/>
    <w:rsid w:val="00AA1CF0"/>
    <w:rsid w:val="00AA1F83"/>
    <w:rsid w:val="00AA20A1"/>
    <w:rsid w:val="00AA258B"/>
    <w:rsid w:val="00AA2DED"/>
    <w:rsid w:val="00AA2FD7"/>
    <w:rsid w:val="00AA33D0"/>
    <w:rsid w:val="00AA386E"/>
    <w:rsid w:val="00AA3EC3"/>
    <w:rsid w:val="00AA456A"/>
    <w:rsid w:val="00AA459A"/>
    <w:rsid w:val="00AA49CA"/>
    <w:rsid w:val="00AA5307"/>
    <w:rsid w:val="00AA570B"/>
    <w:rsid w:val="00AA5A30"/>
    <w:rsid w:val="00AA66F5"/>
    <w:rsid w:val="00AA6970"/>
    <w:rsid w:val="00AA6D83"/>
    <w:rsid w:val="00AA7A81"/>
    <w:rsid w:val="00AA7EAA"/>
    <w:rsid w:val="00AB00BA"/>
    <w:rsid w:val="00AB034B"/>
    <w:rsid w:val="00AB0411"/>
    <w:rsid w:val="00AB0806"/>
    <w:rsid w:val="00AB084F"/>
    <w:rsid w:val="00AB0C99"/>
    <w:rsid w:val="00AB0CE3"/>
    <w:rsid w:val="00AB0FEE"/>
    <w:rsid w:val="00AB14F1"/>
    <w:rsid w:val="00AB2723"/>
    <w:rsid w:val="00AB28A6"/>
    <w:rsid w:val="00AB3812"/>
    <w:rsid w:val="00AB45AA"/>
    <w:rsid w:val="00AB4A15"/>
    <w:rsid w:val="00AB5517"/>
    <w:rsid w:val="00AB5865"/>
    <w:rsid w:val="00AB5A91"/>
    <w:rsid w:val="00AB62D1"/>
    <w:rsid w:val="00AB643D"/>
    <w:rsid w:val="00AB652B"/>
    <w:rsid w:val="00AB66E1"/>
    <w:rsid w:val="00AB6AD4"/>
    <w:rsid w:val="00AB6C02"/>
    <w:rsid w:val="00AB6FA7"/>
    <w:rsid w:val="00AB6FAD"/>
    <w:rsid w:val="00AB7735"/>
    <w:rsid w:val="00AB7983"/>
    <w:rsid w:val="00AC014D"/>
    <w:rsid w:val="00AC021F"/>
    <w:rsid w:val="00AC1710"/>
    <w:rsid w:val="00AC1A4B"/>
    <w:rsid w:val="00AC1F57"/>
    <w:rsid w:val="00AC1FB3"/>
    <w:rsid w:val="00AC2F16"/>
    <w:rsid w:val="00AC3728"/>
    <w:rsid w:val="00AC44BA"/>
    <w:rsid w:val="00AC4C90"/>
    <w:rsid w:val="00AC4F3D"/>
    <w:rsid w:val="00AC5B9A"/>
    <w:rsid w:val="00AC5EBA"/>
    <w:rsid w:val="00AC613A"/>
    <w:rsid w:val="00AC65C5"/>
    <w:rsid w:val="00AC6C14"/>
    <w:rsid w:val="00AC6EEA"/>
    <w:rsid w:val="00AC7318"/>
    <w:rsid w:val="00AC74C5"/>
    <w:rsid w:val="00AD07FC"/>
    <w:rsid w:val="00AD0D77"/>
    <w:rsid w:val="00AD0E33"/>
    <w:rsid w:val="00AD16BD"/>
    <w:rsid w:val="00AD1A50"/>
    <w:rsid w:val="00AD21FA"/>
    <w:rsid w:val="00AD28D6"/>
    <w:rsid w:val="00AD292C"/>
    <w:rsid w:val="00AD312B"/>
    <w:rsid w:val="00AD3B96"/>
    <w:rsid w:val="00AD4037"/>
    <w:rsid w:val="00AD43E4"/>
    <w:rsid w:val="00AD4572"/>
    <w:rsid w:val="00AD47FD"/>
    <w:rsid w:val="00AD57D2"/>
    <w:rsid w:val="00AD694B"/>
    <w:rsid w:val="00AD7581"/>
    <w:rsid w:val="00AD7593"/>
    <w:rsid w:val="00AD7E02"/>
    <w:rsid w:val="00AE01A5"/>
    <w:rsid w:val="00AE0396"/>
    <w:rsid w:val="00AE0C39"/>
    <w:rsid w:val="00AE0D42"/>
    <w:rsid w:val="00AE1649"/>
    <w:rsid w:val="00AE1BA4"/>
    <w:rsid w:val="00AE2274"/>
    <w:rsid w:val="00AE281A"/>
    <w:rsid w:val="00AE3395"/>
    <w:rsid w:val="00AE340C"/>
    <w:rsid w:val="00AE355C"/>
    <w:rsid w:val="00AE41D5"/>
    <w:rsid w:val="00AE5065"/>
    <w:rsid w:val="00AE54A4"/>
    <w:rsid w:val="00AE57F2"/>
    <w:rsid w:val="00AE5A04"/>
    <w:rsid w:val="00AE5A81"/>
    <w:rsid w:val="00AE5D2B"/>
    <w:rsid w:val="00AE6A15"/>
    <w:rsid w:val="00AE79FF"/>
    <w:rsid w:val="00AE7E34"/>
    <w:rsid w:val="00AE7ED4"/>
    <w:rsid w:val="00AF0337"/>
    <w:rsid w:val="00AF0401"/>
    <w:rsid w:val="00AF0635"/>
    <w:rsid w:val="00AF0A1D"/>
    <w:rsid w:val="00AF2303"/>
    <w:rsid w:val="00AF2D9B"/>
    <w:rsid w:val="00AF3806"/>
    <w:rsid w:val="00AF390A"/>
    <w:rsid w:val="00AF3DE1"/>
    <w:rsid w:val="00AF410F"/>
    <w:rsid w:val="00AF46F6"/>
    <w:rsid w:val="00AF5318"/>
    <w:rsid w:val="00AF544E"/>
    <w:rsid w:val="00AF5519"/>
    <w:rsid w:val="00AF575B"/>
    <w:rsid w:val="00AF5C12"/>
    <w:rsid w:val="00AF6882"/>
    <w:rsid w:val="00AF6D3A"/>
    <w:rsid w:val="00AF79F3"/>
    <w:rsid w:val="00B004D6"/>
    <w:rsid w:val="00B0092F"/>
    <w:rsid w:val="00B00D19"/>
    <w:rsid w:val="00B010D9"/>
    <w:rsid w:val="00B01536"/>
    <w:rsid w:val="00B01761"/>
    <w:rsid w:val="00B01FD7"/>
    <w:rsid w:val="00B0280C"/>
    <w:rsid w:val="00B04134"/>
    <w:rsid w:val="00B04791"/>
    <w:rsid w:val="00B05655"/>
    <w:rsid w:val="00B06FA4"/>
    <w:rsid w:val="00B1000F"/>
    <w:rsid w:val="00B10747"/>
    <w:rsid w:val="00B10C75"/>
    <w:rsid w:val="00B11110"/>
    <w:rsid w:val="00B1133E"/>
    <w:rsid w:val="00B11AF7"/>
    <w:rsid w:val="00B12263"/>
    <w:rsid w:val="00B12484"/>
    <w:rsid w:val="00B12A41"/>
    <w:rsid w:val="00B12CDD"/>
    <w:rsid w:val="00B130AB"/>
    <w:rsid w:val="00B131D0"/>
    <w:rsid w:val="00B1357B"/>
    <w:rsid w:val="00B13707"/>
    <w:rsid w:val="00B14A33"/>
    <w:rsid w:val="00B14F36"/>
    <w:rsid w:val="00B15245"/>
    <w:rsid w:val="00B16277"/>
    <w:rsid w:val="00B17106"/>
    <w:rsid w:val="00B1715E"/>
    <w:rsid w:val="00B17A5C"/>
    <w:rsid w:val="00B17C5E"/>
    <w:rsid w:val="00B202EF"/>
    <w:rsid w:val="00B206C9"/>
    <w:rsid w:val="00B21D32"/>
    <w:rsid w:val="00B220F8"/>
    <w:rsid w:val="00B2295E"/>
    <w:rsid w:val="00B229F5"/>
    <w:rsid w:val="00B22C31"/>
    <w:rsid w:val="00B22CFE"/>
    <w:rsid w:val="00B23299"/>
    <w:rsid w:val="00B235B8"/>
    <w:rsid w:val="00B236E8"/>
    <w:rsid w:val="00B23B26"/>
    <w:rsid w:val="00B23C89"/>
    <w:rsid w:val="00B24ED1"/>
    <w:rsid w:val="00B25741"/>
    <w:rsid w:val="00B25BBF"/>
    <w:rsid w:val="00B266B6"/>
    <w:rsid w:val="00B27082"/>
    <w:rsid w:val="00B27371"/>
    <w:rsid w:val="00B27A9D"/>
    <w:rsid w:val="00B27FAB"/>
    <w:rsid w:val="00B30818"/>
    <w:rsid w:val="00B30B55"/>
    <w:rsid w:val="00B3120C"/>
    <w:rsid w:val="00B31253"/>
    <w:rsid w:val="00B31C1D"/>
    <w:rsid w:val="00B3290C"/>
    <w:rsid w:val="00B32E80"/>
    <w:rsid w:val="00B33459"/>
    <w:rsid w:val="00B33587"/>
    <w:rsid w:val="00B33D4A"/>
    <w:rsid w:val="00B350E4"/>
    <w:rsid w:val="00B35D4C"/>
    <w:rsid w:val="00B35EB6"/>
    <w:rsid w:val="00B36644"/>
    <w:rsid w:val="00B3667A"/>
    <w:rsid w:val="00B37472"/>
    <w:rsid w:val="00B376AB"/>
    <w:rsid w:val="00B401A0"/>
    <w:rsid w:val="00B401DC"/>
    <w:rsid w:val="00B4057A"/>
    <w:rsid w:val="00B40AAD"/>
    <w:rsid w:val="00B4155D"/>
    <w:rsid w:val="00B4165D"/>
    <w:rsid w:val="00B417FE"/>
    <w:rsid w:val="00B41854"/>
    <w:rsid w:val="00B42634"/>
    <w:rsid w:val="00B43031"/>
    <w:rsid w:val="00B43195"/>
    <w:rsid w:val="00B43302"/>
    <w:rsid w:val="00B4333D"/>
    <w:rsid w:val="00B44C17"/>
    <w:rsid w:val="00B44F36"/>
    <w:rsid w:val="00B454D2"/>
    <w:rsid w:val="00B45EF1"/>
    <w:rsid w:val="00B46484"/>
    <w:rsid w:val="00B469D3"/>
    <w:rsid w:val="00B473A2"/>
    <w:rsid w:val="00B50B4A"/>
    <w:rsid w:val="00B50CBC"/>
    <w:rsid w:val="00B518A8"/>
    <w:rsid w:val="00B51EBC"/>
    <w:rsid w:val="00B52C3A"/>
    <w:rsid w:val="00B5374E"/>
    <w:rsid w:val="00B53926"/>
    <w:rsid w:val="00B53D38"/>
    <w:rsid w:val="00B55D73"/>
    <w:rsid w:val="00B560D8"/>
    <w:rsid w:val="00B5662B"/>
    <w:rsid w:val="00B568CF"/>
    <w:rsid w:val="00B56F0F"/>
    <w:rsid w:val="00B576B4"/>
    <w:rsid w:val="00B576CD"/>
    <w:rsid w:val="00B57B73"/>
    <w:rsid w:val="00B57CD2"/>
    <w:rsid w:val="00B6031F"/>
    <w:rsid w:val="00B60791"/>
    <w:rsid w:val="00B61034"/>
    <w:rsid w:val="00B61076"/>
    <w:rsid w:val="00B615DC"/>
    <w:rsid w:val="00B61E0C"/>
    <w:rsid w:val="00B620E2"/>
    <w:rsid w:val="00B623C8"/>
    <w:rsid w:val="00B6262E"/>
    <w:rsid w:val="00B62818"/>
    <w:rsid w:val="00B6356B"/>
    <w:rsid w:val="00B63630"/>
    <w:rsid w:val="00B63663"/>
    <w:rsid w:val="00B6370A"/>
    <w:rsid w:val="00B63E09"/>
    <w:rsid w:val="00B63E47"/>
    <w:rsid w:val="00B6444D"/>
    <w:rsid w:val="00B647B5"/>
    <w:rsid w:val="00B648CA"/>
    <w:rsid w:val="00B64E7F"/>
    <w:rsid w:val="00B64EF1"/>
    <w:rsid w:val="00B64FAD"/>
    <w:rsid w:val="00B65707"/>
    <w:rsid w:val="00B65C71"/>
    <w:rsid w:val="00B660E5"/>
    <w:rsid w:val="00B6671E"/>
    <w:rsid w:val="00B6674B"/>
    <w:rsid w:val="00B66CD7"/>
    <w:rsid w:val="00B67749"/>
    <w:rsid w:val="00B67F92"/>
    <w:rsid w:val="00B701E6"/>
    <w:rsid w:val="00B7097E"/>
    <w:rsid w:val="00B70D27"/>
    <w:rsid w:val="00B70EAD"/>
    <w:rsid w:val="00B71562"/>
    <w:rsid w:val="00B72056"/>
    <w:rsid w:val="00B7249D"/>
    <w:rsid w:val="00B72755"/>
    <w:rsid w:val="00B72907"/>
    <w:rsid w:val="00B72B6B"/>
    <w:rsid w:val="00B72DDF"/>
    <w:rsid w:val="00B7331F"/>
    <w:rsid w:val="00B73442"/>
    <w:rsid w:val="00B73530"/>
    <w:rsid w:val="00B7366E"/>
    <w:rsid w:val="00B73A2D"/>
    <w:rsid w:val="00B7413D"/>
    <w:rsid w:val="00B75FB7"/>
    <w:rsid w:val="00B76183"/>
    <w:rsid w:val="00B76335"/>
    <w:rsid w:val="00B76C83"/>
    <w:rsid w:val="00B77BB4"/>
    <w:rsid w:val="00B77CE2"/>
    <w:rsid w:val="00B800DB"/>
    <w:rsid w:val="00B80519"/>
    <w:rsid w:val="00B80BF4"/>
    <w:rsid w:val="00B80D6A"/>
    <w:rsid w:val="00B812F0"/>
    <w:rsid w:val="00B81516"/>
    <w:rsid w:val="00B82348"/>
    <w:rsid w:val="00B82AFF"/>
    <w:rsid w:val="00B8370A"/>
    <w:rsid w:val="00B84521"/>
    <w:rsid w:val="00B8454B"/>
    <w:rsid w:val="00B846B4"/>
    <w:rsid w:val="00B84B2C"/>
    <w:rsid w:val="00B86560"/>
    <w:rsid w:val="00B86A34"/>
    <w:rsid w:val="00B872CF"/>
    <w:rsid w:val="00B91C13"/>
    <w:rsid w:val="00B91F22"/>
    <w:rsid w:val="00B922A0"/>
    <w:rsid w:val="00B92B27"/>
    <w:rsid w:val="00B941C2"/>
    <w:rsid w:val="00B951E4"/>
    <w:rsid w:val="00B95C41"/>
    <w:rsid w:val="00B96AAF"/>
    <w:rsid w:val="00B96D03"/>
    <w:rsid w:val="00B97AA4"/>
    <w:rsid w:val="00BA00AC"/>
    <w:rsid w:val="00BA01BE"/>
    <w:rsid w:val="00BA08B6"/>
    <w:rsid w:val="00BA0B7C"/>
    <w:rsid w:val="00BA100F"/>
    <w:rsid w:val="00BA1189"/>
    <w:rsid w:val="00BA18EA"/>
    <w:rsid w:val="00BA2DC2"/>
    <w:rsid w:val="00BA3414"/>
    <w:rsid w:val="00BA3BFA"/>
    <w:rsid w:val="00BA4699"/>
    <w:rsid w:val="00BA4A45"/>
    <w:rsid w:val="00BA6208"/>
    <w:rsid w:val="00BA6803"/>
    <w:rsid w:val="00BA6937"/>
    <w:rsid w:val="00BA6E6E"/>
    <w:rsid w:val="00BA7905"/>
    <w:rsid w:val="00BA7FC8"/>
    <w:rsid w:val="00BB01BF"/>
    <w:rsid w:val="00BB037C"/>
    <w:rsid w:val="00BB06AB"/>
    <w:rsid w:val="00BB075A"/>
    <w:rsid w:val="00BB09BA"/>
    <w:rsid w:val="00BB09FE"/>
    <w:rsid w:val="00BB174F"/>
    <w:rsid w:val="00BB182D"/>
    <w:rsid w:val="00BB1A76"/>
    <w:rsid w:val="00BB2011"/>
    <w:rsid w:val="00BB264D"/>
    <w:rsid w:val="00BB2B2A"/>
    <w:rsid w:val="00BB3048"/>
    <w:rsid w:val="00BB3105"/>
    <w:rsid w:val="00BB433C"/>
    <w:rsid w:val="00BB440F"/>
    <w:rsid w:val="00BB453D"/>
    <w:rsid w:val="00BB468D"/>
    <w:rsid w:val="00BB47B8"/>
    <w:rsid w:val="00BB487B"/>
    <w:rsid w:val="00BB5C0C"/>
    <w:rsid w:val="00BB5C20"/>
    <w:rsid w:val="00BB6065"/>
    <w:rsid w:val="00BB6242"/>
    <w:rsid w:val="00BB6ADC"/>
    <w:rsid w:val="00BB6D70"/>
    <w:rsid w:val="00BB70A9"/>
    <w:rsid w:val="00BB70C0"/>
    <w:rsid w:val="00BB7E0E"/>
    <w:rsid w:val="00BC0208"/>
    <w:rsid w:val="00BC2147"/>
    <w:rsid w:val="00BC2CAA"/>
    <w:rsid w:val="00BC39CC"/>
    <w:rsid w:val="00BC42F6"/>
    <w:rsid w:val="00BC46C0"/>
    <w:rsid w:val="00BC517F"/>
    <w:rsid w:val="00BC528C"/>
    <w:rsid w:val="00BC5838"/>
    <w:rsid w:val="00BC58B8"/>
    <w:rsid w:val="00BC5AE3"/>
    <w:rsid w:val="00BC5E55"/>
    <w:rsid w:val="00BC6691"/>
    <w:rsid w:val="00BC7F96"/>
    <w:rsid w:val="00BD0532"/>
    <w:rsid w:val="00BD0855"/>
    <w:rsid w:val="00BD0B7E"/>
    <w:rsid w:val="00BD2156"/>
    <w:rsid w:val="00BD215C"/>
    <w:rsid w:val="00BD24CC"/>
    <w:rsid w:val="00BD24F6"/>
    <w:rsid w:val="00BD4300"/>
    <w:rsid w:val="00BD4FC4"/>
    <w:rsid w:val="00BD56BA"/>
    <w:rsid w:val="00BD5E17"/>
    <w:rsid w:val="00BD7692"/>
    <w:rsid w:val="00BD7E5C"/>
    <w:rsid w:val="00BE01E8"/>
    <w:rsid w:val="00BE0593"/>
    <w:rsid w:val="00BE08E8"/>
    <w:rsid w:val="00BE0A81"/>
    <w:rsid w:val="00BE153C"/>
    <w:rsid w:val="00BE1B2F"/>
    <w:rsid w:val="00BE1EE1"/>
    <w:rsid w:val="00BE2B6A"/>
    <w:rsid w:val="00BE3123"/>
    <w:rsid w:val="00BE3F18"/>
    <w:rsid w:val="00BE4CDB"/>
    <w:rsid w:val="00BE5B9F"/>
    <w:rsid w:val="00BE5C3A"/>
    <w:rsid w:val="00BE62B2"/>
    <w:rsid w:val="00BE6E64"/>
    <w:rsid w:val="00BF0358"/>
    <w:rsid w:val="00BF12BE"/>
    <w:rsid w:val="00BF18F8"/>
    <w:rsid w:val="00BF2378"/>
    <w:rsid w:val="00BF2C58"/>
    <w:rsid w:val="00BF2D78"/>
    <w:rsid w:val="00BF2EE2"/>
    <w:rsid w:val="00BF3479"/>
    <w:rsid w:val="00BF3968"/>
    <w:rsid w:val="00BF4055"/>
    <w:rsid w:val="00BF412C"/>
    <w:rsid w:val="00BF4445"/>
    <w:rsid w:val="00BF44D0"/>
    <w:rsid w:val="00BF5630"/>
    <w:rsid w:val="00BF5A0C"/>
    <w:rsid w:val="00BF6211"/>
    <w:rsid w:val="00BF6C49"/>
    <w:rsid w:val="00BF6F05"/>
    <w:rsid w:val="00BF7518"/>
    <w:rsid w:val="00BF77D0"/>
    <w:rsid w:val="00C005DE"/>
    <w:rsid w:val="00C011BE"/>
    <w:rsid w:val="00C024E7"/>
    <w:rsid w:val="00C0264B"/>
    <w:rsid w:val="00C027AD"/>
    <w:rsid w:val="00C0284E"/>
    <w:rsid w:val="00C0385F"/>
    <w:rsid w:val="00C039A5"/>
    <w:rsid w:val="00C04037"/>
    <w:rsid w:val="00C041B7"/>
    <w:rsid w:val="00C0421D"/>
    <w:rsid w:val="00C0444F"/>
    <w:rsid w:val="00C044C6"/>
    <w:rsid w:val="00C064E4"/>
    <w:rsid w:val="00C07260"/>
    <w:rsid w:val="00C07523"/>
    <w:rsid w:val="00C075DB"/>
    <w:rsid w:val="00C07A77"/>
    <w:rsid w:val="00C101D5"/>
    <w:rsid w:val="00C108C4"/>
    <w:rsid w:val="00C129E6"/>
    <w:rsid w:val="00C12A46"/>
    <w:rsid w:val="00C12A49"/>
    <w:rsid w:val="00C1374B"/>
    <w:rsid w:val="00C13B4C"/>
    <w:rsid w:val="00C13D06"/>
    <w:rsid w:val="00C14565"/>
    <w:rsid w:val="00C14C9A"/>
    <w:rsid w:val="00C14E85"/>
    <w:rsid w:val="00C15446"/>
    <w:rsid w:val="00C15856"/>
    <w:rsid w:val="00C1607A"/>
    <w:rsid w:val="00C1643E"/>
    <w:rsid w:val="00C16637"/>
    <w:rsid w:val="00C167BB"/>
    <w:rsid w:val="00C178AC"/>
    <w:rsid w:val="00C17929"/>
    <w:rsid w:val="00C20183"/>
    <w:rsid w:val="00C2043A"/>
    <w:rsid w:val="00C205FC"/>
    <w:rsid w:val="00C20663"/>
    <w:rsid w:val="00C20830"/>
    <w:rsid w:val="00C21EAC"/>
    <w:rsid w:val="00C21F0D"/>
    <w:rsid w:val="00C222DF"/>
    <w:rsid w:val="00C22C93"/>
    <w:rsid w:val="00C2369E"/>
    <w:rsid w:val="00C23AC6"/>
    <w:rsid w:val="00C24215"/>
    <w:rsid w:val="00C2521B"/>
    <w:rsid w:val="00C2538B"/>
    <w:rsid w:val="00C25831"/>
    <w:rsid w:val="00C261C5"/>
    <w:rsid w:val="00C267A8"/>
    <w:rsid w:val="00C26A08"/>
    <w:rsid w:val="00C26EF3"/>
    <w:rsid w:val="00C301AA"/>
    <w:rsid w:val="00C316C7"/>
    <w:rsid w:val="00C317BA"/>
    <w:rsid w:val="00C323F4"/>
    <w:rsid w:val="00C327F4"/>
    <w:rsid w:val="00C33B54"/>
    <w:rsid w:val="00C33CBD"/>
    <w:rsid w:val="00C33D9E"/>
    <w:rsid w:val="00C34327"/>
    <w:rsid w:val="00C345F1"/>
    <w:rsid w:val="00C34BC7"/>
    <w:rsid w:val="00C34DE9"/>
    <w:rsid w:val="00C35DD4"/>
    <w:rsid w:val="00C35F98"/>
    <w:rsid w:val="00C36309"/>
    <w:rsid w:val="00C367E1"/>
    <w:rsid w:val="00C36B73"/>
    <w:rsid w:val="00C37070"/>
    <w:rsid w:val="00C37964"/>
    <w:rsid w:val="00C40026"/>
    <w:rsid w:val="00C40834"/>
    <w:rsid w:val="00C41088"/>
    <w:rsid w:val="00C41C9C"/>
    <w:rsid w:val="00C42A42"/>
    <w:rsid w:val="00C4422E"/>
    <w:rsid w:val="00C442D0"/>
    <w:rsid w:val="00C44309"/>
    <w:rsid w:val="00C446D8"/>
    <w:rsid w:val="00C45085"/>
    <w:rsid w:val="00C450C0"/>
    <w:rsid w:val="00C453C5"/>
    <w:rsid w:val="00C45AC7"/>
    <w:rsid w:val="00C46251"/>
    <w:rsid w:val="00C46521"/>
    <w:rsid w:val="00C46582"/>
    <w:rsid w:val="00C4743F"/>
    <w:rsid w:val="00C47855"/>
    <w:rsid w:val="00C47B70"/>
    <w:rsid w:val="00C47F0D"/>
    <w:rsid w:val="00C47FB1"/>
    <w:rsid w:val="00C502E3"/>
    <w:rsid w:val="00C505EB"/>
    <w:rsid w:val="00C50D8A"/>
    <w:rsid w:val="00C514FA"/>
    <w:rsid w:val="00C51B28"/>
    <w:rsid w:val="00C51F95"/>
    <w:rsid w:val="00C520DB"/>
    <w:rsid w:val="00C5223A"/>
    <w:rsid w:val="00C52C7E"/>
    <w:rsid w:val="00C534B2"/>
    <w:rsid w:val="00C53771"/>
    <w:rsid w:val="00C53AF9"/>
    <w:rsid w:val="00C53CAC"/>
    <w:rsid w:val="00C53D28"/>
    <w:rsid w:val="00C53DFB"/>
    <w:rsid w:val="00C542AD"/>
    <w:rsid w:val="00C545BE"/>
    <w:rsid w:val="00C5465C"/>
    <w:rsid w:val="00C54782"/>
    <w:rsid w:val="00C54BEE"/>
    <w:rsid w:val="00C54C48"/>
    <w:rsid w:val="00C552E0"/>
    <w:rsid w:val="00C55492"/>
    <w:rsid w:val="00C56447"/>
    <w:rsid w:val="00C569A1"/>
    <w:rsid w:val="00C56ECA"/>
    <w:rsid w:val="00C571E6"/>
    <w:rsid w:val="00C574CF"/>
    <w:rsid w:val="00C57561"/>
    <w:rsid w:val="00C6183B"/>
    <w:rsid w:val="00C6253F"/>
    <w:rsid w:val="00C627E3"/>
    <w:rsid w:val="00C627E7"/>
    <w:rsid w:val="00C631EC"/>
    <w:rsid w:val="00C63540"/>
    <w:rsid w:val="00C63A55"/>
    <w:rsid w:val="00C63AB9"/>
    <w:rsid w:val="00C644D3"/>
    <w:rsid w:val="00C65647"/>
    <w:rsid w:val="00C66526"/>
    <w:rsid w:val="00C66BD5"/>
    <w:rsid w:val="00C66E1F"/>
    <w:rsid w:val="00C6766F"/>
    <w:rsid w:val="00C67737"/>
    <w:rsid w:val="00C701AF"/>
    <w:rsid w:val="00C70CE0"/>
    <w:rsid w:val="00C70FDA"/>
    <w:rsid w:val="00C7184C"/>
    <w:rsid w:val="00C718B7"/>
    <w:rsid w:val="00C71B3F"/>
    <w:rsid w:val="00C72AEC"/>
    <w:rsid w:val="00C7314E"/>
    <w:rsid w:val="00C73658"/>
    <w:rsid w:val="00C738A2"/>
    <w:rsid w:val="00C738D0"/>
    <w:rsid w:val="00C74708"/>
    <w:rsid w:val="00C74847"/>
    <w:rsid w:val="00C756A6"/>
    <w:rsid w:val="00C767FF"/>
    <w:rsid w:val="00C769DD"/>
    <w:rsid w:val="00C774D4"/>
    <w:rsid w:val="00C775CD"/>
    <w:rsid w:val="00C80609"/>
    <w:rsid w:val="00C807E8"/>
    <w:rsid w:val="00C808DA"/>
    <w:rsid w:val="00C80A14"/>
    <w:rsid w:val="00C820C6"/>
    <w:rsid w:val="00C82462"/>
    <w:rsid w:val="00C824B1"/>
    <w:rsid w:val="00C82B39"/>
    <w:rsid w:val="00C83392"/>
    <w:rsid w:val="00C834EA"/>
    <w:rsid w:val="00C842C8"/>
    <w:rsid w:val="00C84BA6"/>
    <w:rsid w:val="00C851EE"/>
    <w:rsid w:val="00C852D7"/>
    <w:rsid w:val="00C85A09"/>
    <w:rsid w:val="00C878DE"/>
    <w:rsid w:val="00C90710"/>
    <w:rsid w:val="00C90AC3"/>
    <w:rsid w:val="00C90AE7"/>
    <w:rsid w:val="00C917E5"/>
    <w:rsid w:val="00C91E44"/>
    <w:rsid w:val="00C920F5"/>
    <w:rsid w:val="00C92AAD"/>
    <w:rsid w:val="00C92D0F"/>
    <w:rsid w:val="00C92DDC"/>
    <w:rsid w:val="00C93E10"/>
    <w:rsid w:val="00C94226"/>
    <w:rsid w:val="00C94741"/>
    <w:rsid w:val="00C94905"/>
    <w:rsid w:val="00C94C83"/>
    <w:rsid w:val="00C9535B"/>
    <w:rsid w:val="00C9599F"/>
    <w:rsid w:val="00C95AD0"/>
    <w:rsid w:val="00C95F1D"/>
    <w:rsid w:val="00C96702"/>
    <w:rsid w:val="00C969A0"/>
    <w:rsid w:val="00C96CE5"/>
    <w:rsid w:val="00C97230"/>
    <w:rsid w:val="00C9737F"/>
    <w:rsid w:val="00C97820"/>
    <w:rsid w:val="00C97828"/>
    <w:rsid w:val="00C97AB7"/>
    <w:rsid w:val="00C97D58"/>
    <w:rsid w:val="00CA00BC"/>
    <w:rsid w:val="00CA0C53"/>
    <w:rsid w:val="00CA1237"/>
    <w:rsid w:val="00CA1697"/>
    <w:rsid w:val="00CA1A81"/>
    <w:rsid w:val="00CA1B9E"/>
    <w:rsid w:val="00CA2711"/>
    <w:rsid w:val="00CA27B0"/>
    <w:rsid w:val="00CA2B8E"/>
    <w:rsid w:val="00CA2D70"/>
    <w:rsid w:val="00CA35A5"/>
    <w:rsid w:val="00CA5277"/>
    <w:rsid w:val="00CA53D1"/>
    <w:rsid w:val="00CA5721"/>
    <w:rsid w:val="00CA5E89"/>
    <w:rsid w:val="00CA7873"/>
    <w:rsid w:val="00CA789D"/>
    <w:rsid w:val="00CB01F6"/>
    <w:rsid w:val="00CB0603"/>
    <w:rsid w:val="00CB060A"/>
    <w:rsid w:val="00CB08AB"/>
    <w:rsid w:val="00CB0BF1"/>
    <w:rsid w:val="00CB0CA8"/>
    <w:rsid w:val="00CB0E9E"/>
    <w:rsid w:val="00CB0F7F"/>
    <w:rsid w:val="00CB0FF4"/>
    <w:rsid w:val="00CB1AE9"/>
    <w:rsid w:val="00CB1EEC"/>
    <w:rsid w:val="00CB24CD"/>
    <w:rsid w:val="00CB2571"/>
    <w:rsid w:val="00CB2B19"/>
    <w:rsid w:val="00CB3840"/>
    <w:rsid w:val="00CB47A8"/>
    <w:rsid w:val="00CB4C96"/>
    <w:rsid w:val="00CB5A9A"/>
    <w:rsid w:val="00CB6218"/>
    <w:rsid w:val="00CB64F9"/>
    <w:rsid w:val="00CB6C0F"/>
    <w:rsid w:val="00CB7145"/>
    <w:rsid w:val="00CB7C84"/>
    <w:rsid w:val="00CC067A"/>
    <w:rsid w:val="00CC0AD8"/>
    <w:rsid w:val="00CC0E94"/>
    <w:rsid w:val="00CC189F"/>
    <w:rsid w:val="00CC1B07"/>
    <w:rsid w:val="00CC25B0"/>
    <w:rsid w:val="00CC370E"/>
    <w:rsid w:val="00CC3D2A"/>
    <w:rsid w:val="00CC449E"/>
    <w:rsid w:val="00CC466D"/>
    <w:rsid w:val="00CC4D2A"/>
    <w:rsid w:val="00CC53D8"/>
    <w:rsid w:val="00CC5D75"/>
    <w:rsid w:val="00CC621C"/>
    <w:rsid w:val="00CC6A0F"/>
    <w:rsid w:val="00CC7020"/>
    <w:rsid w:val="00CC7394"/>
    <w:rsid w:val="00CC7A96"/>
    <w:rsid w:val="00CC7B9B"/>
    <w:rsid w:val="00CD025E"/>
    <w:rsid w:val="00CD0FC9"/>
    <w:rsid w:val="00CD1645"/>
    <w:rsid w:val="00CD18B9"/>
    <w:rsid w:val="00CD1C58"/>
    <w:rsid w:val="00CD231E"/>
    <w:rsid w:val="00CD2482"/>
    <w:rsid w:val="00CD24B0"/>
    <w:rsid w:val="00CD3165"/>
    <w:rsid w:val="00CD3BF0"/>
    <w:rsid w:val="00CD3F01"/>
    <w:rsid w:val="00CD3F4D"/>
    <w:rsid w:val="00CD3FB6"/>
    <w:rsid w:val="00CD4055"/>
    <w:rsid w:val="00CD4252"/>
    <w:rsid w:val="00CD51B4"/>
    <w:rsid w:val="00CD586C"/>
    <w:rsid w:val="00CD5DCC"/>
    <w:rsid w:val="00CD6A49"/>
    <w:rsid w:val="00CD70BB"/>
    <w:rsid w:val="00CD775E"/>
    <w:rsid w:val="00CD7C0E"/>
    <w:rsid w:val="00CD7D7D"/>
    <w:rsid w:val="00CD7E36"/>
    <w:rsid w:val="00CE0086"/>
    <w:rsid w:val="00CE043C"/>
    <w:rsid w:val="00CE0474"/>
    <w:rsid w:val="00CE0A37"/>
    <w:rsid w:val="00CE1469"/>
    <w:rsid w:val="00CE1AF5"/>
    <w:rsid w:val="00CE21A1"/>
    <w:rsid w:val="00CE2A91"/>
    <w:rsid w:val="00CE2AEE"/>
    <w:rsid w:val="00CE2F61"/>
    <w:rsid w:val="00CE3F1A"/>
    <w:rsid w:val="00CE4045"/>
    <w:rsid w:val="00CE4797"/>
    <w:rsid w:val="00CE4810"/>
    <w:rsid w:val="00CE4CCC"/>
    <w:rsid w:val="00CE4E49"/>
    <w:rsid w:val="00CE5007"/>
    <w:rsid w:val="00CE51B6"/>
    <w:rsid w:val="00CE5661"/>
    <w:rsid w:val="00CE5D15"/>
    <w:rsid w:val="00CE62C6"/>
    <w:rsid w:val="00CE6653"/>
    <w:rsid w:val="00CE6915"/>
    <w:rsid w:val="00CE6DC0"/>
    <w:rsid w:val="00CE7131"/>
    <w:rsid w:val="00CE72AE"/>
    <w:rsid w:val="00CE7A5F"/>
    <w:rsid w:val="00CE7A8F"/>
    <w:rsid w:val="00CF0DB8"/>
    <w:rsid w:val="00CF19B0"/>
    <w:rsid w:val="00CF1F7D"/>
    <w:rsid w:val="00CF223A"/>
    <w:rsid w:val="00CF328E"/>
    <w:rsid w:val="00CF3E67"/>
    <w:rsid w:val="00CF45D6"/>
    <w:rsid w:val="00CF4DDE"/>
    <w:rsid w:val="00CF5BCA"/>
    <w:rsid w:val="00CF64EE"/>
    <w:rsid w:val="00CF650B"/>
    <w:rsid w:val="00CF6A6F"/>
    <w:rsid w:val="00CF6D79"/>
    <w:rsid w:val="00CF71F8"/>
    <w:rsid w:val="00CF7CB2"/>
    <w:rsid w:val="00D00681"/>
    <w:rsid w:val="00D00929"/>
    <w:rsid w:val="00D00BD2"/>
    <w:rsid w:val="00D00FCE"/>
    <w:rsid w:val="00D016AB"/>
    <w:rsid w:val="00D0213B"/>
    <w:rsid w:val="00D024DF"/>
    <w:rsid w:val="00D02ED3"/>
    <w:rsid w:val="00D033F9"/>
    <w:rsid w:val="00D0449B"/>
    <w:rsid w:val="00D04AE9"/>
    <w:rsid w:val="00D05439"/>
    <w:rsid w:val="00D058A3"/>
    <w:rsid w:val="00D05905"/>
    <w:rsid w:val="00D06748"/>
    <w:rsid w:val="00D06830"/>
    <w:rsid w:val="00D073D3"/>
    <w:rsid w:val="00D07850"/>
    <w:rsid w:val="00D07DF6"/>
    <w:rsid w:val="00D105A3"/>
    <w:rsid w:val="00D105CF"/>
    <w:rsid w:val="00D10D3F"/>
    <w:rsid w:val="00D10E73"/>
    <w:rsid w:val="00D11868"/>
    <w:rsid w:val="00D12912"/>
    <w:rsid w:val="00D12E36"/>
    <w:rsid w:val="00D13175"/>
    <w:rsid w:val="00D13205"/>
    <w:rsid w:val="00D13531"/>
    <w:rsid w:val="00D13C74"/>
    <w:rsid w:val="00D140B0"/>
    <w:rsid w:val="00D146FF"/>
    <w:rsid w:val="00D14899"/>
    <w:rsid w:val="00D14EF8"/>
    <w:rsid w:val="00D15A6C"/>
    <w:rsid w:val="00D15A86"/>
    <w:rsid w:val="00D16032"/>
    <w:rsid w:val="00D171FE"/>
    <w:rsid w:val="00D1769A"/>
    <w:rsid w:val="00D2019B"/>
    <w:rsid w:val="00D204E9"/>
    <w:rsid w:val="00D205DC"/>
    <w:rsid w:val="00D206F1"/>
    <w:rsid w:val="00D20E50"/>
    <w:rsid w:val="00D2121B"/>
    <w:rsid w:val="00D2142D"/>
    <w:rsid w:val="00D21B97"/>
    <w:rsid w:val="00D21EB9"/>
    <w:rsid w:val="00D224FF"/>
    <w:rsid w:val="00D22DD3"/>
    <w:rsid w:val="00D240C4"/>
    <w:rsid w:val="00D24143"/>
    <w:rsid w:val="00D2490D"/>
    <w:rsid w:val="00D24B20"/>
    <w:rsid w:val="00D251D6"/>
    <w:rsid w:val="00D252D6"/>
    <w:rsid w:val="00D25470"/>
    <w:rsid w:val="00D25E4A"/>
    <w:rsid w:val="00D265C4"/>
    <w:rsid w:val="00D26706"/>
    <w:rsid w:val="00D2680E"/>
    <w:rsid w:val="00D26E5D"/>
    <w:rsid w:val="00D272BA"/>
    <w:rsid w:val="00D2753F"/>
    <w:rsid w:val="00D27CF7"/>
    <w:rsid w:val="00D30398"/>
    <w:rsid w:val="00D304BC"/>
    <w:rsid w:val="00D30B63"/>
    <w:rsid w:val="00D30B8F"/>
    <w:rsid w:val="00D30D49"/>
    <w:rsid w:val="00D315BE"/>
    <w:rsid w:val="00D32417"/>
    <w:rsid w:val="00D32A9A"/>
    <w:rsid w:val="00D32C1F"/>
    <w:rsid w:val="00D32D13"/>
    <w:rsid w:val="00D32ECE"/>
    <w:rsid w:val="00D3307A"/>
    <w:rsid w:val="00D33843"/>
    <w:rsid w:val="00D347CB"/>
    <w:rsid w:val="00D3497B"/>
    <w:rsid w:val="00D34C06"/>
    <w:rsid w:val="00D34CE7"/>
    <w:rsid w:val="00D35162"/>
    <w:rsid w:val="00D3563F"/>
    <w:rsid w:val="00D35683"/>
    <w:rsid w:val="00D35EEE"/>
    <w:rsid w:val="00D36153"/>
    <w:rsid w:val="00D371C8"/>
    <w:rsid w:val="00D375BF"/>
    <w:rsid w:val="00D37C03"/>
    <w:rsid w:val="00D404EE"/>
    <w:rsid w:val="00D40F99"/>
    <w:rsid w:val="00D41849"/>
    <w:rsid w:val="00D41CAF"/>
    <w:rsid w:val="00D41DD6"/>
    <w:rsid w:val="00D42313"/>
    <w:rsid w:val="00D438D9"/>
    <w:rsid w:val="00D442CF"/>
    <w:rsid w:val="00D452C6"/>
    <w:rsid w:val="00D45C82"/>
    <w:rsid w:val="00D45E52"/>
    <w:rsid w:val="00D45FC9"/>
    <w:rsid w:val="00D46214"/>
    <w:rsid w:val="00D46C11"/>
    <w:rsid w:val="00D47CA3"/>
    <w:rsid w:val="00D5026A"/>
    <w:rsid w:val="00D5049A"/>
    <w:rsid w:val="00D50E2D"/>
    <w:rsid w:val="00D510EA"/>
    <w:rsid w:val="00D51178"/>
    <w:rsid w:val="00D51385"/>
    <w:rsid w:val="00D516B3"/>
    <w:rsid w:val="00D516B9"/>
    <w:rsid w:val="00D52EAD"/>
    <w:rsid w:val="00D52F12"/>
    <w:rsid w:val="00D532B8"/>
    <w:rsid w:val="00D539DC"/>
    <w:rsid w:val="00D53DE9"/>
    <w:rsid w:val="00D54199"/>
    <w:rsid w:val="00D54F7D"/>
    <w:rsid w:val="00D55A7F"/>
    <w:rsid w:val="00D55E3B"/>
    <w:rsid w:val="00D56216"/>
    <w:rsid w:val="00D56396"/>
    <w:rsid w:val="00D56438"/>
    <w:rsid w:val="00D56B61"/>
    <w:rsid w:val="00D601CD"/>
    <w:rsid w:val="00D60A4B"/>
    <w:rsid w:val="00D60BD6"/>
    <w:rsid w:val="00D617DE"/>
    <w:rsid w:val="00D61CFE"/>
    <w:rsid w:val="00D62CD8"/>
    <w:rsid w:val="00D631A8"/>
    <w:rsid w:val="00D63239"/>
    <w:rsid w:val="00D63A4B"/>
    <w:rsid w:val="00D64B0E"/>
    <w:rsid w:val="00D65041"/>
    <w:rsid w:val="00D65F91"/>
    <w:rsid w:val="00D67170"/>
    <w:rsid w:val="00D67544"/>
    <w:rsid w:val="00D70583"/>
    <w:rsid w:val="00D71768"/>
    <w:rsid w:val="00D717F4"/>
    <w:rsid w:val="00D71ECF"/>
    <w:rsid w:val="00D71FC0"/>
    <w:rsid w:val="00D722AE"/>
    <w:rsid w:val="00D723AF"/>
    <w:rsid w:val="00D72D4A"/>
    <w:rsid w:val="00D7315E"/>
    <w:rsid w:val="00D731DC"/>
    <w:rsid w:val="00D73656"/>
    <w:rsid w:val="00D743D9"/>
    <w:rsid w:val="00D76DFB"/>
    <w:rsid w:val="00D7714E"/>
    <w:rsid w:val="00D771C6"/>
    <w:rsid w:val="00D80AAA"/>
    <w:rsid w:val="00D80E68"/>
    <w:rsid w:val="00D8168F"/>
    <w:rsid w:val="00D817D6"/>
    <w:rsid w:val="00D819A6"/>
    <w:rsid w:val="00D81ED4"/>
    <w:rsid w:val="00D82057"/>
    <w:rsid w:val="00D84BD1"/>
    <w:rsid w:val="00D84CD9"/>
    <w:rsid w:val="00D859C6"/>
    <w:rsid w:val="00D85D20"/>
    <w:rsid w:val="00D86BE9"/>
    <w:rsid w:val="00D86DED"/>
    <w:rsid w:val="00D86E84"/>
    <w:rsid w:val="00D8756D"/>
    <w:rsid w:val="00D8774D"/>
    <w:rsid w:val="00D87F2F"/>
    <w:rsid w:val="00D90A35"/>
    <w:rsid w:val="00D90D84"/>
    <w:rsid w:val="00D917A6"/>
    <w:rsid w:val="00D91B7E"/>
    <w:rsid w:val="00D92114"/>
    <w:rsid w:val="00D92B55"/>
    <w:rsid w:val="00D92C9A"/>
    <w:rsid w:val="00D9337A"/>
    <w:rsid w:val="00D93ADB"/>
    <w:rsid w:val="00D945C7"/>
    <w:rsid w:val="00D946AA"/>
    <w:rsid w:val="00D94798"/>
    <w:rsid w:val="00D9560B"/>
    <w:rsid w:val="00D95B51"/>
    <w:rsid w:val="00D95CB8"/>
    <w:rsid w:val="00D965EC"/>
    <w:rsid w:val="00D96A6A"/>
    <w:rsid w:val="00D97349"/>
    <w:rsid w:val="00D977C2"/>
    <w:rsid w:val="00D97F78"/>
    <w:rsid w:val="00DA0C10"/>
    <w:rsid w:val="00DA12D7"/>
    <w:rsid w:val="00DA158D"/>
    <w:rsid w:val="00DA207D"/>
    <w:rsid w:val="00DA2456"/>
    <w:rsid w:val="00DA25F6"/>
    <w:rsid w:val="00DA2A28"/>
    <w:rsid w:val="00DA2D08"/>
    <w:rsid w:val="00DA2DD0"/>
    <w:rsid w:val="00DA2E5E"/>
    <w:rsid w:val="00DA3155"/>
    <w:rsid w:val="00DA36F5"/>
    <w:rsid w:val="00DA431B"/>
    <w:rsid w:val="00DA4EC2"/>
    <w:rsid w:val="00DA5286"/>
    <w:rsid w:val="00DA55C7"/>
    <w:rsid w:val="00DA5A7E"/>
    <w:rsid w:val="00DA600B"/>
    <w:rsid w:val="00DA668C"/>
    <w:rsid w:val="00DA6AEE"/>
    <w:rsid w:val="00DA6DD0"/>
    <w:rsid w:val="00DA73B9"/>
    <w:rsid w:val="00DA79B6"/>
    <w:rsid w:val="00DA7A51"/>
    <w:rsid w:val="00DA7BE8"/>
    <w:rsid w:val="00DB01FE"/>
    <w:rsid w:val="00DB0365"/>
    <w:rsid w:val="00DB0B85"/>
    <w:rsid w:val="00DB1328"/>
    <w:rsid w:val="00DB1569"/>
    <w:rsid w:val="00DB1A1B"/>
    <w:rsid w:val="00DB1F90"/>
    <w:rsid w:val="00DB27A6"/>
    <w:rsid w:val="00DB2B67"/>
    <w:rsid w:val="00DB2CE5"/>
    <w:rsid w:val="00DB2F4F"/>
    <w:rsid w:val="00DB40CA"/>
    <w:rsid w:val="00DB4180"/>
    <w:rsid w:val="00DB4538"/>
    <w:rsid w:val="00DB4826"/>
    <w:rsid w:val="00DB533C"/>
    <w:rsid w:val="00DB5703"/>
    <w:rsid w:val="00DB57B2"/>
    <w:rsid w:val="00DB606B"/>
    <w:rsid w:val="00DB6834"/>
    <w:rsid w:val="00DB6989"/>
    <w:rsid w:val="00DB724E"/>
    <w:rsid w:val="00DB7596"/>
    <w:rsid w:val="00DB75CA"/>
    <w:rsid w:val="00DC0972"/>
    <w:rsid w:val="00DC13C9"/>
    <w:rsid w:val="00DC13D9"/>
    <w:rsid w:val="00DC14B6"/>
    <w:rsid w:val="00DC2561"/>
    <w:rsid w:val="00DC30BF"/>
    <w:rsid w:val="00DC43CD"/>
    <w:rsid w:val="00DC4486"/>
    <w:rsid w:val="00DC5451"/>
    <w:rsid w:val="00DC55A7"/>
    <w:rsid w:val="00DC5758"/>
    <w:rsid w:val="00DC5EF7"/>
    <w:rsid w:val="00DC6AD3"/>
    <w:rsid w:val="00DD0C4F"/>
    <w:rsid w:val="00DD0D20"/>
    <w:rsid w:val="00DD0DB2"/>
    <w:rsid w:val="00DD11C8"/>
    <w:rsid w:val="00DD1C09"/>
    <w:rsid w:val="00DD1C68"/>
    <w:rsid w:val="00DD27D9"/>
    <w:rsid w:val="00DD2A65"/>
    <w:rsid w:val="00DD2E24"/>
    <w:rsid w:val="00DD31A2"/>
    <w:rsid w:val="00DD32D5"/>
    <w:rsid w:val="00DD3332"/>
    <w:rsid w:val="00DD3490"/>
    <w:rsid w:val="00DD35C0"/>
    <w:rsid w:val="00DD39D7"/>
    <w:rsid w:val="00DD40C9"/>
    <w:rsid w:val="00DD42A9"/>
    <w:rsid w:val="00DD4567"/>
    <w:rsid w:val="00DD4B3C"/>
    <w:rsid w:val="00DD4F7E"/>
    <w:rsid w:val="00DD4FF2"/>
    <w:rsid w:val="00DD5343"/>
    <w:rsid w:val="00DD53AD"/>
    <w:rsid w:val="00DD6281"/>
    <w:rsid w:val="00DD63A0"/>
    <w:rsid w:val="00DD63F3"/>
    <w:rsid w:val="00DD684A"/>
    <w:rsid w:val="00DD7956"/>
    <w:rsid w:val="00DD7ADC"/>
    <w:rsid w:val="00DD7E57"/>
    <w:rsid w:val="00DE01CE"/>
    <w:rsid w:val="00DE09D7"/>
    <w:rsid w:val="00DE1453"/>
    <w:rsid w:val="00DE17F9"/>
    <w:rsid w:val="00DE1E52"/>
    <w:rsid w:val="00DE235B"/>
    <w:rsid w:val="00DE318C"/>
    <w:rsid w:val="00DE33D0"/>
    <w:rsid w:val="00DE373F"/>
    <w:rsid w:val="00DE37C2"/>
    <w:rsid w:val="00DE47A9"/>
    <w:rsid w:val="00DE47B3"/>
    <w:rsid w:val="00DE47D0"/>
    <w:rsid w:val="00DE4DD9"/>
    <w:rsid w:val="00DE54A7"/>
    <w:rsid w:val="00DE626A"/>
    <w:rsid w:val="00DE630E"/>
    <w:rsid w:val="00DE7918"/>
    <w:rsid w:val="00DF01D8"/>
    <w:rsid w:val="00DF0355"/>
    <w:rsid w:val="00DF0828"/>
    <w:rsid w:val="00DF0A06"/>
    <w:rsid w:val="00DF138F"/>
    <w:rsid w:val="00DF15A4"/>
    <w:rsid w:val="00DF19AF"/>
    <w:rsid w:val="00DF1CEB"/>
    <w:rsid w:val="00DF2180"/>
    <w:rsid w:val="00DF2411"/>
    <w:rsid w:val="00DF27D5"/>
    <w:rsid w:val="00DF318A"/>
    <w:rsid w:val="00DF36E1"/>
    <w:rsid w:val="00DF3FC6"/>
    <w:rsid w:val="00DF52EF"/>
    <w:rsid w:val="00DF5502"/>
    <w:rsid w:val="00DF5C83"/>
    <w:rsid w:val="00DF661D"/>
    <w:rsid w:val="00DF7771"/>
    <w:rsid w:val="00DF7BB9"/>
    <w:rsid w:val="00DF7E64"/>
    <w:rsid w:val="00E00349"/>
    <w:rsid w:val="00E00ADF"/>
    <w:rsid w:val="00E00B84"/>
    <w:rsid w:val="00E00CE9"/>
    <w:rsid w:val="00E02591"/>
    <w:rsid w:val="00E028FC"/>
    <w:rsid w:val="00E0423B"/>
    <w:rsid w:val="00E04E60"/>
    <w:rsid w:val="00E051FE"/>
    <w:rsid w:val="00E064CF"/>
    <w:rsid w:val="00E068C9"/>
    <w:rsid w:val="00E0709D"/>
    <w:rsid w:val="00E07502"/>
    <w:rsid w:val="00E07684"/>
    <w:rsid w:val="00E07867"/>
    <w:rsid w:val="00E10816"/>
    <w:rsid w:val="00E10D39"/>
    <w:rsid w:val="00E11175"/>
    <w:rsid w:val="00E115D8"/>
    <w:rsid w:val="00E1162A"/>
    <w:rsid w:val="00E11747"/>
    <w:rsid w:val="00E11A6D"/>
    <w:rsid w:val="00E1201B"/>
    <w:rsid w:val="00E12242"/>
    <w:rsid w:val="00E1227D"/>
    <w:rsid w:val="00E12C95"/>
    <w:rsid w:val="00E12FA5"/>
    <w:rsid w:val="00E13552"/>
    <w:rsid w:val="00E13E61"/>
    <w:rsid w:val="00E141F6"/>
    <w:rsid w:val="00E1430B"/>
    <w:rsid w:val="00E1511A"/>
    <w:rsid w:val="00E15254"/>
    <w:rsid w:val="00E1558E"/>
    <w:rsid w:val="00E15FFE"/>
    <w:rsid w:val="00E16A45"/>
    <w:rsid w:val="00E171D1"/>
    <w:rsid w:val="00E174A5"/>
    <w:rsid w:val="00E17874"/>
    <w:rsid w:val="00E17E90"/>
    <w:rsid w:val="00E20649"/>
    <w:rsid w:val="00E20A0B"/>
    <w:rsid w:val="00E20B8D"/>
    <w:rsid w:val="00E20C91"/>
    <w:rsid w:val="00E20E21"/>
    <w:rsid w:val="00E21172"/>
    <w:rsid w:val="00E22083"/>
    <w:rsid w:val="00E22120"/>
    <w:rsid w:val="00E221EC"/>
    <w:rsid w:val="00E22B39"/>
    <w:rsid w:val="00E22C25"/>
    <w:rsid w:val="00E232EB"/>
    <w:rsid w:val="00E23A5D"/>
    <w:rsid w:val="00E23C14"/>
    <w:rsid w:val="00E23E96"/>
    <w:rsid w:val="00E242EB"/>
    <w:rsid w:val="00E2433F"/>
    <w:rsid w:val="00E244B0"/>
    <w:rsid w:val="00E244F8"/>
    <w:rsid w:val="00E246B0"/>
    <w:rsid w:val="00E248F7"/>
    <w:rsid w:val="00E25E5E"/>
    <w:rsid w:val="00E263E4"/>
    <w:rsid w:val="00E26E56"/>
    <w:rsid w:val="00E27533"/>
    <w:rsid w:val="00E277DB"/>
    <w:rsid w:val="00E27CBE"/>
    <w:rsid w:val="00E3029F"/>
    <w:rsid w:val="00E308B9"/>
    <w:rsid w:val="00E30AC4"/>
    <w:rsid w:val="00E31691"/>
    <w:rsid w:val="00E31937"/>
    <w:rsid w:val="00E32A9B"/>
    <w:rsid w:val="00E32E1A"/>
    <w:rsid w:val="00E3354E"/>
    <w:rsid w:val="00E33593"/>
    <w:rsid w:val="00E3391F"/>
    <w:rsid w:val="00E344AE"/>
    <w:rsid w:val="00E34673"/>
    <w:rsid w:val="00E34ADC"/>
    <w:rsid w:val="00E34B23"/>
    <w:rsid w:val="00E34E09"/>
    <w:rsid w:val="00E35508"/>
    <w:rsid w:val="00E36180"/>
    <w:rsid w:val="00E36197"/>
    <w:rsid w:val="00E3655A"/>
    <w:rsid w:val="00E36ADD"/>
    <w:rsid w:val="00E373C5"/>
    <w:rsid w:val="00E3746D"/>
    <w:rsid w:val="00E40607"/>
    <w:rsid w:val="00E40F36"/>
    <w:rsid w:val="00E411E3"/>
    <w:rsid w:val="00E427BF"/>
    <w:rsid w:val="00E429DC"/>
    <w:rsid w:val="00E432F6"/>
    <w:rsid w:val="00E434DD"/>
    <w:rsid w:val="00E43588"/>
    <w:rsid w:val="00E4372D"/>
    <w:rsid w:val="00E43C66"/>
    <w:rsid w:val="00E4435E"/>
    <w:rsid w:val="00E44367"/>
    <w:rsid w:val="00E44464"/>
    <w:rsid w:val="00E453F1"/>
    <w:rsid w:val="00E455D7"/>
    <w:rsid w:val="00E45F7B"/>
    <w:rsid w:val="00E463C8"/>
    <w:rsid w:val="00E4652D"/>
    <w:rsid w:val="00E46603"/>
    <w:rsid w:val="00E47ADE"/>
    <w:rsid w:val="00E47F83"/>
    <w:rsid w:val="00E50021"/>
    <w:rsid w:val="00E50C2A"/>
    <w:rsid w:val="00E51291"/>
    <w:rsid w:val="00E51603"/>
    <w:rsid w:val="00E51BA2"/>
    <w:rsid w:val="00E51D96"/>
    <w:rsid w:val="00E53184"/>
    <w:rsid w:val="00E53668"/>
    <w:rsid w:val="00E54368"/>
    <w:rsid w:val="00E5455C"/>
    <w:rsid w:val="00E55862"/>
    <w:rsid w:val="00E5596D"/>
    <w:rsid w:val="00E55B20"/>
    <w:rsid w:val="00E55BEC"/>
    <w:rsid w:val="00E55FED"/>
    <w:rsid w:val="00E56044"/>
    <w:rsid w:val="00E56171"/>
    <w:rsid w:val="00E562B0"/>
    <w:rsid w:val="00E56406"/>
    <w:rsid w:val="00E566DA"/>
    <w:rsid w:val="00E5672E"/>
    <w:rsid w:val="00E56A85"/>
    <w:rsid w:val="00E57277"/>
    <w:rsid w:val="00E577F4"/>
    <w:rsid w:val="00E57C46"/>
    <w:rsid w:val="00E57CF7"/>
    <w:rsid w:val="00E57D17"/>
    <w:rsid w:val="00E57F82"/>
    <w:rsid w:val="00E602E0"/>
    <w:rsid w:val="00E607D4"/>
    <w:rsid w:val="00E608C9"/>
    <w:rsid w:val="00E6099A"/>
    <w:rsid w:val="00E60A5B"/>
    <w:rsid w:val="00E60D35"/>
    <w:rsid w:val="00E6102B"/>
    <w:rsid w:val="00E61DC9"/>
    <w:rsid w:val="00E61E31"/>
    <w:rsid w:val="00E61F17"/>
    <w:rsid w:val="00E62062"/>
    <w:rsid w:val="00E6284E"/>
    <w:rsid w:val="00E62EA4"/>
    <w:rsid w:val="00E63537"/>
    <w:rsid w:val="00E637D4"/>
    <w:rsid w:val="00E63A13"/>
    <w:rsid w:val="00E6505D"/>
    <w:rsid w:val="00E6568A"/>
    <w:rsid w:val="00E66102"/>
    <w:rsid w:val="00E6650B"/>
    <w:rsid w:val="00E66952"/>
    <w:rsid w:val="00E66D79"/>
    <w:rsid w:val="00E67489"/>
    <w:rsid w:val="00E67FCC"/>
    <w:rsid w:val="00E70E9E"/>
    <w:rsid w:val="00E715DD"/>
    <w:rsid w:val="00E71F64"/>
    <w:rsid w:val="00E725F9"/>
    <w:rsid w:val="00E72EAC"/>
    <w:rsid w:val="00E7381A"/>
    <w:rsid w:val="00E7391F"/>
    <w:rsid w:val="00E742E2"/>
    <w:rsid w:val="00E7440F"/>
    <w:rsid w:val="00E74642"/>
    <w:rsid w:val="00E74754"/>
    <w:rsid w:val="00E74989"/>
    <w:rsid w:val="00E74FA4"/>
    <w:rsid w:val="00E7558C"/>
    <w:rsid w:val="00E75DE7"/>
    <w:rsid w:val="00E75F8E"/>
    <w:rsid w:val="00E76A4E"/>
    <w:rsid w:val="00E76D76"/>
    <w:rsid w:val="00E77644"/>
    <w:rsid w:val="00E77DB7"/>
    <w:rsid w:val="00E77F05"/>
    <w:rsid w:val="00E80D98"/>
    <w:rsid w:val="00E818C4"/>
    <w:rsid w:val="00E827E5"/>
    <w:rsid w:val="00E82C1F"/>
    <w:rsid w:val="00E84516"/>
    <w:rsid w:val="00E847FF"/>
    <w:rsid w:val="00E84B00"/>
    <w:rsid w:val="00E84EEF"/>
    <w:rsid w:val="00E8569A"/>
    <w:rsid w:val="00E85BA4"/>
    <w:rsid w:val="00E86065"/>
    <w:rsid w:val="00E86382"/>
    <w:rsid w:val="00E86B65"/>
    <w:rsid w:val="00E90437"/>
    <w:rsid w:val="00E90658"/>
    <w:rsid w:val="00E90729"/>
    <w:rsid w:val="00E90D06"/>
    <w:rsid w:val="00E90E74"/>
    <w:rsid w:val="00E9127B"/>
    <w:rsid w:val="00E9161E"/>
    <w:rsid w:val="00E91674"/>
    <w:rsid w:val="00E91830"/>
    <w:rsid w:val="00E921F3"/>
    <w:rsid w:val="00E9274C"/>
    <w:rsid w:val="00E94216"/>
    <w:rsid w:val="00E94224"/>
    <w:rsid w:val="00E9486B"/>
    <w:rsid w:val="00E94D55"/>
    <w:rsid w:val="00E957E7"/>
    <w:rsid w:val="00E9586B"/>
    <w:rsid w:val="00E95BEA"/>
    <w:rsid w:val="00E95BFB"/>
    <w:rsid w:val="00E95C55"/>
    <w:rsid w:val="00E96A0A"/>
    <w:rsid w:val="00E96B9F"/>
    <w:rsid w:val="00E97171"/>
    <w:rsid w:val="00E9736B"/>
    <w:rsid w:val="00E97410"/>
    <w:rsid w:val="00EA043B"/>
    <w:rsid w:val="00EA06AB"/>
    <w:rsid w:val="00EA1C01"/>
    <w:rsid w:val="00EA2747"/>
    <w:rsid w:val="00EA2C50"/>
    <w:rsid w:val="00EA2E7D"/>
    <w:rsid w:val="00EA403B"/>
    <w:rsid w:val="00EA451B"/>
    <w:rsid w:val="00EA485F"/>
    <w:rsid w:val="00EA4B2B"/>
    <w:rsid w:val="00EA57F5"/>
    <w:rsid w:val="00EA69EB"/>
    <w:rsid w:val="00EA6C37"/>
    <w:rsid w:val="00EA70CF"/>
    <w:rsid w:val="00EB01FC"/>
    <w:rsid w:val="00EB0B1F"/>
    <w:rsid w:val="00EB150E"/>
    <w:rsid w:val="00EB175B"/>
    <w:rsid w:val="00EB1A40"/>
    <w:rsid w:val="00EB2228"/>
    <w:rsid w:val="00EB25B9"/>
    <w:rsid w:val="00EB3CC1"/>
    <w:rsid w:val="00EB43D0"/>
    <w:rsid w:val="00EB4F69"/>
    <w:rsid w:val="00EB50AA"/>
    <w:rsid w:val="00EB52F7"/>
    <w:rsid w:val="00EB5534"/>
    <w:rsid w:val="00EB5B28"/>
    <w:rsid w:val="00EB631E"/>
    <w:rsid w:val="00EB6707"/>
    <w:rsid w:val="00EB686E"/>
    <w:rsid w:val="00EB7108"/>
    <w:rsid w:val="00EC027A"/>
    <w:rsid w:val="00EC05DE"/>
    <w:rsid w:val="00EC083D"/>
    <w:rsid w:val="00EC08EC"/>
    <w:rsid w:val="00EC1C85"/>
    <w:rsid w:val="00EC298C"/>
    <w:rsid w:val="00EC2B5E"/>
    <w:rsid w:val="00EC3600"/>
    <w:rsid w:val="00EC369E"/>
    <w:rsid w:val="00EC3BFD"/>
    <w:rsid w:val="00EC3FE6"/>
    <w:rsid w:val="00EC53E5"/>
    <w:rsid w:val="00EC62E6"/>
    <w:rsid w:val="00EC6676"/>
    <w:rsid w:val="00EC6B46"/>
    <w:rsid w:val="00EC707D"/>
    <w:rsid w:val="00EC7E4B"/>
    <w:rsid w:val="00ED05BE"/>
    <w:rsid w:val="00ED0FE0"/>
    <w:rsid w:val="00ED119E"/>
    <w:rsid w:val="00ED1335"/>
    <w:rsid w:val="00ED167B"/>
    <w:rsid w:val="00ED1B72"/>
    <w:rsid w:val="00ED1C26"/>
    <w:rsid w:val="00ED1F43"/>
    <w:rsid w:val="00ED2132"/>
    <w:rsid w:val="00ED2A1D"/>
    <w:rsid w:val="00ED2B67"/>
    <w:rsid w:val="00ED32C2"/>
    <w:rsid w:val="00ED35B1"/>
    <w:rsid w:val="00ED419A"/>
    <w:rsid w:val="00ED4F24"/>
    <w:rsid w:val="00ED50F8"/>
    <w:rsid w:val="00ED5A41"/>
    <w:rsid w:val="00ED5D9E"/>
    <w:rsid w:val="00ED5EC7"/>
    <w:rsid w:val="00ED6C73"/>
    <w:rsid w:val="00ED770A"/>
    <w:rsid w:val="00ED7CD2"/>
    <w:rsid w:val="00EE019A"/>
    <w:rsid w:val="00EE06AF"/>
    <w:rsid w:val="00EE1902"/>
    <w:rsid w:val="00EE21CB"/>
    <w:rsid w:val="00EE38FB"/>
    <w:rsid w:val="00EE3A9E"/>
    <w:rsid w:val="00EE3BF4"/>
    <w:rsid w:val="00EE3E21"/>
    <w:rsid w:val="00EE43E4"/>
    <w:rsid w:val="00EE459C"/>
    <w:rsid w:val="00EE46F4"/>
    <w:rsid w:val="00EE5040"/>
    <w:rsid w:val="00EE5871"/>
    <w:rsid w:val="00EE5F6A"/>
    <w:rsid w:val="00EE6F37"/>
    <w:rsid w:val="00EE737A"/>
    <w:rsid w:val="00EE7583"/>
    <w:rsid w:val="00EE7C6B"/>
    <w:rsid w:val="00EF0419"/>
    <w:rsid w:val="00EF071C"/>
    <w:rsid w:val="00EF0A40"/>
    <w:rsid w:val="00EF0C74"/>
    <w:rsid w:val="00EF1578"/>
    <w:rsid w:val="00EF169F"/>
    <w:rsid w:val="00EF1AFE"/>
    <w:rsid w:val="00EF2267"/>
    <w:rsid w:val="00EF2DAB"/>
    <w:rsid w:val="00EF4422"/>
    <w:rsid w:val="00EF5093"/>
    <w:rsid w:val="00EF5327"/>
    <w:rsid w:val="00EF577C"/>
    <w:rsid w:val="00EF5E78"/>
    <w:rsid w:val="00EF5FF4"/>
    <w:rsid w:val="00EF6641"/>
    <w:rsid w:val="00EF6A2B"/>
    <w:rsid w:val="00EF70BE"/>
    <w:rsid w:val="00EF730E"/>
    <w:rsid w:val="00EF757F"/>
    <w:rsid w:val="00EF7BC3"/>
    <w:rsid w:val="00EF7E3E"/>
    <w:rsid w:val="00F00249"/>
    <w:rsid w:val="00F003DB"/>
    <w:rsid w:val="00F00B7A"/>
    <w:rsid w:val="00F01DC7"/>
    <w:rsid w:val="00F0224B"/>
    <w:rsid w:val="00F022C1"/>
    <w:rsid w:val="00F02649"/>
    <w:rsid w:val="00F029C8"/>
    <w:rsid w:val="00F03420"/>
    <w:rsid w:val="00F03829"/>
    <w:rsid w:val="00F03BDA"/>
    <w:rsid w:val="00F03E09"/>
    <w:rsid w:val="00F03E82"/>
    <w:rsid w:val="00F04300"/>
    <w:rsid w:val="00F04566"/>
    <w:rsid w:val="00F04707"/>
    <w:rsid w:val="00F04894"/>
    <w:rsid w:val="00F04A4F"/>
    <w:rsid w:val="00F0538E"/>
    <w:rsid w:val="00F058CB"/>
    <w:rsid w:val="00F05C4B"/>
    <w:rsid w:val="00F0607C"/>
    <w:rsid w:val="00F0651B"/>
    <w:rsid w:val="00F069E6"/>
    <w:rsid w:val="00F07614"/>
    <w:rsid w:val="00F0785D"/>
    <w:rsid w:val="00F079E0"/>
    <w:rsid w:val="00F07A8E"/>
    <w:rsid w:val="00F07CCB"/>
    <w:rsid w:val="00F10020"/>
    <w:rsid w:val="00F1023B"/>
    <w:rsid w:val="00F10654"/>
    <w:rsid w:val="00F10B4A"/>
    <w:rsid w:val="00F10FB1"/>
    <w:rsid w:val="00F11161"/>
    <w:rsid w:val="00F111F0"/>
    <w:rsid w:val="00F11673"/>
    <w:rsid w:val="00F11796"/>
    <w:rsid w:val="00F11A23"/>
    <w:rsid w:val="00F11AAC"/>
    <w:rsid w:val="00F11B67"/>
    <w:rsid w:val="00F12094"/>
    <w:rsid w:val="00F12DE4"/>
    <w:rsid w:val="00F1336D"/>
    <w:rsid w:val="00F13619"/>
    <w:rsid w:val="00F13B46"/>
    <w:rsid w:val="00F15008"/>
    <w:rsid w:val="00F1550B"/>
    <w:rsid w:val="00F157E1"/>
    <w:rsid w:val="00F15847"/>
    <w:rsid w:val="00F15D58"/>
    <w:rsid w:val="00F176B5"/>
    <w:rsid w:val="00F17ACC"/>
    <w:rsid w:val="00F2002C"/>
    <w:rsid w:val="00F2026F"/>
    <w:rsid w:val="00F21467"/>
    <w:rsid w:val="00F23415"/>
    <w:rsid w:val="00F23DCD"/>
    <w:rsid w:val="00F24B52"/>
    <w:rsid w:val="00F24C56"/>
    <w:rsid w:val="00F25668"/>
    <w:rsid w:val="00F25BBA"/>
    <w:rsid w:val="00F2629D"/>
    <w:rsid w:val="00F268AB"/>
    <w:rsid w:val="00F26C34"/>
    <w:rsid w:val="00F27009"/>
    <w:rsid w:val="00F272DA"/>
    <w:rsid w:val="00F27416"/>
    <w:rsid w:val="00F279BD"/>
    <w:rsid w:val="00F27D9E"/>
    <w:rsid w:val="00F31852"/>
    <w:rsid w:val="00F31D9E"/>
    <w:rsid w:val="00F31DEC"/>
    <w:rsid w:val="00F32355"/>
    <w:rsid w:val="00F323FF"/>
    <w:rsid w:val="00F32F7E"/>
    <w:rsid w:val="00F33EE7"/>
    <w:rsid w:val="00F3434E"/>
    <w:rsid w:val="00F34C5A"/>
    <w:rsid w:val="00F34F07"/>
    <w:rsid w:val="00F35340"/>
    <w:rsid w:val="00F3577F"/>
    <w:rsid w:val="00F35A7A"/>
    <w:rsid w:val="00F35E37"/>
    <w:rsid w:val="00F3652C"/>
    <w:rsid w:val="00F3668C"/>
    <w:rsid w:val="00F36AB3"/>
    <w:rsid w:val="00F36C00"/>
    <w:rsid w:val="00F36CD0"/>
    <w:rsid w:val="00F36D7B"/>
    <w:rsid w:val="00F37F94"/>
    <w:rsid w:val="00F401D3"/>
    <w:rsid w:val="00F4052A"/>
    <w:rsid w:val="00F40814"/>
    <w:rsid w:val="00F40841"/>
    <w:rsid w:val="00F40D52"/>
    <w:rsid w:val="00F4106F"/>
    <w:rsid w:val="00F41537"/>
    <w:rsid w:val="00F4164A"/>
    <w:rsid w:val="00F41700"/>
    <w:rsid w:val="00F418E2"/>
    <w:rsid w:val="00F41E5D"/>
    <w:rsid w:val="00F41F00"/>
    <w:rsid w:val="00F44774"/>
    <w:rsid w:val="00F44849"/>
    <w:rsid w:val="00F44BBC"/>
    <w:rsid w:val="00F45D13"/>
    <w:rsid w:val="00F45EA6"/>
    <w:rsid w:val="00F462E3"/>
    <w:rsid w:val="00F46FF5"/>
    <w:rsid w:val="00F473A0"/>
    <w:rsid w:val="00F47D90"/>
    <w:rsid w:val="00F47F09"/>
    <w:rsid w:val="00F50B65"/>
    <w:rsid w:val="00F50E9B"/>
    <w:rsid w:val="00F51EA5"/>
    <w:rsid w:val="00F521ED"/>
    <w:rsid w:val="00F5222C"/>
    <w:rsid w:val="00F522A6"/>
    <w:rsid w:val="00F52CD0"/>
    <w:rsid w:val="00F534AA"/>
    <w:rsid w:val="00F547E4"/>
    <w:rsid w:val="00F54A45"/>
    <w:rsid w:val="00F54D7F"/>
    <w:rsid w:val="00F54FBA"/>
    <w:rsid w:val="00F55776"/>
    <w:rsid w:val="00F5581B"/>
    <w:rsid w:val="00F563D2"/>
    <w:rsid w:val="00F56820"/>
    <w:rsid w:val="00F56929"/>
    <w:rsid w:val="00F56ED0"/>
    <w:rsid w:val="00F57212"/>
    <w:rsid w:val="00F57248"/>
    <w:rsid w:val="00F574FE"/>
    <w:rsid w:val="00F60824"/>
    <w:rsid w:val="00F60D14"/>
    <w:rsid w:val="00F60D49"/>
    <w:rsid w:val="00F611EB"/>
    <w:rsid w:val="00F61394"/>
    <w:rsid w:val="00F61B4C"/>
    <w:rsid w:val="00F61CC7"/>
    <w:rsid w:val="00F61DFA"/>
    <w:rsid w:val="00F626D3"/>
    <w:rsid w:val="00F63721"/>
    <w:rsid w:val="00F645E9"/>
    <w:rsid w:val="00F64623"/>
    <w:rsid w:val="00F6557F"/>
    <w:rsid w:val="00F6593E"/>
    <w:rsid w:val="00F66151"/>
    <w:rsid w:val="00F6628E"/>
    <w:rsid w:val="00F669DE"/>
    <w:rsid w:val="00F66BE9"/>
    <w:rsid w:val="00F702EB"/>
    <w:rsid w:val="00F70615"/>
    <w:rsid w:val="00F71629"/>
    <w:rsid w:val="00F71A1D"/>
    <w:rsid w:val="00F71E31"/>
    <w:rsid w:val="00F72030"/>
    <w:rsid w:val="00F72721"/>
    <w:rsid w:val="00F731E5"/>
    <w:rsid w:val="00F733EC"/>
    <w:rsid w:val="00F73724"/>
    <w:rsid w:val="00F73896"/>
    <w:rsid w:val="00F73A09"/>
    <w:rsid w:val="00F73CB6"/>
    <w:rsid w:val="00F740C4"/>
    <w:rsid w:val="00F742D8"/>
    <w:rsid w:val="00F769B3"/>
    <w:rsid w:val="00F76F51"/>
    <w:rsid w:val="00F7743A"/>
    <w:rsid w:val="00F77500"/>
    <w:rsid w:val="00F779BF"/>
    <w:rsid w:val="00F77B23"/>
    <w:rsid w:val="00F77F22"/>
    <w:rsid w:val="00F77FC9"/>
    <w:rsid w:val="00F808F9"/>
    <w:rsid w:val="00F80C92"/>
    <w:rsid w:val="00F8186B"/>
    <w:rsid w:val="00F818B9"/>
    <w:rsid w:val="00F8245E"/>
    <w:rsid w:val="00F8264F"/>
    <w:rsid w:val="00F8302D"/>
    <w:rsid w:val="00F832E8"/>
    <w:rsid w:val="00F83745"/>
    <w:rsid w:val="00F83965"/>
    <w:rsid w:val="00F83F12"/>
    <w:rsid w:val="00F83F55"/>
    <w:rsid w:val="00F8429B"/>
    <w:rsid w:val="00F842BA"/>
    <w:rsid w:val="00F847A6"/>
    <w:rsid w:val="00F84E55"/>
    <w:rsid w:val="00F85C7C"/>
    <w:rsid w:val="00F85D99"/>
    <w:rsid w:val="00F868C8"/>
    <w:rsid w:val="00F86E3A"/>
    <w:rsid w:val="00F86E51"/>
    <w:rsid w:val="00F86F27"/>
    <w:rsid w:val="00F87432"/>
    <w:rsid w:val="00F87BDE"/>
    <w:rsid w:val="00F90F6E"/>
    <w:rsid w:val="00F913BA"/>
    <w:rsid w:val="00F91832"/>
    <w:rsid w:val="00F91AC1"/>
    <w:rsid w:val="00F920FD"/>
    <w:rsid w:val="00F930B1"/>
    <w:rsid w:val="00F936B8"/>
    <w:rsid w:val="00F937A3"/>
    <w:rsid w:val="00F9388C"/>
    <w:rsid w:val="00F93DBE"/>
    <w:rsid w:val="00F9410E"/>
    <w:rsid w:val="00F945F4"/>
    <w:rsid w:val="00F95311"/>
    <w:rsid w:val="00F958AB"/>
    <w:rsid w:val="00F95A09"/>
    <w:rsid w:val="00F95B1D"/>
    <w:rsid w:val="00F96174"/>
    <w:rsid w:val="00F96763"/>
    <w:rsid w:val="00F9691A"/>
    <w:rsid w:val="00F975B7"/>
    <w:rsid w:val="00F9792D"/>
    <w:rsid w:val="00F97CE3"/>
    <w:rsid w:val="00FA0404"/>
    <w:rsid w:val="00FA0738"/>
    <w:rsid w:val="00FA12D5"/>
    <w:rsid w:val="00FA140F"/>
    <w:rsid w:val="00FA1776"/>
    <w:rsid w:val="00FA1F89"/>
    <w:rsid w:val="00FA2121"/>
    <w:rsid w:val="00FA21AF"/>
    <w:rsid w:val="00FA2282"/>
    <w:rsid w:val="00FA23E4"/>
    <w:rsid w:val="00FA3278"/>
    <w:rsid w:val="00FA329A"/>
    <w:rsid w:val="00FA33D6"/>
    <w:rsid w:val="00FA3A21"/>
    <w:rsid w:val="00FA4A1A"/>
    <w:rsid w:val="00FA4DA2"/>
    <w:rsid w:val="00FA50FF"/>
    <w:rsid w:val="00FA51D6"/>
    <w:rsid w:val="00FA527A"/>
    <w:rsid w:val="00FA52B1"/>
    <w:rsid w:val="00FA5550"/>
    <w:rsid w:val="00FA6B07"/>
    <w:rsid w:val="00FA6EA2"/>
    <w:rsid w:val="00FA6F5D"/>
    <w:rsid w:val="00FB0423"/>
    <w:rsid w:val="00FB0438"/>
    <w:rsid w:val="00FB04ED"/>
    <w:rsid w:val="00FB07E1"/>
    <w:rsid w:val="00FB0B09"/>
    <w:rsid w:val="00FB0BD9"/>
    <w:rsid w:val="00FB1255"/>
    <w:rsid w:val="00FB23CD"/>
    <w:rsid w:val="00FB2ACD"/>
    <w:rsid w:val="00FB2B73"/>
    <w:rsid w:val="00FB2E84"/>
    <w:rsid w:val="00FB308F"/>
    <w:rsid w:val="00FB339F"/>
    <w:rsid w:val="00FB3505"/>
    <w:rsid w:val="00FB350A"/>
    <w:rsid w:val="00FB3A4C"/>
    <w:rsid w:val="00FB3E8A"/>
    <w:rsid w:val="00FB4388"/>
    <w:rsid w:val="00FB4CA5"/>
    <w:rsid w:val="00FB5043"/>
    <w:rsid w:val="00FB5B86"/>
    <w:rsid w:val="00FB5BF9"/>
    <w:rsid w:val="00FB6735"/>
    <w:rsid w:val="00FB7789"/>
    <w:rsid w:val="00FC050D"/>
    <w:rsid w:val="00FC0B38"/>
    <w:rsid w:val="00FC0ECB"/>
    <w:rsid w:val="00FC1109"/>
    <w:rsid w:val="00FC162D"/>
    <w:rsid w:val="00FC1C59"/>
    <w:rsid w:val="00FC1CB5"/>
    <w:rsid w:val="00FC2BFD"/>
    <w:rsid w:val="00FC3346"/>
    <w:rsid w:val="00FC43A1"/>
    <w:rsid w:val="00FC5796"/>
    <w:rsid w:val="00FC59C7"/>
    <w:rsid w:val="00FC5A52"/>
    <w:rsid w:val="00FC6129"/>
    <w:rsid w:val="00FC654F"/>
    <w:rsid w:val="00FC69DB"/>
    <w:rsid w:val="00FC7ECF"/>
    <w:rsid w:val="00FD0BAE"/>
    <w:rsid w:val="00FD0F08"/>
    <w:rsid w:val="00FD0FEB"/>
    <w:rsid w:val="00FD103B"/>
    <w:rsid w:val="00FD16E8"/>
    <w:rsid w:val="00FD1BFC"/>
    <w:rsid w:val="00FD246E"/>
    <w:rsid w:val="00FD30F3"/>
    <w:rsid w:val="00FD3393"/>
    <w:rsid w:val="00FD3605"/>
    <w:rsid w:val="00FD4D70"/>
    <w:rsid w:val="00FD52C1"/>
    <w:rsid w:val="00FD6914"/>
    <w:rsid w:val="00FD712A"/>
    <w:rsid w:val="00FD78BC"/>
    <w:rsid w:val="00FD7A55"/>
    <w:rsid w:val="00FD7C5B"/>
    <w:rsid w:val="00FE1638"/>
    <w:rsid w:val="00FE1743"/>
    <w:rsid w:val="00FE1E80"/>
    <w:rsid w:val="00FE288B"/>
    <w:rsid w:val="00FE3357"/>
    <w:rsid w:val="00FE3414"/>
    <w:rsid w:val="00FE36ED"/>
    <w:rsid w:val="00FE4EC1"/>
    <w:rsid w:val="00FE5FD1"/>
    <w:rsid w:val="00FE7B97"/>
    <w:rsid w:val="00FE7D64"/>
    <w:rsid w:val="00FF0678"/>
    <w:rsid w:val="00FF1CB1"/>
    <w:rsid w:val="00FF1EA0"/>
    <w:rsid w:val="00FF2000"/>
    <w:rsid w:val="00FF241F"/>
    <w:rsid w:val="00FF2434"/>
    <w:rsid w:val="00FF26A6"/>
    <w:rsid w:val="00FF2B50"/>
    <w:rsid w:val="00FF3520"/>
    <w:rsid w:val="00FF401B"/>
    <w:rsid w:val="00FF4067"/>
    <w:rsid w:val="00FF4598"/>
    <w:rsid w:val="00FF4718"/>
    <w:rsid w:val="00FF4AF2"/>
    <w:rsid w:val="00FF4C78"/>
    <w:rsid w:val="00FF4FB7"/>
    <w:rsid w:val="00FF4FB9"/>
    <w:rsid w:val="00FF5176"/>
    <w:rsid w:val="00FF5247"/>
    <w:rsid w:val="00FF5EB2"/>
    <w:rsid w:val="00FF60A4"/>
    <w:rsid w:val="00FF67F0"/>
    <w:rsid w:val="00FF6950"/>
    <w:rsid w:val="00FF6C2F"/>
    <w:rsid w:val="00FF6D85"/>
    <w:rsid w:val="00FF6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5F"/>
    <w:rPr>
      <w:rFonts w:eastAsia="Times New Roman"/>
      <w:sz w:val="24"/>
      <w:szCs w:val="24"/>
    </w:rPr>
  </w:style>
  <w:style w:type="paragraph" w:styleId="2">
    <w:name w:val="heading 2"/>
    <w:basedOn w:val="a"/>
    <w:next w:val="a"/>
    <w:link w:val="20"/>
    <w:unhideWhenUsed/>
    <w:qFormat/>
    <w:rsid w:val="00494314"/>
    <w:pPr>
      <w:keepNext/>
      <w:spacing w:before="240" w:after="60"/>
      <w:outlineLvl w:val="1"/>
    </w:pPr>
    <w:rPr>
      <w:rFonts w:ascii="Cambria" w:hAnsi="Cambria"/>
      <w:b/>
      <w:bCs/>
      <w:i/>
      <w:iCs/>
      <w:sz w:val="28"/>
      <w:szCs w:val="28"/>
    </w:rPr>
  </w:style>
  <w:style w:type="paragraph" w:styleId="3">
    <w:name w:val="heading 3"/>
    <w:basedOn w:val="a"/>
    <w:next w:val="a"/>
    <w:link w:val="30"/>
    <w:qFormat/>
    <w:rsid w:val="0049431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94314"/>
    <w:rPr>
      <w:rFonts w:ascii="Cambria" w:eastAsia="Times New Roman" w:hAnsi="Cambria"/>
      <w:b/>
      <w:bCs/>
      <w:i/>
      <w:iCs/>
      <w:sz w:val="28"/>
      <w:szCs w:val="28"/>
    </w:rPr>
  </w:style>
  <w:style w:type="character" w:customStyle="1" w:styleId="30">
    <w:name w:val="Заголовок 3 Знак"/>
    <w:link w:val="3"/>
    <w:rsid w:val="00494314"/>
    <w:rPr>
      <w:rFonts w:ascii="Arial" w:eastAsia="Times New Roman" w:hAnsi="Arial" w:cs="Arial"/>
      <w:b/>
      <w:bCs/>
      <w:sz w:val="26"/>
      <w:szCs w:val="26"/>
    </w:rPr>
  </w:style>
  <w:style w:type="paragraph" w:styleId="a3">
    <w:name w:val="Body Text"/>
    <w:basedOn w:val="a"/>
    <w:link w:val="a4"/>
    <w:rsid w:val="00494314"/>
    <w:pPr>
      <w:spacing w:after="120"/>
    </w:pPr>
    <w:rPr>
      <w:sz w:val="20"/>
      <w:szCs w:val="20"/>
    </w:rPr>
  </w:style>
  <w:style w:type="character" w:customStyle="1" w:styleId="a4">
    <w:name w:val="Основной текст Знак"/>
    <w:link w:val="a3"/>
    <w:rsid w:val="00494314"/>
    <w:rPr>
      <w:rFonts w:eastAsia="Times New Roman"/>
    </w:rPr>
  </w:style>
  <w:style w:type="paragraph" w:styleId="a5">
    <w:name w:val="Body Text Indent"/>
    <w:basedOn w:val="a"/>
    <w:link w:val="a6"/>
    <w:rsid w:val="00494314"/>
    <w:pPr>
      <w:spacing w:after="120"/>
      <w:ind w:left="283"/>
    </w:pPr>
  </w:style>
  <w:style w:type="character" w:customStyle="1" w:styleId="a6">
    <w:name w:val="Основной текст с отступом Знак"/>
    <w:link w:val="a5"/>
    <w:rsid w:val="00494314"/>
    <w:rPr>
      <w:rFonts w:eastAsia="Times New Roman"/>
      <w:sz w:val="24"/>
      <w:szCs w:val="24"/>
    </w:rPr>
  </w:style>
  <w:style w:type="paragraph" w:styleId="a7">
    <w:name w:val="Title"/>
    <w:aliases w:val="Заголовок,Название1"/>
    <w:basedOn w:val="a"/>
    <w:link w:val="a8"/>
    <w:qFormat/>
    <w:rsid w:val="00494314"/>
    <w:pPr>
      <w:jc w:val="center"/>
    </w:pPr>
    <w:rPr>
      <w:sz w:val="28"/>
    </w:rPr>
  </w:style>
  <w:style w:type="character" w:customStyle="1" w:styleId="a8">
    <w:name w:val="Название Знак"/>
    <w:aliases w:val="Заголовок Знак,Название1 Знак"/>
    <w:link w:val="a7"/>
    <w:rsid w:val="00494314"/>
    <w:rPr>
      <w:rFonts w:eastAsia="Times New Roman"/>
      <w:sz w:val="28"/>
      <w:szCs w:val="24"/>
    </w:rPr>
  </w:style>
  <w:style w:type="paragraph" w:customStyle="1" w:styleId="31">
    <w:name w:val="Стиль Заголовок 3 + малые прописные"/>
    <w:basedOn w:val="3"/>
    <w:rsid w:val="00494314"/>
    <w:pPr>
      <w:keepNext w:val="0"/>
      <w:spacing w:before="0" w:after="0"/>
      <w:ind w:firstLine="720"/>
    </w:pPr>
    <w:rPr>
      <w:rFonts w:ascii="Times New Roman" w:hAnsi="Times New Roman"/>
      <w:sz w:val="28"/>
      <w:szCs w:val="28"/>
    </w:rPr>
  </w:style>
  <w:style w:type="paragraph" w:customStyle="1" w:styleId="a9">
    <w:name w:val="Знак"/>
    <w:basedOn w:val="a"/>
    <w:rsid w:val="00494314"/>
    <w:pPr>
      <w:widowControl w:val="0"/>
      <w:adjustRightInd w:val="0"/>
      <w:spacing w:line="360" w:lineRule="atLeast"/>
      <w:jc w:val="both"/>
      <w:textAlignment w:val="baseline"/>
    </w:pPr>
    <w:rPr>
      <w:rFonts w:ascii="Verdana" w:hAnsi="Verdana" w:cs="Verdana"/>
      <w:sz w:val="20"/>
      <w:szCs w:val="20"/>
      <w:lang w:val="en-US"/>
    </w:rPr>
  </w:style>
  <w:style w:type="paragraph" w:customStyle="1" w:styleId="1">
    <w:name w:val="Обычный (веб)1"/>
    <w:basedOn w:val="a"/>
    <w:link w:val="NormalWeb"/>
    <w:rsid w:val="00494314"/>
    <w:pPr>
      <w:spacing w:before="100" w:after="100"/>
    </w:pPr>
    <w:rPr>
      <w:szCs w:val="20"/>
    </w:rPr>
  </w:style>
  <w:style w:type="character" w:customStyle="1" w:styleId="NormalWeb">
    <w:name w:val="Normal (Web) Знак"/>
    <w:link w:val="1"/>
    <w:rsid w:val="001D2113"/>
    <w:rPr>
      <w:rFonts w:eastAsia="Times New Roman"/>
      <w:sz w:val="24"/>
    </w:rPr>
  </w:style>
  <w:style w:type="paragraph" w:customStyle="1" w:styleId="ConsPlusNonformat">
    <w:name w:val="ConsPlusNonformat"/>
    <w:uiPriority w:val="99"/>
    <w:rsid w:val="00494314"/>
    <w:pPr>
      <w:autoSpaceDE w:val="0"/>
      <w:autoSpaceDN w:val="0"/>
      <w:adjustRightInd w:val="0"/>
    </w:pPr>
    <w:rPr>
      <w:rFonts w:ascii="Courier New" w:eastAsia="Times New Roman" w:hAnsi="Courier New" w:cs="Courier New"/>
    </w:rPr>
  </w:style>
  <w:style w:type="paragraph" w:styleId="aa">
    <w:name w:val="header"/>
    <w:basedOn w:val="a"/>
    <w:link w:val="ab"/>
    <w:uiPriority w:val="99"/>
    <w:rsid w:val="00494314"/>
    <w:pPr>
      <w:tabs>
        <w:tab w:val="center" w:pos="4677"/>
        <w:tab w:val="right" w:pos="9355"/>
      </w:tabs>
    </w:pPr>
  </w:style>
  <w:style w:type="character" w:customStyle="1" w:styleId="ab">
    <w:name w:val="Верхний колонтитул Знак"/>
    <w:link w:val="aa"/>
    <w:uiPriority w:val="99"/>
    <w:rsid w:val="00494314"/>
    <w:rPr>
      <w:rFonts w:eastAsia="Times New Roman"/>
      <w:sz w:val="24"/>
      <w:szCs w:val="24"/>
    </w:rPr>
  </w:style>
  <w:style w:type="paragraph" w:styleId="ac">
    <w:name w:val="footer"/>
    <w:basedOn w:val="a"/>
    <w:link w:val="ad"/>
    <w:uiPriority w:val="99"/>
    <w:rsid w:val="00494314"/>
    <w:pPr>
      <w:tabs>
        <w:tab w:val="center" w:pos="4677"/>
        <w:tab w:val="right" w:pos="9355"/>
      </w:tabs>
    </w:pPr>
  </w:style>
  <w:style w:type="character" w:customStyle="1" w:styleId="ad">
    <w:name w:val="Нижний колонтитул Знак"/>
    <w:link w:val="ac"/>
    <w:uiPriority w:val="99"/>
    <w:rsid w:val="00494314"/>
    <w:rPr>
      <w:rFonts w:eastAsia="Times New Roman"/>
      <w:sz w:val="24"/>
      <w:szCs w:val="24"/>
    </w:rPr>
  </w:style>
  <w:style w:type="paragraph" w:styleId="ae">
    <w:name w:val="Plain Text"/>
    <w:basedOn w:val="a"/>
    <w:link w:val="af"/>
    <w:rsid w:val="00494314"/>
    <w:rPr>
      <w:rFonts w:ascii="Courier New" w:hAnsi="Courier New"/>
      <w:sz w:val="20"/>
      <w:szCs w:val="20"/>
    </w:rPr>
  </w:style>
  <w:style w:type="character" w:customStyle="1" w:styleId="af">
    <w:name w:val="Текст Знак"/>
    <w:link w:val="ae"/>
    <w:rsid w:val="00494314"/>
    <w:rPr>
      <w:rFonts w:ascii="Courier New" w:eastAsia="Times New Roman" w:hAnsi="Courier New"/>
    </w:rPr>
  </w:style>
  <w:style w:type="paragraph" w:styleId="af0">
    <w:name w:val="caption"/>
    <w:basedOn w:val="a"/>
    <w:next w:val="a"/>
    <w:qFormat/>
    <w:rsid w:val="00DD31A2"/>
    <w:pPr>
      <w:pBdr>
        <w:bottom w:val="double" w:sz="12" w:space="1" w:color="auto"/>
      </w:pBdr>
      <w:jc w:val="center"/>
    </w:pPr>
    <w:rPr>
      <w:b/>
      <w:sz w:val="32"/>
      <w:szCs w:val="20"/>
    </w:rPr>
  </w:style>
  <w:style w:type="paragraph" w:styleId="af1">
    <w:name w:val="List Paragraph"/>
    <w:basedOn w:val="a"/>
    <w:uiPriority w:val="34"/>
    <w:qFormat/>
    <w:rsid w:val="00667FBA"/>
    <w:pPr>
      <w:spacing w:line="276" w:lineRule="auto"/>
      <w:ind w:left="720"/>
      <w:contextualSpacing/>
    </w:pPr>
    <w:rPr>
      <w:rFonts w:ascii="Calibri" w:hAnsi="Calibri"/>
      <w:sz w:val="22"/>
    </w:rPr>
  </w:style>
  <w:style w:type="paragraph" w:styleId="af2">
    <w:name w:val="Balloon Text"/>
    <w:basedOn w:val="a"/>
    <w:link w:val="af3"/>
    <w:uiPriority w:val="99"/>
    <w:semiHidden/>
    <w:unhideWhenUsed/>
    <w:rsid w:val="004464D7"/>
    <w:rPr>
      <w:rFonts w:ascii="Tahoma" w:eastAsia="Calibri" w:hAnsi="Tahoma"/>
      <w:sz w:val="16"/>
      <w:szCs w:val="16"/>
      <w:lang w:eastAsia="en-US"/>
    </w:rPr>
  </w:style>
  <w:style w:type="character" w:customStyle="1" w:styleId="af3">
    <w:name w:val="Текст выноски Знак"/>
    <w:link w:val="af2"/>
    <w:uiPriority w:val="99"/>
    <w:semiHidden/>
    <w:rsid w:val="004464D7"/>
    <w:rPr>
      <w:rFonts w:ascii="Tahoma" w:hAnsi="Tahoma" w:cs="Tahoma"/>
      <w:sz w:val="16"/>
      <w:szCs w:val="16"/>
      <w:lang w:eastAsia="en-US"/>
    </w:rPr>
  </w:style>
  <w:style w:type="paragraph" w:styleId="af4">
    <w:name w:val="footnote text"/>
    <w:aliases w:val="Текст сноски Знак Знак,Знак Знак Знак Знак,Знак Знак Знак Знак Знак Знак Знак,Знак Знак Знак,Знак Знак Знак Знак Знак Знак Знак Знак Знак,Знак8, Знак Знак Знак Знак, Знак Знак Знак Знак Знак Знак Знак, Знак Знак Знак, Знак8,Footnote Text1"/>
    <w:basedOn w:val="a"/>
    <w:link w:val="af5"/>
    <w:qFormat/>
    <w:rsid w:val="001342A5"/>
    <w:rPr>
      <w:sz w:val="20"/>
      <w:szCs w:val="20"/>
    </w:rPr>
  </w:style>
  <w:style w:type="character" w:customStyle="1" w:styleId="af5">
    <w:name w:val="Текст сноски Знак"/>
    <w:aliases w:val="Текст сноски Знак Знак Знак,Знак Знак Знак Знак Знак,Знак Знак Знак Знак Знак Знак Знак Знак,Знак Знак Знак Знак1,Знак Знак Знак Знак Знак Знак Знак Знак Знак Знак,Знак8 Знак, Знак Знак Знак Знак Знак, Знак Знак Знак Знак1, Знак8 Знак"/>
    <w:link w:val="af4"/>
    <w:rsid w:val="001342A5"/>
    <w:rPr>
      <w:rFonts w:eastAsia="Times New Roman"/>
    </w:rPr>
  </w:style>
  <w:style w:type="character" w:styleId="af6">
    <w:name w:val="footnote reference"/>
    <w:rsid w:val="001342A5"/>
    <w:rPr>
      <w:vertAlign w:val="superscript"/>
    </w:rPr>
  </w:style>
  <w:style w:type="character" w:styleId="af7">
    <w:name w:val="Hyperlink"/>
    <w:uiPriority w:val="99"/>
    <w:unhideWhenUsed/>
    <w:rsid w:val="00C842C8"/>
    <w:rPr>
      <w:color w:val="0000FF"/>
      <w:u w:val="single"/>
    </w:rPr>
  </w:style>
  <w:style w:type="character" w:styleId="af8">
    <w:name w:val="FollowedHyperlink"/>
    <w:uiPriority w:val="99"/>
    <w:semiHidden/>
    <w:unhideWhenUsed/>
    <w:rsid w:val="00C842C8"/>
    <w:rPr>
      <w:color w:val="800080"/>
      <w:u w:val="single"/>
    </w:rPr>
  </w:style>
  <w:style w:type="paragraph" w:customStyle="1" w:styleId="xl71">
    <w:name w:val="xl71"/>
    <w:basedOn w:val="a"/>
    <w:rsid w:val="00C842C8"/>
    <w:pPr>
      <w:spacing w:before="100" w:beforeAutospacing="1" w:after="100" w:afterAutospacing="1"/>
    </w:pPr>
    <w:rPr>
      <w:sz w:val="16"/>
      <w:szCs w:val="16"/>
    </w:rPr>
  </w:style>
  <w:style w:type="paragraph" w:customStyle="1" w:styleId="xl72">
    <w:name w:val="xl72"/>
    <w:basedOn w:val="a"/>
    <w:rsid w:val="00C842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73">
    <w:name w:val="xl73"/>
    <w:basedOn w:val="a"/>
    <w:rsid w:val="00C842C8"/>
    <w:pPr>
      <w:pBdr>
        <w:bottom w:val="single" w:sz="8" w:space="0" w:color="auto"/>
        <w:right w:val="single" w:sz="8" w:space="0" w:color="auto"/>
      </w:pBdr>
      <w:spacing w:before="100" w:beforeAutospacing="1" w:after="100" w:afterAutospacing="1"/>
    </w:pPr>
    <w:rPr>
      <w:color w:val="000000"/>
      <w:sz w:val="18"/>
      <w:szCs w:val="18"/>
    </w:rPr>
  </w:style>
  <w:style w:type="paragraph" w:customStyle="1" w:styleId="xl74">
    <w:name w:val="xl74"/>
    <w:basedOn w:val="a"/>
    <w:rsid w:val="00C842C8"/>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75">
    <w:name w:val="xl75"/>
    <w:basedOn w:val="a"/>
    <w:rsid w:val="00C842C8"/>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76">
    <w:name w:val="xl76"/>
    <w:basedOn w:val="a"/>
    <w:rsid w:val="00C842C8"/>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77">
    <w:name w:val="xl77"/>
    <w:basedOn w:val="a"/>
    <w:rsid w:val="00C842C8"/>
    <w:pPr>
      <w:pBdr>
        <w:top w:val="single" w:sz="8" w:space="0" w:color="auto"/>
        <w:left w:val="single" w:sz="8" w:space="0" w:color="auto"/>
        <w:right w:val="single" w:sz="8" w:space="0" w:color="auto"/>
      </w:pBdr>
      <w:spacing w:before="100" w:beforeAutospacing="1" w:after="100" w:afterAutospacing="1"/>
    </w:pPr>
    <w:rPr>
      <w:color w:val="000000"/>
      <w:sz w:val="18"/>
      <w:szCs w:val="18"/>
    </w:rPr>
  </w:style>
  <w:style w:type="paragraph" w:customStyle="1" w:styleId="xl78">
    <w:name w:val="xl78"/>
    <w:basedOn w:val="a"/>
    <w:rsid w:val="00C842C8"/>
    <w:pPr>
      <w:pBdr>
        <w:left w:val="single" w:sz="8" w:space="0" w:color="auto"/>
        <w:right w:val="single" w:sz="8" w:space="0" w:color="auto"/>
      </w:pBdr>
      <w:spacing w:before="100" w:beforeAutospacing="1" w:after="100" w:afterAutospacing="1"/>
    </w:pPr>
    <w:rPr>
      <w:color w:val="000000"/>
      <w:sz w:val="18"/>
      <w:szCs w:val="18"/>
    </w:rPr>
  </w:style>
  <w:style w:type="paragraph" w:customStyle="1" w:styleId="xl79">
    <w:name w:val="xl79"/>
    <w:basedOn w:val="a"/>
    <w:rsid w:val="00C842C8"/>
    <w:pPr>
      <w:pBdr>
        <w:left w:val="single" w:sz="8" w:space="0" w:color="auto"/>
        <w:bottom w:val="single" w:sz="8" w:space="0" w:color="auto"/>
        <w:right w:val="single" w:sz="8" w:space="0" w:color="auto"/>
      </w:pBdr>
      <w:spacing w:before="100" w:beforeAutospacing="1" w:after="100" w:afterAutospacing="1"/>
    </w:pPr>
    <w:rPr>
      <w:color w:val="000000"/>
      <w:sz w:val="18"/>
      <w:szCs w:val="18"/>
    </w:rPr>
  </w:style>
  <w:style w:type="paragraph" w:customStyle="1" w:styleId="xl80">
    <w:name w:val="xl80"/>
    <w:basedOn w:val="a"/>
    <w:rsid w:val="00C842C8"/>
    <w:pPr>
      <w:pBdr>
        <w:top w:val="single" w:sz="8" w:space="0" w:color="auto"/>
        <w:left w:val="single" w:sz="8" w:space="0" w:color="auto"/>
        <w:bottom w:val="single" w:sz="8" w:space="0" w:color="auto"/>
      </w:pBdr>
      <w:spacing w:before="100" w:beforeAutospacing="1" w:after="100" w:afterAutospacing="1"/>
    </w:pPr>
    <w:rPr>
      <w:b/>
      <w:bCs/>
      <w:color w:val="000000"/>
      <w:sz w:val="18"/>
      <w:szCs w:val="18"/>
    </w:rPr>
  </w:style>
  <w:style w:type="paragraph" w:customStyle="1" w:styleId="xl81">
    <w:name w:val="xl81"/>
    <w:basedOn w:val="a"/>
    <w:rsid w:val="00C842C8"/>
    <w:pPr>
      <w:pBdr>
        <w:top w:val="single" w:sz="8" w:space="0" w:color="auto"/>
        <w:bottom w:val="single" w:sz="8" w:space="0" w:color="auto"/>
      </w:pBdr>
      <w:spacing w:before="100" w:beforeAutospacing="1" w:after="100" w:afterAutospacing="1"/>
    </w:pPr>
    <w:rPr>
      <w:b/>
      <w:bCs/>
      <w:color w:val="000000"/>
      <w:sz w:val="18"/>
      <w:szCs w:val="18"/>
    </w:rPr>
  </w:style>
  <w:style w:type="paragraph" w:customStyle="1" w:styleId="xl82">
    <w:name w:val="xl82"/>
    <w:basedOn w:val="a"/>
    <w:rsid w:val="00C842C8"/>
    <w:pPr>
      <w:pBdr>
        <w:top w:val="single" w:sz="8" w:space="0" w:color="auto"/>
        <w:bottom w:val="single" w:sz="8" w:space="0" w:color="auto"/>
        <w:right w:val="single" w:sz="8" w:space="0" w:color="000000"/>
      </w:pBdr>
      <w:spacing w:before="100" w:beforeAutospacing="1" w:after="100" w:afterAutospacing="1"/>
    </w:pPr>
    <w:rPr>
      <w:b/>
      <w:bCs/>
      <w:color w:val="000000"/>
      <w:sz w:val="18"/>
      <w:szCs w:val="18"/>
    </w:rPr>
  </w:style>
  <w:style w:type="paragraph" w:customStyle="1" w:styleId="xl83">
    <w:name w:val="xl83"/>
    <w:basedOn w:val="a"/>
    <w:rsid w:val="00C842C8"/>
    <w:pPr>
      <w:pBdr>
        <w:top w:val="single" w:sz="8" w:space="0" w:color="auto"/>
        <w:bottom w:val="single" w:sz="8" w:space="0" w:color="auto"/>
        <w:right w:val="single" w:sz="8" w:space="0" w:color="auto"/>
      </w:pBdr>
      <w:spacing w:before="100" w:beforeAutospacing="1" w:after="100" w:afterAutospacing="1"/>
    </w:pPr>
    <w:rPr>
      <w:b/>
      <w:bCs/>
      <w:color w:val="000000"/>
      <w:sz w:val="18"/>
      <w:szCs w:val="18"/>
    </w:rPr>
  </w:style>
  <w:style w:type="paragraph" w:customStyle="1" w:styleId="xl84">
    <w:name w:val="xl84"/>
    <w:basedOn w:val="a"/>
    <w:rsid w:val="00C842C8"/>
    <w:pPr>
      <w:pBdr>
        <w:top w:val="single" w:sz="8" w:space="0" w:color="auto"/>
        <w:left w:val="single" w:sz="8" w:space="0" w:color="auto"/>
        <w:bottom w:val="single" w:sz="8" w:space="0" w:color="auto"/>
      </w:pBdr>
      <w:spacing w:before="100" w:beforeAutospacing="1" w:after="100" w:afterAutospacing="1"/>
      <w:jc w:val="center"/>
    </w:pPr>
    <w:rPr>
      <w:b/>
      <w:bCs/>
      <w:color w:val="000000"/>
      <w:sz w:val="18"/>
      <w:szCs w:val="18"/>
    </w:rPr>
  </w:style>
  <w:style w:type="paragraph" w:customStyle="1" w:styleId="xl85">
    <w:name w:val="xl85"/>
    <w:basedOn w:val="a"/>
    <w:rsid w:val="00C842C8"/>
    <w:pPr>
      <w:pBdr>
        <w:top w:val="single" w:sz="8" w:space="0" w:color="auto"/>
        <w:bottom w:val="single" w:sz="8" w:space="0" w:color="auto"/>
      </w:pBdr>
      <w:spacing w:before="100" w:beforeAutospacing="1" w:after="100" w:afterAutospacing="1"/>
      <w:jc w:val="center"/>
    </w:pPr>
    <w:rPr>
      <w:b/>
      <w:bCs/>
      <w:color w:val="000000"/>
      <w:sz w:val="18"/>
      <w:szCs w:val="18"/>
    </w:rPr>
  </w:style>
  <w:style w:type="paragraph" w:customStyle="1" w:styleId="xl86">
    <w:name w:val="xl86"/>
    <w:basedOn w:val="a"/>
    <w:rsid w:val="00C842C8"/>
    <w:pPr>
      <w:pBdr>
        <w:top w:val="single" w:sz="8" w:space="0" w:color="auto"/>
        <w:bottom w:val="single" w:sz="8" w:space="0" w:color="auto"/>
        <w:right w:val="single" w:sz="8" w:space="0" w:color="000000"/>
      </w:pBdr>
      <w:spacing w:before="100" w:beforeAutospacing="1" w:after="100" w:afterAutospacing="1"/>
      <w:jc w:val="center"/>
    </w:pPr>
    <w:rPr>
      <w:b/>
      <w:bCs/>
      <w:color w:val="000000"/>
      <w:sz w:val="18"/>
      <w:szCs w:val="18"/>
    </w:rPr>
  </w:style>
  <w:style w:type="paragraph" w:customStyle="1" w:styleId="xl87">
    <w:name w:val="xl87"/>
    <w:basedOn w:val="a"/>
    <w:rsid w:val="00C842C8"/>
    <w:pPr>
      <w:pBdr>
        <w:top w:val="single" w:sz="8" w:space="0" w:color="auto"/>
        <w:bottom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88">
    <w:name w:val="xl88"/>
    <w:basedOn w:val="a"/>
    <w:rsid w:val="00C842C8"/>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9">
    <w:name w:val="xl89"/>
    <w:basedOn w:val="a"/>
    <w:rsid w:val="00C842C8"/>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90">
    <w:name w:val="xl90"/>
    <w:basedOn w:val="a"/>
    <w:rsid w:val="00C842C8"/>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91">
    <w:name w:val="xl91"/>
    <w:basedOn w:val="a"/>
    <w:rsid w:val="00C842C8"/>
    <w:pPr>
      <w:pBdr>
        <w:top w:val="single" w:sz="8" w:space="0" w:color="auto"/>
        <w:bottom w:val="single" w:sz="8" w:space="0" w:color="auto"/>
        <w:right w:val="single" w:sz="8" w:space="0" w:color="000000"/>
      </w:pBdr>
      <w:spacing w:before="100" w:beforeAutospacing="1" w:after="100" w:afterAutospacing="1"/>
      <w:jc w:val="center"/>
    </w:pPr>
    <w:rPr>
      <w:b/>
      <w:bCs/>
      <w:sz w:val="16"/>
      <w:szCs w:val="16"/>
    </w:rPr>
  </w:style>
  <w:style w:type="paragraph" w:customStyle="1" w:styleId="xl92">
    <w:name w:val="xl92"/>
    <w:basedOn w:val="a"/>
    <w:rsid w:val="00C842C8"/>
    <w:pPr>
      <w:pBdr>
        <w:bottom w:val="single" w:sz="8" w:space="0" w:color="auto"/>
        <w:right w:val="single" w:sz="8" w:space="0" w:color="auto"/>
      </w:pBdr>
      <w:spacing w:before="100" w:beforeAutospacing="1" w:after="100" w:afterAutospacing="1"/>
      <w:jc w:val="center"/>
    </w:pPr>
    <w:rPr>
      <w:b/>
      <w:bCs/>
      <w:sz w:val="16"/>
      <w:szCs w:val="16"/>
    </w:rPr>
  </w:style>
  <w:style w:type="paragraph" w:customStyle="1" w:styleId="xl93">
    <w:name w:val="xl93"/>
    <w:basedOn w:val="a"/>
    <w:rsid w:val="00C842C8"/>
    <w:pPr>
      <w:pBdr>
        <w:bottom w:val="single" w:sz="8" w:space="0" w:color="auto"/>
        <w:right w:val="single" w:sz="8" w:space="0" w:color="auto"/>
      </w:pBdr>
      <w:spacing w:before="100" w:beforeAutospacing="1" w:after="100" w:afterAutospacing="1"/>
      <w:jc w:val="center"/>
    </w:pPr>
    <w:rPr>
      <w:sz w:val="16"/>
      <w:szCs w:val="16"/>
    </w:rPr>
  </w:style>
  <w:style w:type="paragraph" w:customStyle="1" w:styleId="xl94">
    <w:name w:val="xl94"/>
    <w:basedOn w:val="a"/>
    <w:rsid w:val="00C842C8"/>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95">
    <w:name w:val="xl95"/>
    <w:basedOn w:val="a"/>
    <w:rsid w:val="00C842C8"/>
    <w:pPr>
      <w:pBdr>
        <w:bottom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96">
    <w:name w:val="xl96"/>
    <w:basedOn w:val="a"/>
    <w:rsid w:val="00C842C8"/>
    <w:pPr>
      <w:pBdr>
        <w:bottom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97">
    <w:name w:val="xl97"/>
    <w:basedOn w:val="a"/>
    <w:rsid w:val="00C842C8"/>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98">
    <w:name w:val="xl98"/>
    <w:basedOn w:val="a"/>
    <w:rsid w:val="00C842C8"/>
    <w:pPr>
      <w:pBdr>
        <w:bottom w:val="single" w:sz="8" w:space="0" w:color="auto"/>
        <w:right w:val="single" w:sz="8" w:space="0" w:color="auto"/>
      </w:pBdr>
      <w:spacing w:before="100" w:beforeAutospacing="1" w:after="100" w:afterAutospacing="1"/>
      <w:jc w:val="center"/>
    </w:pPr>
    <w:rPr>
      <w:b/>
      <w:bCs/>
      <w:sz w:val="16"/>
      <w:szCs w:val="16"/>
    </w:rPr>
  </w:style>
  <w:style w:type="paragraph" w:customStyle="1" w:styleId="xl99">
    <w:name w:val="xl99"/>
    <w:basedOn w:val="a"/>
    <w:rsid w:val="00C842C8"/>
    <w:pPr>
      <w:pBdr>
        <w:bottom w:val="single" w:sz="8" w:space="0" w:color="auto"/>
        <w:right w:val="single" w:sz="8" w:space="0" w:color="auto"/>
      </w:pBdr>
      <w:spacing w:before="100" w:beforeAutospacing="1" w:after="100" w:afterAutospacing="1"/>
    </w:pPr>
  </w:style>
  <w:style w:type="paragraph" w:customStyle="1" w:styleId="xl100">
    <w:name w:val="xl100"/>
    <w:basedOn w:val="a"/>
    <w:rsid w:val="00C842C8"/>
    <w:pPr>
      <w:pBdr>
        <w:bottom w:val="single" w:sz="8" w:space="0" w:color="auto"/>
        <w:right w:val="single" w:sz="8" w:space="0" w:color="auto"/>
      </w:pBdr>
      <w:spacing w:before="100" w:beforeAutospacing="1" w:after="100" w:afterAutospacing="1"/>
    </w:pPr>
  </w:style>
  <w:style w:type="paragraph" w:customStyle="1" w:styleId="32">
    <w:name w:val="Обычный (веб)3"/>
    <w:basedOn w:val="a"/>
    <w:rsid w:val="00845211"/>
    <w:pPr>
      <w:spacing w:before="100" w:after="100"/>
    </w:pPr>
    <w:rPr>
      <w:szCs w:val="20"/>
    </w:rPr>
  </w:style>
  <w:style w:type="table" w:styleId="af9">
    <w:name w:val="Table Grid"/>
    <w:basedOn w:val="a1"/>
    <w:rsid w:val="004836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бычный (веб)2"/>
    <w:basedOn w:val="a"/>
    <w:rsid w:val="00B812F0"/>
    <w:pPr>
      <w:spacing w:before="100" w:after="100"/>
    </w:pPr>
    <w:rPr>
      <w:szCs w:val="20"/>
    </w:rPr>
  </w:style>
  <w:style w:type="paragraph" w:customStyle="1" w:styleId="4">
    <w:name w:val="Обычный (веб)4"/>
    <w:basedOn w:val="a"/>
    <w:rsid w:val="00C520DB"/>
    <w:pPr>
      <w:spacing w:before="100" w:after="100"/>
    </w:pPr>
    <w:rPr>
      <w:szCs w:val="20"/>
    </w:rPr>
  </w:style>
  <w:style w:type="paragraph" w:styleId="afa">
    <w:name w:val="No Spacing"/>
    <w:link w:val="afb"/>
    <w:uiPriority w:val="99"/>
    <w:qFormat/>
    <w:rsid w:val="004C547E"/>
    <w:pPr>
      <w:widowControl w:val="0"/>
      <w:autoSpaceDE w:val="0"/>
      <w:autoSpaceDN w:val="0"/>
      <w:adjustRightInd w:val="0"/>
    </w:pPr>
    <w:rPr>
      <w:rFonts w:eastAsia="Times New Roman"/>
    </w:rPr>
  </w:style>
  <w:style w:type="character" w:customStyle="1" w:styleId="afb">
    <w:name w:val="Без интервала Знак"/>
    <w:link w:val="afa"/>
    <w:uiPriority w:val="99"/>
    <w:rsid w:val="004C547E"/>
    <w:rPr>
      <w:rFonts w:eastAsia="Times New Roman"/>
      <w:lang w:val="ru-RU" w:eastAsia="ru-RU" w:bidi="ar-SA"/>
    </w:rPr>
  </w:style>
  <w:style w:type="paragraph" w:customStyle="1" w:styleId="5">
    <w:name w:val="Знак5"/>
    <w:basedOn w:val="a"/>
    <w:rsid w:val="007819A3"/>
    <w:pPr>
      <w:widowControl w:val="0"/>
      <w:adjustRightInd w:val="0"/>
      <w:spacing w:line="360" w:lineRule="atLeast"/>
      <w:jc w:val="both"/>
      <w:textAlignment w:val="baseline"/>
    </w:pPr>
    <w:rPr>
      <w:rFonts w:ascii="Verdana" w:hAnsi="Verdana" w:cs="Verdana"/>
      <w:sz w:val="20"/>
      <w:szCs w:val="20"/>
      <w:lang w:val="en-US"/>
    </w:rPr>
  </w:style>
  <w:style w:type="paragraph" w:customStyle="1" w:styleId="50">
    <w:name w:val="Обычный (веб)5"/>
    <w:basedOn w:val="a"/>
    <w:rsid w:val="007819A3"/>
    <w:pPr>
      <w:spacing w:before="100" w:after="100"/>
    </w:pPr>
    <w:rPr>
      <w:szCs w:val="20"/>
    </w:rPr>
  </w:style>
  <w:style w:type="paragraph" w:customStyle="1" w:styleId="40">
    <w:name w:val="Знак4"/>
    <w:basedOn w:val="a"/>
    <w:rsid w:val="00E60A5B"/>
    <w:pPr>
      <w:widowControl w:val="0"/>
      <w:adjustRightInd w:val="0"/>
      <w:spacing w:line="360" w:lineRule="atLeast"/>
      <w:jc w:val="both"/>
      <w:textAlignment w:val="baseline"/>
    </w:pPr>
    <w:rPr>
      <w:rFonts w:ascii="Verdana" w:hAnsi="Verdana" w:cs="Verdana"/>
      <w:sz w:val="20"/>
      <w:szCs w:val="20"/>
      <w:lang w:val="en-US"/>
    </w:rPr>
  </w:style>
  <w:style w:type="paragraph" w:customStyle="1" w:styleId="6">
    <w:name w:val="Обычный (веб)6"/>
    <w:basedOn w:val="a"/>
    <w:rsid w:val="00E60A5B"/>
    <w:pPr>
      <w:spacing w:before="100" w:after="100"/>
    </w:pPr>
    <w:rPr>
      <w:szCs w:val="20"/>
    </w:rPr>
  </w:style>
  <w:style w:type="character" w:styleId="afc">
    <w:name w:val="Strong"/>
    <w:qFormat/>
    <w:rsid w:val="00D47CA3"/>
    <w:rPr>
      <w:b/>
      <w:bCs/>
    </w:rPr>
  </w:style>
  <w:style w:type="paragraph" w:customStyle="1" w:styleId="33">
    <w:name w:val="Знак3"/>
    <w:basedOn w:val="a"/>
    <w:rsid w:val="001630FD"/>
    <w:pPr>
      <w:spacing w:after="160" w:line="240" w:lineRule="exact"/>
    </w:pPr>
    <w:rPr>
      <w:rFonts w:ascii="Verdana" w:hAnsi="Verdana"/>
      <w:lang w:val="en-US"/>
    </w:rPr>
  </w:style>
  <w:style w:type="paragraph" w:customStyle="1" w:styleId="22">
    <w:name w:val="Знак Знак Знак Знак Знак Знак Знак Знак Знак Знак Знак Знак Знак Знак Знак Знак Знак Знак Знак Знак Знак2 Знак"/>
    <w:basedOn w:val="a"/>
    <w:rsid w:val="000C31DE"/>
    <w:pPr>
      <w:spacing w:after="160" w:line="240" w:lineRule="exact"/>
    </w:pPr>
    <w:rPr>
      <w:rFonts w:ascii="Verdana" w:hAnsi="Verdana"/>
      <w:sz w:val="20"/>
      <w:szCs w:val="20"/>
      <w:lang w:val="en-US"/>
    </w:rPr>
  </w:style>
  <w:style w:type="paragraph" w:customStyle="1" w:styleId="23">
    <w:name w:val="Знак2"/>
    <w:basedOn w:val="a"/>
    <w:rsid w:val="00FB5BF9"/>
    <w:pPr>
      <w:widowControl w:val="0"/>
      <w:adjustRightInd w:val="0"/>
      <w:spacing w:line="360" w:lineRule="atLeast"/>
      <w:jc w:val="both"/>
      <w:textAlignment w:val="baseline"/>
    </w:pPr>
    <w:rPr>
      <w:rFonts w:ascii="Verdana" w:hAnsi="Verdana" w:cs="Verdana"/>
      <w:sz w:val="20"/>
      <w:szCs w:val="20"/>
      <w:lang w:val="en-US"/>
    </w:rPr>
  </w:style>
  <w:style w:type="paragraph" w:customStyle="1" w:styleId="7">
    <w:name w:val="Обычный (веб)7"/>
    <w:basedOn w:val="a"/>
    <w:rsid w:val="00FB5BF9"/>
    <w:pPr>
      <w:spacing w:before="100" w:after="100"/>
    </w:pPr>
    <w:rPr>
      <w:szCs w:val="20"/>
    </w:rPr>
  </w:style>
  <w:style w:type="paragraph" w:customStyle="1" w:styleId="10">
    <w:name w:val="Знак1"/>
    <w:basedOn w:val="a"/>
    <w:rsid w:val="00991D03"/>
    <w:pPr>
      <w:widowControl w:val="0"/>
      <w:adjustRightInd w:val="0"/>
      <w:spacing w:line="360" w:lineRule="atLeast"/>
      <w:jc w:val="both"/>
      <w:textAlignment w:val="baseline"/>
    </w:pPr>
    <w:rPr>
      <w:rFonts w:ascii="Verdana" w:hAnsi="Verdana" w:cs="Verdana"/>
      <w:sz w:val="20"/>
      <w:szCs w:val="20"/>
      <w:lang w:val="en-US"/>
    </w:rPr>
  </w:style>
  <w:style w:type="paragraph" w:customStyle="1" w:styleId="11">
    <w:name w:val="Знак1 Знак Знак Знак"/>
    <w:basedOn w:val="a"/>
    <w:rsid w:val="00A50F69"/>
    <w:pPr>
      <w:widowControl w:val="0"/>
      <w:adjustRightInd w:val="0"/>
      <w:spacing w:line="360" w:lineRule="atLeast"/>
      <w:jc w:val="both"/>
      <w:textAlignment w:val="baseline"/>
    </w:pPr>
    <w:rPr>
      <w:rFonts w:ascii="Verdana" w:hAnsi="Verdana" w:cs="Verdana"/>
      <w:sz w:val="20"/>
      <w:szCs w:val="20"/>
      <w:lang w:val="en-US"/>
    </w:rPr>
  </w:style>
  <w:style w:type="paragraph" w:customStyle="1" w:styleId="ConsPlusNormal">
    <w:name w:val="ConsPlusNormal"/>
    <w:link w:val="ConsPlusNormal0"/>
    <w:rsid w:val="007B5556"/>
    <w:pPr>
      <w:autoSpaceDE w:val="0"/>
      <w:autoSpaceDN w:val="0"/>
      <w:adjustRightInd w:val="0"/>
    </w:pPr>
    <w:rPr>
      <w:sz w:val="28"/>
      <w:szCs w:val="28"/>
    </w:rPr>
  </w:style>
  <w:style w:type="paragraph" w:customStyle="1" w:styleId="8">
    <w:name w:val="Обычный (веб)8"/>
    <w:basedOn w:val="a"/>
    <w:rsid w:val="00F03BDA"/>
    <w:pPr>
      <w:spacing w:before="100" w:after="100"/>
    </w:pPr>
    <w:rPr>
      <w:szCs w:val="20"/>
    </w:rPr>
  </w:style>
  <w:style w:type="paragraph" w:customStyle="1" w:styleId="110">
    <w:name w:val="Знак1 Знак Знак Знак1"/>
    <w:basedOn w:val="a"/>
    <w:rsid w:val="00F03BDA"/>
    <w:pPr>
      <w:widowControl w:val="0"/>
      <w:adjustRightInd w:val="0"/>
      <w:spacing w:line="360" w:lineRule="atLeast"/>
      <w:jc w:val="both"/>
      <w:textAlignment w:val="baseline"/>
    </w:pPr>
    <w:rPr>
      <w:rFonts w:ascii="Verdana" w:hAnsi="Verdana" w:cs="Verdana"/>
      <w:sz w:val="20"/>
      <w:szCs w:val="20"/>
      <w:lang w:val="en-US"/>
    </w:rPr>
  </w:style>
  <w:style w:type="paragraph" w:customStyle="1" w:styleId="ConsPlusTitle">
    <w:name w:val="ConsPlusTitle"/>
    <w:rsid w:val="007519C2"/>
    <w:pPr>
      <w:widowControl w:val="0"/>
      <w:autoSpaceDE w:val="0"/>
      <w:autoSpaceDN w:val="0"/>
      <w:adjustRightInd w:val="0"/>
    </w:pPr>
    <w:rPr>
      <w:rFonts w:eastAsia="Times New Roman"/>
      <w:b/>
      <w:bCs/>
      <w:sz w:val="24"/>
      <w:szCs w:val="24"/>
    </w:rPr>
  </w:style>
  <w:style w:type="paragraph" w:customStyle="1" w:styleId="ConsTitle">
    <w:name w:val="ConsTitle"/>
    <w:rsid w:val="00B61076"/>
    <w:pPr>
      <w:widowControl w:val="0"/>
      <w:snapToGrid w:val="0"/>
    </w:pPr>
    <w:rPr>
      <w:rFonts w:ascii="Arial" w:eastAsia="Times New Roman" w:hAnsi="Arial"/>
      <w:b/>
      <w:sz w:val="16"/>
    </w:rPr>
  </w:style>
  <w:style w:type="character" w:customStyle="1" w:styleId="ConsPlusNormal0">
    <w:name w:val="ConsPlusNormal Знак"/>
    <w:link w:val="ConsPlusNormal"/>
    <w:rsid w:val="003D0CAE"/>
    <w:rPr>
      <w:sz w:val="28"/>
      <w:szCs w:val="28"/>
      <w:lang w:bidi="ar-SA"/>
    </w:rPr>
  </w:style>
  <w:style w:type="paragraph" w:customStyle="1" w:styleId="Style2">
    <w:name w:val="Style2"/>
    <w:basedOn w:val="a"/>
    <w:uiPriority w:val="99"/>
    <w:rsid w:val="001525F4"/>
    <w:pPr>
      <w:widowControl w:val="0"/>
      <w:autoSpaceDE w:val="0"/>
      <w:autoSpaceDN w:val="0"/>
      <w:adjustRightInd w:val="0"/>
      <w:spacing w:line="326" w:lineRule="exact"/>
      <w:ind w:firstLine="720"/>
      <w:jc w:val="both"/>
    </w:pPr>
    <w:rPr>
      <w:rFonts w:ascii="Book Antiqua" w:hAnsi="Book Antiqua"/>
    </w:rPr>
  </w:style>
  <w:style w:type="character" w:customStyle="1" w:styleId="FontStyle11">
    <w:name w:val="Font Style11"/>
    <w:rsid w:val="001525F4"/>
    <w:rPr>
      <w:rFonts w:ascii="Book Antiqua" w:hAnsi="Book Antiqua" w:cs="Book Antiqua"/>
      <w:b/>
      <w:bCs/>
      <w:spacing w:val="-10"/>
      <w:sz w:val="20"/>
      <w:szCs w:val="20"/>
    </w:rPr>
  </w:style>
  <w:style w:type="paragraph" w:customStyle="1" w:styleId="Style4">
    <w:name w:val="Style4"/>
    <w:basedOn w:val="a"/>
    <w:uiPriority w:val="99"/>
    <w:rsid w:val="001525F4"/>
    <w:pPr>
      <w:widowControl w:val="0"/>
      <w:autoSpaceDE w:val="0"/>
      <w:autoSpaceDN w:val="0"/>
      <w:adjustRightInd w:val="0"/>
      <w:spacing w:line="182" w:lineRule="exact"/>
      <w:jc w:val="right"/>
    </w:pPr>
  </w:style>
  <w:style w:type="character" w:customStyle="1" w:styleId="FontStyle15">
    <w:name w:val="Font Style15"/>
    <w:uiPriority w:val="99"/>
    <w:rsid w:val="001525F4"/>
    <w:rPr>
      <w:rFonts w:ascii="Times New Roman" w:hAnsi="Times New Roman" w:cs="Times New Roman"/>
      <w:b/>
      <w:bCs/>
      <w:sz w:val="14"/>
      <w:szCs w:val="14"/>
    </w:rPr>
  </w:style>
  <w:style w:type="character" w:customStyle="1" w:styleId="FontStyle16">
    <w:name w:val="Font Style16"/>
    <w:uiPriority w:val="99"/>
    <w:rsid w:val="001525F4"/>
    <w:rPr>
      <w:rFonts w:ascii="Times New Roman" w:hAnsi="Times New Roman" w:cs="Times New Roman"/>
      <w:sz w:val="26"/>
      <w:szCs w:val="26"/>
    </w:rPr>
  </w:style>
  <w:style w:type="paragraph" w:customStyle="1" w:styleId="Default">
    <w:name w:val="Default"/>
    <w:rsid w:val="00134948"/>
    <w:pPr>
      <w:autoSpaceDE w:val="0"/>
      <w:autoSpaceDN w:val="0"/>
      <w:adjustRightInd w:val="0"/>
    </w:pPr>
    <w:rPr>
      <w:rFonts w:eastAsia="Times New Roman"/>
      <w:color w:val="000000"/>
      <w:sz w:val="24"/>
      <w:szCs w:val="24"/>
    </w:rPr>
  </w:style>
  <w:style w:type="character" w:customStyle="1" w:styleId="FontStyle13">
    <w:name w:val="Font Style13"/>
    <w:uiPriority w:val="99"/>
    <w:rsid w:val="006E0FB2"/>
    <w:rPr>
      <w:rFonts w:ascii="Times New Roman" w:hAnsi="Times New Roman" w:cs="Times New Roman" w:hint="default"/>
      <w:sz w:val="28"/>
      <w:szCs w:val="28"/>
    </w:rPr>
  </w:style>
  <w:style w:type="character" w:customStyle="1" w:styleId="ed">
    <w:name w:val="ed"/>
    <w:basedOn w:val="a0"/>
    <w:rsid w:val="007679C6"/>
  </w:style>
</w:styles>
</file>

<file path=word/webSettings.xml><?xml version="1.0" encoding="utf-8"?>
<w:webSettings xmlns:r="http://schemas.openxmlformats.org/officeDocument/2006/relationships" xmlns:w="http://schemas.openxmlformats.org/wordprocessingml/2006/main">
  <w:divs>
    <w:div w:id="3020673">
      <w:bodyDiv w:val="1"/>
      <w:marLeft w:val="0"/>
      <w:marRight w:val="0"/>
      <w:marTop w:val="0"/>
      <w:marBottom w:val="0"/>
      <w:divBdr>
        <w:top w:val="none" w:sz="0" w:space="0" w:color="auto"/>
        <w:left w:val="none" w:sz="0" w:space="0" w:color="auto"/>
        <w:bottom w:val="none" w:sz="0" w:space="0" w:color="auto"/>
        <w:right w:val="none" w:sz="0" w:space="0" w:color="auto"/>
      </w:divBdr>
    </w:div>
    <w:div w:id="11611366">
      <w:bodyDiv w:val="1"/>
      <w:marLeft w:val="0"/>
      <w:marRight w:val="0"/>
      <w:marTop w:val="0"/>
      <w:marBottom w:val="0"/>
      <w:divBdr>
        <w:top w:val="none" w:sz="0" w:space="0" w:color="auto"/>
        <w:left w:val="none" w:sz="0" w:space="0" w:color="auto"/>
        <w:bottom w:val="none" w:sz="0" w:space="0" w:color="auto"/>
        <w:right w:val="none" w:sz="0" w:space="0" w:color="auto"/>
      </w:divBdr>
    </w:div>
    <w:div w:id="13314901">
      <w:bodyDiv w:val="1"/>
      <w:marLeft w:val="0"/>
      <w:marRight w:val="0"/>
      <w:marTop w:val="0"/>
      <w:marBottom w:val="0"/>
      <w:divBdr>
        <w:top w:val="none" w:sz="0" w:space="0" w:color="auto"/>
        <w:left w:val="none" w:sz="0" w:space="0" w:color="auto"/>
        <w:bottom w:val="none" w:sz="0" w:space="0" w:color="auto"/>
        <w:right w:val="none" w:sz="0" w:space="0" w:color="auto"/>
      </w:divBdr>
    </w:div>
    <w:div w:id="15163201">
      <w:bodyDiv w:val="1"/>
      <w:marLeft w:val="0"/>
      <w:marRight w:val="0"/>
      <w:marTop w:val="0"/>
      <w:marBottom w:val="0"/>
      <w:divBdr>
        <w:top w:val="none" w:sz="0" w:space="0" w:color="auto"/>
        <w:left w:val="none" w:sz="0" w:space="0" w:color="auto"/>
        <w:bottom w:val="none" w:sz="0" w:space="0" w:color="auto"/>
        <w:right w:val="none" w:sz="0" w:space="0" w:color="auto"/>
      </w:divBdr>
    </w:div>
    <w:div w:id="18357437">
      <w:bodyDiv w:val="1"/>
      <w:marLeft w:val="0"/>
      <w:marRight w:val="0"/>
      <w:marTop w:val="0"/>
      <w:marBottom w:val="0"/>
      <w:divBdr>
        <w:top w:val="none" w:sz="0" w:space="0" w:color="auto"/>
        <w:left w:val="none" w:sz="0" w:space="0" w:color="auto"/>
        <w:bottom w:val="none" w:sz="0" w:space="0" w:color="auto"/>
        <w:right w:val="none" w:sz="0" w:space="0" w:color="auto"/>
      </w:divBdr>
    </w:div>
    <w:div w:id="22025681">
      <w:bodyDiv w:val="1"/>
      <w:marLeft w:val="0"/>
      <w:marRight w:val="0"/>
      <w:marTop w:val="0"/>
      <w:marBottom w:val="0"/>
      <w:divBdr>
        <w:top w:val="none" w:sz="0" w:space="0" w:color="auto"/>
        <w:left w:val="none" w:sz="0" w:space="0" w:color="auto"/>
        <w:bottom w:val="none" w:sz="0" w:space="0" w:color="auto"/>
        <w:right w:val="none" w:sz="0" w:space="0" w:color="auto"/>
      </w:divBdr>
    </w:div>
    <w:div w:id="23096338">
      <w:bodyDiv w:val="1"/>
      <w:marLeft w:val="0"/>
      <w:marRight w:val="0"/>
      <w:marTop w:val="0"/>
      <w:marBottom w:val="0"/>
      <w:divBdr>
        <w:top w:val="none" w:sz="0" w:space="0" w:color="auto"/>
        <w:left w:val="none" w:sz="0" w:space="0" w:color="auto"/>
        <w:bottom w:val="none" w:sz="0" w:space="0" w:color="auto"/>
        <w:right w:val="none" w:sz="0" w:space="0" w:color="auto"/>
      </w:divBdr>
    </w:div>
    <w:div w:id="27264143">
      <w:bodyDiv w:val="1"/>
      <w:marLeft w:val="0"/>
      <w:marRight w:val="0"/>
      <w:marTop w:val="0"/>
      <w:marBottom w:val="0"/>
      <w:divBdr>
        <w:top w:val="none" w:sz="0" w:space="0" w:color="auto"/>
        <w:left w:val="none" w:sz="0" w:space="0" w:color="auto"/>
        <w:bottom w:val="none" w:sz="0" w:space="0" w:color="auto"/>
        <w:right w:val="none" w:sz="0" w:space="0" w:color="auto"/>
      </w:divBdr>
    </w:div>
    <w:div w:id="27412822">
      <w:bodyDiv w:val="1"/>
      <w:marLeft w:val="0"/>
      <w:marRight w:val="0"/>
      <w:marTop w:val="0"/>
      <w:marBottom w:val="0"/>
      <w:divBdr>
        <w:top w:val="none" w:sz="0" w:space="0" w:color="auto"/>
        <w:left w:val="none" w:sz="0" w:space="0" w:color="auto"/>
        <w:bottom w:val="none" w:sz="0" w:space="0" w:color="auto"/>
        <w:right w:val="none" w:sz="0" w:space="0" w:color="auto"/>
      </w:divBdr>
    </w:div>
    <w:div w:id="27949803">
      <w:bodyDiv w:val="1"/>
      <w:marLeft w:val="0"/>
      <w:marRight w:val="0"/>
      <w:marTop w:val="0"/>
      <w:marBottom w:val="0"/>
      <w:divBdr>
        <w:top w:val="none" w:sz="0" w:space="0" w:color="auto"/>
        <w:left w:val="none" w:sz="0" w:space="0" w:color="auto"/>
        <w:bottom w:val="none" w:sz="0" w:space="0" w:color="auto"/>
        <w:right w:val="none" w:sz="0" w:space="0" w:color="auto"/>
      </w:divBdr>
    </w:div>
    <w:div w:id="32193920">
      <w:bodyDiv w:val="1"/>
      <w:marLeft w:val="0"/>
      <w:marRight w:val="0"/>
      <w:marTop w:val="0"/>
      <w:marBottom w:val="0"/>
      <w:divBdr>
        <w:top w:val="none" w:sz="0" w:space="0" w:color="auto"/>
        <w:left w:val="none" w:sz="0" w:space="0" w:color="auto"/>
        <w:bottom w:val="none" w:sz="0" w:space="0" w:color="auto"/>
        <w:right w:val="none" w:sz="0" w:space="0" w:color="auto"/>
      </w:divBdr>
    </w:div>
    <w:div w:id="33163374">
      <w:bodyDiv w:val="1"/>
      <w:marLeft w:val="0"/>
      <w:marRight w:val="0"/>
      <w:marTop w:val="0"/>
      <w:marBottom w:val="0"/>
      <w:divBdr>
        <w:top w:val="none" w:sz="0" w:space="0" w:color="auto"/>
        <w:left w:val="none" w:sz="0" w:space="0" w:color="auto"/>
        <w:bottom w:val="none" w:sz="0" w:space="0" w:color="auto"/>
        <w:right w:val="none" w:sz="0" w:space="0" w:color="auto"/>
      </w:divBdr>
    </w:div>
    <w:div w:id="34279022">
      <w:bodyDiv w:val="1"/>
      <w:marLeft w:val="0"/>
      <w:marRight w:val="0"/>
      <w:marTop w:val="0"/>
      <w:marBottom w:val="0"/>
      <w:divBdr>
        <w:top w:val="none" w:sz="0" w:space="0" w:color="auto"/>
        <w:left w:val="none" w:sz="0" w:space="0" w:color="auto"/>
        <w:bottom w:val="none" w:sz="0" w:space="0" w:color="auto"/>
        <w:right w:val="none" w:sz="0" w:space="0" w:color="auto"/>
      </w:divBdr>
    </w:div>
    <w:div w:id="35812106">
      <w:bodyDiv w:val="1"/>
      <w:marLeft w:val="0"/>
      <w:marRight w:val="0"/>
      <w:marTop w:val="0"/>
      <w:marBottom w:val="0"/>
      <w:divBdr>
        <w:top w:val="none" w:sz="0" w:space="0" w:color="auto"/>
        <w:left w:val="none" w:sz="0" w:space="0" w:color="auto"/>
        <w:bottom w:val="none" w:sz="0" w:space="0" w:color="auto"/>
        <w:right w:val="none" w:sz="0" w:space="0" w:color="auto"/>
      </w:divBdr>
    </w:div>
    <w:div w:id="54669103">
      <w:bodyDiv w:val="1"/>
      <w:marLeft w:val="0"/>
      <w:marRight w:val="0"/>
      <w:marTop w:val="0"/>
      <w:marBottom w:val="0"/>
      <w:divBdr>
        <w:top w:val="none" w:sz="0" w:space="0" w:color="auto"/>
        <w:left w:val="none" w:sz="0" w:space="0" w:color="auto"/>
        <w:bottom w:val="none" w:sz="0" w:space="0" w:color="auto"/>
        <w:right w:val="none" w:sz="0" w:space="0" w:color="auto"/>
      </w:divBdr>
    </w:div>
    <w:div w:id="54745042">
      <w:bodyDiv w:val="1"/>
      <w:marLeft w:val="0"/>
      <w:marRight w:val="0"/>
      <w:marTop w:val="0"/>
      <w:marBottom w:val="0"/>
      <w:divBdr>
        <w:top w:val="none" w:sz="0" w:space="0" w:color="auto"/>
        <w:left w:val="none" w:sz="0" w:space="0" w:color="auto"/>
        <w:bottom w:val="none" w:sz="0" w:space="0" w:color="auto"/>
        <w:right w:val="none" w:sz="0" w:space="0" w:color="auto"/>
      </w:divBdr>
    </w:div>
    <w:div w:id="56827216">
      <w:bodyDiv w:val="1"/>
      <w:marLeft w:val="0"/>
      <w:marRight w:val="0"/>
      <w:marTop w:val="0"/>
      <w:marBottom w:val="0"/>
      <w:divBdr>
        <w:top w:val="none" w:sz="0" w:space="0" w:color="auto"/>
        <w:left w:val="none" w:sz="0" w:space="0" w:color="auto"/>
        <w:bottom w:val="none" w:sz="0" w:space="0" w:color="auto"/>
        <w:right w:val="none" w:sz="0" w:space="0" w:color="auto"/>
      </w:divBdr>
    </w:div>
    <w:div w:id="58871600">
      <w:bodyDiv w:val="1"/>
      <w:marLeft w:val="0"/>
      <w:marRight w:val="0"/>
      <w:marTop w:val="0"/>
      <w:marBottom w:val="0"/>
      <w:divBdr>
        <w:top w:val="none" w:sz="0" w:space="0" w:color="auto"/>
        <w:left w:val="none" w:sz="0" w:space="0" w:color="auto"/>
        <w:bottom w:val="none" w:sz="0" w:space="0" w:color="auto"/>
        <w:right w:val="none" w:sz="0" w:space="0" w:color="auto"/>
      </w:divBdr>
    </w:div>
    <w:div w:id="64187119">
      <w:bodyDiv w:val="1"/>
      <w:marLeft w:val="0"/>
      <w:marRight w:val="0"/>
      <w:marTop w:val="0"/>
      <w:marBottom w:val="0"/>
      <w:divBdr>
        <w:top w:val="none" w:sz="0" w:space="0" w:color="auto"/>
        <w:left w:val="none" w:sz="0" w:space="0" w:color="auto"/>
        <w:bottom w:val="none" w:sz="0" w:space="0" w:color="auto"/>
        <w:right w:val="none" w:sz="0" w:space="0" w:color="auto"/>
      </w:divBdr>
    </w:div>
    <w:div w:id="77556484">
      <w:bodyDiv w:val="1"/>
      <w:marLeft w:val="0"/>
      <w:marRight w:val="0"/>
      <w:marTop w:val="0"/>
      <w:marBottom w:val="0"/>
      <w:divBdr>
        <w:top w:val="none" w:sz="0" w:space="0" w:color="auto"/>
        <w:left w:val="none" w:sz="0" w:space="0" w:color="auto"/>
        <w:bottom w:val="none" w:sz="0" w:space="0" w:color="auto"/>
        <w:right w:val="none" w:sz="0" w:space="0" w:color="auto"/>
      </w:divBdr>
    </w:div>
    <w:div w:id="79180938">
      <w:bodyDiv w:val="1"/>
      <w:marLeft w:val="0"/>
      <w:marRight w:val="0"/>
      <w:marTop w:val="0"/>
      <w:marBottom w:val="0"/>
      <w:divBdr>
        <w:top w:val="none" w:sz="0" w:space="0" w:color="auto"/>
        <w:left w:val="none" w:sz="0" w:space="0" w:color="auto"/>
        <w:bottom w:val="none" w:sz="0" w:space="0" w:color="auto"/>
        <w:right w:val="none" w:sz="0" w:space="0" w:color="auto"/>
      </w:divBdr>
    </w:div>
    <w:div w:id="80370503">
      <w:bodyDiv w:val="1"/>
      <w:marLeft w:val="0"/>
      <w:marRight w:val="0"/>
      <w:marTop w:val="0"/>
      <w:marBottom w:val="0"/>
      <w:divBdr>
        <w:top w:val="none" w:sz="0" w:space="0" w:color="auto"/>
        <w:left w:val="none" w:sz="0" w:space="0" w:color="auto"/>
        <w:bottom w:val="none" w:sz="0" w:space="0" w:color="auto"/>
        <w:right w:val="none" w:sz="0" w:space="0" w:color="auto"/>
      </w:divBdr>
    </w:div>
    <w:div w:id="83888372">
      <w:bodyDiv w:val="1"/>
      <w:marLeft w:val="0"/>
      <w:marRight w:val="0"/>
      <w:marTop w:val="0"/>
      <w:marBottom w:val="0"/>
      <w:divBdr>
        <w:top w:val="none" w:sz="0" w:space="0" w:color="auto"/>
        <w:left w:val="none" w:sz="0" w:space="0" w:color="auto"/>
        <w:bottom w:val="none" w:sz="0" w:space="0" w:color="auto"/>
        <w:right w:val="none" w:sz="0" w:space="0" w:color="auto"/>
      </w:divBdr>
    </w:div>
    <w:div w:id="99421885">
      <w:bodyDiv w:val="1"/>
      <w:marLeft w:val="0"/>
      <w:marRight w:val="0"/>
      <w:marTop w:val="0"/>
      <w:marBottom w:val="0"/>
      <w:divBdr>
        <w:top w:val="none" w:sz="0" w:space="0" w:color="auto"/>
        <w:left w:val="none" w:sz="0" w:space="0" w:color="auto"/>
        <w:bottom w:val="none" w:sz="0" w:space="0" w:color="auto"/>
        <w:right w:val="none" w:sz="0" w:space="0" w:color="auto"/>
      </w:divBdr>
    </w:div>
    <w:div w:id="100341505">
      <w:bodyDiv w:val="1"/>
      <w:marLeft w:val="0"/>
      <w:marRight w:val="0"/>
      <w:marTop w:val="0"/>
      <w:marBottom w:val="0"/>
      <w:divBdr>
        <w:top w:val="none" w:sz="0" w:space="0" w:color="auto"/>
        <w:left w:val="none" w:sz="0" w:space="0" w:color="auto"/>
        <w:bottom w:val="none" w:sz="0" w:space="0" w:color="auto"/>
        <w:right w:val="none" w:sz="0" w:space="0" w:color="auto"/>
      </w:divBdr>
    </w:div>
    <w:div w:id="107965788">
      <w:bodyDiv w:val="1"/>
      <w:marLeft w:val="0"/>
      <w:marRight w:val="0"/>
      <w:marTop w:val="0"/>
      <w:marBottom w:val="0"/>
      <w:divBdr>
        <w:top w:val="none" w:sz="0" w:space="0" w:color="auto"/>
        <w:left w:val="none" w:sz="0" w:space="0" w:color="auto"/>
        <w:bottom w:val="none" w:sz="0" w:space="0" w:color="auto"/>
        <w:right w:val="none" w:sz="0" w:space="0" w:color="auto"/>
      </w:divBdr>
    </w:div>
    <w:div w:id="109327669">
      <w:bodyDiv w:val="1"/>
      <w:marLeft w:val="0"/>
      <w:marRight w:val="0"/>
      <w:marTop w:val="0"/>
      <w:marBottom w:val="0"/>
      <w:divBdr>
        <w:top w:val="none" w:sz="0" w:space="0" w:color="auto"/>
        <w:left w:val="none" w:sz="0" w:space="0" w:color="auto"/>
        <w:bottom w:val="none" w:sz="0" w:space="0" w:color="auto"/>
        <w:right w:val="none" w:sz="0" w:space="0" w:color="auto"/>
      </w:divBdr>
    </w:div>
    <w:div w:id="111628843">
      <w:bodyDiv w:val="1"/>
      <w:marLeft w:val="0"/>
      <w:marRight w:val="0"/>
      <w:marTop w:val="0"/>
      <w:marBottom w:val="0"/>
      <w:divBdr>
        <w:top w:val="none" w:sz="0" w:space="0" w:color="auto"/>
        <w:left w:val="none" w:sz="0" w:space="0" w:color="auto"/>
        <w:bottom w:val="none" w:sz="0" w:space="0" w:color="auto"/>
        <w:right w:val="none" w:sz="0" w:space="0" w:color="auto"/>
      </w:divBdr>
    </w:div>
    <w:div w:id="113672072">
      <w:bodyDiv w:val="1"/>
      <w:marLeft w:val="0"/>
      <w:marRight w:val="0"/>
      <w:marTop w:val="0"/>
      <w:marBottom w:val="0"/>
      <w:divBdr>
        <w:top w:val="none" w:sz="0" w:space="0" w:color="auto"/>
        <w:left w:val="none" w:sz="0" w:space="0" w:color="auto"/>
        <w:bottom w:val="none" w:sz="0" w:space="0" w:color="auto"/>
        <w:right w:val="none" w:sz="0" w:space="0" w:color="auto"/>
      </w:divBdr>
    </w:div>
    <w:div w:id="121309603">
      <w:bodyDiv w:val="1"/>
      <w:marLeft w:val="0"/>
      <w:marRight w:val="0"/>
      <w:marTop w:val="0"/>
      <w:marBottom w:val="0"/>
      <w:divBdr>
        <w:top w:val="none" w:sz="0" w:space="0" w:color="auto"/>
        <w:left w:val="none" w:sz="0" w:space="0" w:color="auto"/>
        <w:bottom w:val="none" w:sz="0" w:space="0" w:color="auto"/>
        <w:right w:val="none" w:sz="0" w:space="0" w:color="auto"/>
      </w:divBdr>
    </w:div>
    <w:div w:id="122312194">
      <w:bodyDiv w:val="1"/>
      <w:marLeft w:val="0"/>
      <w:marRight w:val="0"/>
      <w:marTop w:val="0"/>
      <w:marBottom w:val="0"/>
      <w:divBdr>
        <w:top w:val="none" w:sz="0" w:space="0" w:color="auto"/>
        <w:left w:val="none" w:sz="0" w:space="0" w:color="auto"/>
        <w:bottom w:val="none" w:sz="0" w:space="0" w:color="auto"/>
        <w:right w:val="none" w:sz="0" w:space="0" w:color="auto"/>
      </w:divBdr>
    </w:div>
    <w:div w:id="129439454">
      <w:bodyDiv w:val="1"/>
      <w:marLeft w:val="0"/>
      <w:marRight w:val="0"/>
      <w:marTop w:val="0"/>
      <w:marBottom w:val="0"/>
      <w:divBdr>
        <w:top w:val="none" w:sz="0" w:space="0" w:color="auto"/>
        <w:left w:val="none" w:sz="0" w:space="0" w:color="auto"/>
        <w:bottom w:val="none" w:sz="0" w:space="0" w:color="auto"/>
        <w:right w:val="none" w:sz="0" w:space="0" w:color="auto"/>
      </w:divBdr>
    </w:div>
    <w:div w:id="137309282">
      <w:bodyDiv w:val="1"/>
      <w:marLeft w:val="0"/>
      <w:marRight w:val="0"/>
      <w:marTop w:val="0"/>
      <w:marBottom w:val="0"/>
      <w:divBdr>
        <w:top w:val="none" w:sz="0" w:space="0" w:color="auto"/>
        <w:left w:val="none" w:sz="0" w:space="0" w:color="auto"/>
        <w:bottom w:val="none" w:sz="0" w:space="0" w:color="auto"/>
        <w:right w:val="none" w:sz="0" w:space="0" w:color="auto"/>
      </w:divBdr>
    </w:div>
    <w:div w:id="139617742">
      <w:bodyDiv w:val="1"/>
      <w:marLeft w:val="0"/>
      <w:marRight w:val="0"/>
      <w:marTop w:val="0"/>
      <w:marBottom w:val="0"/>
      <w:divBdr>
        <w:top w:val="none" w:sz="0" w:space="0" w:color="auto"/>
        <w:left w:val="none" w:sz="0" w:space="0" w:color="auto"/>
        <w:bottom w:val="none" w:sz="0" w:space="0" w:color="auto"/>
        <w:right w:val="none" w:sz="0" w:space="0" w:color="auto"/>
      </w:divBdr>
    </w:div>
    <w:div w:id="141389852">
      <w:bodyDiv w:val="1"/>
      <w:marLeft w:val="0"/>
      <w:marRight w:val="0"/>
      <w:marTop w:val="0"/>
      <w:marBottom w:val="0"/>
      <w:divBdr>
        <w:top w:val="none" w:sz="0" w:space="0" w:color="auto"/>
        <w:left w:val="none" w:sz="0" w:space="0" w:color="auto"/>
        <w:bottom w:val="none" w:sz="0" w:space="0" w:color="auto"/>
        <w:right w:val="none" w:sz="0" w:space="0" w:color="auto"/>
      </w:divBdr>
    </w:div>
    <w:div w:id="146560356">
      <w:bodyDiv w:val="1"/>
      <w:marLeft w:val="0"/>
      <w:marRight w:val="0"/>
      <w:marTop w:val="0"/>
      <w:marBottom w:val="0"/>
      <w:divBdr>
        <w:top w:val="none" w:sz="0" w:space="0" w:color="auto"/>
        <w:left w:val="none" w:sz="0" w:space="0" w:color="auto"/>
        <w:bottom w:val="none" w:sz="0" w:space="0" w:color="auto"/>
        <w:right w:val="none" w:sz="0" w:space="0" w:color="auto"/>
      </w:divBdr>
    </w:div>
    <w:div w:id="152918499">
      <w:bodyDiv w:val="1"/>
      <w:marLeft w:val="0"/>
      <w:marRight w:val="0"/>
      <w:marTop w:val="0"/>
      <w:marBottom w:val="0"/>
      <w:divBdr>
        <w:top w:val="none" w:sz="0" w:space="0" w:color="auto"/>
        <w:left w:val="none" w:sz="0" w:space="0" w:color="auto"/>
        <w:bottom w:val="none" w:sz="0" w:space="0" w:color="auto"/>
        <w:right w:val="none" w:sz="0" w:space="0" w:color="auto"/>
      </w:divBdr>
    </w:div>
    <w:div w:id="157767056">
      <w:bodyDiv w:val="1"/>
      <w:marLeft w:val="0"/>
      <w:marRight w:val="0"/>
      <w:marTop w:val="0"/>
      <w:marBottom w:val="0"/>
      <w:divBdr>
        <w:top w:val="none" w:sz="0" w:space="0" w:color="auto"/>
        <w:left w:val="none" w:sz="0" w:space="0" w:color="auto"/>
        <w:bottom w:val="none" w:sz="0" w:space="0" w:color="auto"/>
        <w:right w:val="none" w:sz="0" w:space="0" w:color="auto"/>
      </w:divBdr>
    </w:div>
    <w:div w:id="158665308">
      <w:bodyDiv w:val="1"/>
      <w:marLeft w:val="0"/>
      <w:marRight w:val="0"/>
      <w:marTop w:val="0"/>
      <w:marBottom w:val="0"/>
      <w:divBdr>
        <w:top w:val="none" w:sz="0" w:space="0" w:color="auto"/>
        <w:left w:val="none" w:sz="0" w:space="0" w:color="auto"/>
        <w:bottom w:val="none" w:sz="0" w:space="0" w:color="auto"/>
        <w:right w:val="none" w:sz="0" w:space="0" w:color="auto"/>
      </w:divBdr>
    </w:div>
    <w:div w:id="160975928">
      <w:bodyDiv w:val="1"/>
      <w:marLeft w:val="0"/>
      <w:marRight w:val="0"/>
      <w:marTop w:val="0"/>
      <w:marBottom w:val="0"/>
      <w:divBdr>
        <w:top w:val="none" w:sz="0" w:space="0" w:color="auto"/>
        <w:left w:val="none" w:sz="0" w:space="0" w:color="auto"/>
        <w:bottom w:val="none" w:sz="0" w:space="0" w:color="auto"/>
        <w:right w:val="none" w:sz="0" w:space="0" w:color="auto"/>
      </w:divBdr>
    </w:div>
    <w:div w:id="170460100">
      <w:bodyDiv w:val="1"/>
      <w:marLeft w:val="0"/>
      <w:marRight w:val="0"/>
      <w:marTop w:val="0"/>
      <w:marBottom w:val="0"/>
      <w:divBdr>
        <w:top w:val="none" w:sz="0" w:space="0" w:color="auto"/>
        <w:left w:val="none" w:sz="0" w:space="0" w:color="auto"/>
        <w:bottom w:val="none" w:sz="0" w:space="0" w:color="auto"/>
        <w:right w:val="none" w:sz="0" w:space="0" w:color="auto"/>
      </w:divBdr>
    </w:div>
    <w:div w:id="170603197">
      <w:bodyDiv w:val="1"/>
      <w:marLeft w:val="0"/>
      <w:marRight w:val="0"/>
      <w:marTop w:val="0"/>
      <w:marBottom w:val="0"/>
      <w:divBdr>
        <w:top w:val="none" w:sz="0" w:space="0" w:color="auto"/>
        <w:left w:val="none" w:sz="0" w:space="0" w:color="auto"/>
        <w:bottom w:val="none" w:sz="0" w:space="0" w:color="auto"/>
        <w:right w:val="none" w:sz="0" w:space="0" w:color="auto"/>
      </w:divBdr>
    </w:div>
    <w:div w:id="173694038">
      <w:bodyDiv w:val="1"/>
      <w:marLeft w:val="0"/>
      <w:marRight w:val="0"/>
      <w:marTop w:val="0"/>
      <w:marBottom w:val="0"/>
      <w:divBdr>
        <w:top w:val="none" w:sz="0" w:space="0" w:color="auto"/>
        <w:left w:val="none" w:sz="0" w:space="0" w:color="auto"/>
        <w:bottom w:val="none" w:sz="0" w:space="0" w:color="auto"/>
        <w:right w:val="none" w:sz="0" w:space="0" w:color="auto"/>
      </w:divBdr>
    </w:div>
    <w:div w:id="184757531">
      <w:bodyDiv w:val="1"/>
      <w:marLeft w:val="0"/>
      <w:marRight w:val="0"/>
      <w:marTop w:val="0"/>
      <w:marBottom w:val="0"/>
      <w:divBdr>
        <w:top w:val="none" w:sz="0" w:space="0" w:color="auto"/>
        <w:left w:val="none" w:sz="0" w:space="0" w:color="auto"/>
        <w:bottom w:val="none" w:sz="0" w:space="0" w:color="auto"/>
        <w:right w:val="none" w:sz="0" w:space="0" w:color="auto"/>
      </w:divBdr>
    </w:div>
    <w:div w:id="187720760">
      <w:bodyDiv w:val="1"/>
      <w:marLeft w:val="0"/>
      <w:marRight w:val="0"/>
      <w:marTop w:val="0"/>
      <w:marBottom w:val="0"/>
      <w:divBdr>
        <w:top w:val="none" w:sz="0" w:space="0" w:color="auto"/>
        <w:left w:val="none" w:sz="0" w:space="0" w:color="auto"/>
        <w:bottom w:val="none" w:sz="0" w:space="0" w:color="auto"/>
        <w:right w:val="none" w:sz="0" w:space="0" w:color="auto"/>
      </w:divBdr>
    </w:div>
    <w:div w:id="191306184">
      <w:bodyDiv w:val="1"/>
      <w:marLeft w:val="0"/>
      <w:marRight w:val="0"/>
      <w:marTop w:val="0"/>
      <w:marBottom w:val="0"/>
      <w:divBdr>
        <w:top w:val="none" w:sz="0" w:space="0" w:color="auto"/>
        <w:left w:val="none" w:sz="0" w:space="0" w:color="auto"/>
        <w:bottom w:val="none" w:sz="0" w:space="0" w:color="auto"/>
        <w:right w:val="none" w:sz="0" w:space="0" w:color="auto"/>
      </w:divBdr>
    </w:div>
    <w:div w:id="193543071">
      <w:bodyDiv w:val="1"/>
      <w:marLeft w:val="0"/>
      <w:marRight w:val="0"/>
      <w:marTop w:val="0"/>
      <w:marBottom w:val="0"/>
      <w:divBdr>
        <w:top w:val="none" w:sz="0" w:space="0" w:color="auto"/>
        <w:left w:val="none" w:sz="0" w:space="0" w:color="auto"/>
        <w:bottom w:val="none" w:sz="0" w:space="0" w:color="auto"/>
        <w:right w:val="none" w:sz="0" w:space="0" w:color="auto"/>
      </w:divBdr>
    </w:div>
    <w:div w:id="196505398">
      <w:bodyDiv w:val="1"/>
      <w:marLeft w:val="0"/>
      <w:marRight w:val="0"/>
      <w:marTop w:val="0"/>
      <w:marBottom w:val="0"/>
      <w:divBdr>
        <w:top w:val="none" w:sz="0" w:space="0" w:color="auto"/>
        <w:left w:val="none" w:sz="0" w:space="0" w:color="auto"/>
        <w:bottom w:val="none" w:sz="0" w:space="0" w:color="auto"/>
        <w:right w:val="none" w:sz="0" w:space="0" w:color="auto"/>
      </w:divBdr>
    </w:div>
    <w:div w:id="198787125">
      <w:bodyDiv w:val="1"/>
      <w:marLeft w:val="0"/>
      <w:marRight w:val="0"/>
      <w:marTop w:val="0"/>
      <w:marBottom w:val="0"/>
      <w:divBdr>
        <w:top w:val="none" w:sz="0" w:space="0" w:color="auto"/>
        <w:left w:val="none" w:sz="0" w:space="0" w:color="auto"/>
        <w:bottom w:val="none" w:sz="0" w:space="0" w:color="auto"/>
        <w:right w:val="none" w:sz="0" w:space="0" w:color="auto"/>
      </w:divBdr>
    </w:div>
    <w:div w:id="199979200">
      <w:bodyDiv w:val="1"/>
      <w:marLeft w:val="0"/>
      <w:marRight w:val="0"/>
      <w:marTop w:val="0"/>
      <w:marBottom w:val="0"/>
      <w:divBdr>
        <w:top w:val="none" w:sz="0" w:space="0" w:color="auto"/>
        <w:left w:val="none" w:sz="0" w:space="0" w:color="auto"/>
        <w:bottom w:val="none" w:sz="0" w:space="0" w:color="auto"/>
        <w:right w:val="none" w:sz="0" w:space="0" w:color="auto"/>
      </w:divBdr>
    </w:div>
    <w:div w:id="202789865">
      <w:bodyDiv w:val="1"/>
      <w:marLeft w:val="0"/>
      <w:marRight w:val="0"/>
      <w:marTop w:val="0"/>
      <w:marBottom w:val="0"/>
      <w:divBdr>
        <w:top w:val="none" w:sz="0" w:space="0" w:color="auto"/>
        <w:left w:val="none" w:sz="0" w:space="0" w:color="auto"/>
        <w:bottom w:val="none" w:sz="0" w:space="0" w:color="auto"/>
        <w:right w:val="none" w:sz="0" w:space="0" w:color="auto"/>
      </w:divBdr>
    </w:div>
    <w:div w:id="205261983">
      <w:bodyDiv w:val="1"/>
      <w:marLeft w:val="0"/>
      <w:marRight w:val="0"/>
      <w:marTop w:val="0"/>
      <w:marBottom w:val="0"/>
      <w:divBdr>
        <w:top w:val="none" w:sz="0" w:space="0" w:color="auto"/>
        <w:left w:val="none" w:sz="0" w:space="0" w:color="auto"/>
        <w:bottom w:val="none" w:sz="0" w:space="0" w:color="auto"/>
        <w:right w:val="none" w:sz="0" w:space="0" w:color="auto"/>
      </w:divBdr>
    </w:div>
    <w:div w:id="216013594">
      <w:bodyDiv w:val="1"/>
      <w:marLeft w:val="0"/>
      <w:marRight w:val="0"/>
      <w:marTop w:val="0"/>
      <w:marBottom w:val="0"/>
      <w:divBdr>
        <w:top w:val="none" w:sz="0" w:space="0" w:color="auto"/>
        <w:left w:val="none" w:sz="0" w:space="0" w:color="auto"/>
        <w:bottom w:val="none" w:sz="0" w:space="0" w:color="auto"/>
        <w:right w:val="none" w:sz="0" w:space="0" w:color="auto"/>
      </w:divBdr>
    </w:div>
    <w:div w:id="221451125">
      <w:bodyDiv w:val="1"/>
      <w:marLeft w:val="0"/>
      <w:marRight w:val="0"/>
      <w:marTop w:val="0"/>
      <w:marBottom w:val="0"/>
      <w:divBdr>
        <w:top w:val="none" w:sz="0" w:space="0" w:color="auto"/>
        <w:left w:val="none" w:sz="0" w:space="0" w:color="auto"/>
        <w:bottom w:val="none" w:sz="0" w:space="0" w:color="auto"/>
        <w:right w:val="none" w:sz="0" w:space="0" w:color="auto"/>
      </w:divBdr>
    </w:div>
    <w:div w:id="226258885">
      <w:bodyDiv w:val="1"/>
      <w:marLeft w:val="0"/>
      <w:marRight w:val="0"/>
      <w:marTop w:val="0"/>
      <w:marBottom w:val="0"/>
      <w:divBdr>
        <w:top w:val="none" w:sz="0" w:space="0" w:color="auto"/>
        <w:left w:val="none" w:sz="0" w:space="0" w:color="auto"/>
        <w:bottom w:val="none" w:sz="0" w:space="0" w:color="auto"/>
        <w:right w:val="none" w:sz="0" w:space="0" w:color="auto"/>
      </w:divBdr>
    </w:div>
    <w:div w:id="231356835">
      <w:bodyDiv w:val="1"/>
      <w:marLeft w:val="0"/>
      <w:marRight w:val="0"/>
      <w:marTop w:val="0"/>
      <w:marBottom w:val="0"/>
      <w:divBdr>
        <w:top w:val="none" w:sz="0" w:space="0" w:color="auto"/>
        <w:left w:val="none" w:sz="0" w:space="0" w:color="auto"/>
        <w:bottom w:val="none" w:sz="0" w:space="0" w:color="auto"/>
        <w:right w:val="none" w:sz="0" w:space="0" w:color="auto"/>
      </w:divBdr>
    </w:div>
    <w:div w:id="232743448">
      <w:bodyDiv w:val="1"/>
      <w:marLeft w:val="0"/>
      <w:marRight w:val="0"/>
      <w:marTop w:val="0"/>
      <w:marBottom w:val="0"/>
      <w:divBdr>
        <w:top w:val="none" w:sz="0" w:space="0" w:color="auto"/>
        <w:left w:val="none" w:sz="0" w:space="0" w:color="auto"/>
        <w:bottom w:val="none" w:sz="0" w:space="0" w:color="auto"/>
        <w:right w:val="none" w:sz="0" w:space="0" w:color="auto"/>
      </w:divBdr>
    </w:div>
    <w:div w:id="235746575">
      <w:bodyDiv w:val="1"/>
      <w:marLeft w:val="0"/>
      <w:marRight w:val="0"/>
      <w:marTop w:val="0"/>
      <w:marBottom w:val="0"/>
      <w:divBdr>
        <w:top w:val="none" w:sz="0" w:space="0" w:color="auto"/>
        <w:left w:val="none" w:sz="0" w:space="0" w:color="auto"/>
        <w:bottom w:val="none" w:sz="0" w:space="0" w:color="auto"/>
        <w:right w:val="none" w:sz="0" w:space="0" w:color="auto"/>
      </w:divBdr>
    </w:div>
    <w:div w:id="240606975">
      <w:bodyDiv w:val="1"/>
      <w:marLeft w:val="0"/>
      <w:marRight w:val="0"/>
      <w:marTop w:val="0"/>
      <w:marBottom w:val="0"/>
      <w:divBdr>
        <w:top w:val="none" w:sz="0" w:space="0" w:color="auto"/>
        <w:left w:val="none" w:sz="0" w:space="0" w:color="auto"/>
        <w:bottom w:val="none" w:sz="0" w:space="0" w:color="auto"/>
        <w:right w:val="none" w:sz="0" w:space="0" w:color="auto"/>
      </w:divBdr>
    </w:div>
    <w:div w:id="248390560">
      <w:bodyDiv w:val="1"/>
      <w:marLeft w:val="0"/>
      <w:marRight w:val="0"/>
      <w:marTop w:val="0"/>
      <w:marBottom w:val="0"/>
      <w:divBdr>
        <w:top w:val="none" w:sz="0" w:space="0" w:color="auto"/>
        <w:left w:val="none" w:sz="0" w:space="0" w:color="auto"/>
        <w:bottom w:val="none" w:sz="0" w:space="0" w:color="auto"/>
        <w:right w:val="none" w:sz="0" w:space="0" w:color="auto"/>
      </w:divBdr>
    </w:div>
    <w:div w:id="250312515">
      <w:bodyDiv w:val="1"/>
      <w:marLeft w:val="0"/>
      <w:marRight w:val="0"/>
      <w:marTop w:val="0"/>
      <w:marBottom w:val="0"/>
      <w:divBdr>
        <w:top w:val="none" w:sz="0" w:space="0" w:color="auto"/>
        <w:left w:val="none" w:sz="0" w:space="0" w:color="auto"/>
        <w:bottom w:val="none" w:sz="0" w:space="0" w:color="auto"/>
        <w:right w:val="none" w:sz="0" w:space="0" w:color="auto"/>
      </w:divBdr>
    </w:div>
    <w:div w:id="250356121">
      <w:bodyDiv w:val="1"/>
      <w:marLeft w:val="0"/>
      <w:marRight w:val="0"/>
      <w:marTop w:val="0"/>
      <w:marBottom w:val="0"/>
      <w:divBdr>
        <w:top w:val="none" w:sz="0" w:space="0" w:color="auto"/>
        <w:left w:val="none" w:sz="0" w:space="0" w:color="auto"/>
        <w:bottom w:val="none" w:sz="0" w:space="0" w:color="auto"/>
        <w:right w:val="none" w:sz="0" w:space="0" w:color="auto"/>
      </w:divBdr>
    </w:div>
    <w:div w:id="250814601">
      <w:bodyDiv w:val="1"/>
      <w:marLeft w:val="0"/>
      <w:marRight w:val="0"/>
      <w:marTop w:val="0"/>
      <w:marBottom w:val="0"/>
      <w:divBdr>
        <w:top w:val="none" w:sz="0" w:space="0" w:color="auto"/>
        <w:left w:val="none" w:sz="0" w:space="0" w:color="auto"/>
        <w:bottom w:val="none" w:sz="0" w:space="0" w:color="auto"/>
        <w:right w:val="none" w:sz="0" w:space="0" w:color="auto"/>
      </w:divBdr>
    </w:div>
    <w:div w:id="255137890">
      <w:bodyDiv w:val="1"/>
      <w:marLeft w:val="0"/>
      <w:marRight w:val="0"/>
      <w:marTop w:val="0"/>
      <w:marBottom w:val="0"/>
      <w:divBdr>
        <w:top w:val="none" w:sz="0" w:space="0" w:color="auto"/>
        <w:left w:val="none" w:sz="0" w:space="0" w:color="auto"/>
        <w:bottom w:val="none" w:sz="0" w:space="0" w:color="auto"/>
        <w:right w:val="none" w:sz="0" w:space="0" w:color="auto"/>
      </w:divBdr>
    </w:div>
    <w:div w:id="256134192">
      <w:bodyDiv w:val="1"/>
      <w:marLeft w:val="0"/>
      <w:marRight w:val="0"/>
      <w:marTop w:val="0"/>
      <w:marBottom w:val="0"/>
      <w:divBdr>
        <w:top w:val="none" w:sz="0" w:space="0" w:color="auto"/>
        <w:left w:val="none" w:sz="0" w:space="0" w:color="auto"/>
        <w:bottom w:val="none" w:sz="0" w:space="0" w:color="auto"/>
        <w:right w:val="none" w:sz="0" w:space="0" w:color="auto"/>
      </w:divBdr>
    </w:div>
    <w:div w:id="263925486">
      <w:bodyDiv w:val="1"/>
      <w:marLeft w:val="0"/>
      <w:marRight w:val="0"/>
      <w:marTop w:val="0"/>
      <w:marBottom w:val="0"/>
      <w:divBdr>
        <w:top w:val="none" w:sz="0" w:space="0" w:color="auto"/>
        <w:left w:val="none" w:sz="0" w:space="0" w:color="auto"/>
        <w:bottom w:val="none" w:sz="0" w:space="0" w:color="auto"/>
        <w:right w:val="none" w:sz="0" w:space="0" w:color="auto"/>
      </w:divBdr>
    </w:div>
    <w:div w:id="264582479">
      <w:bodyDiv w:val="1"/>
      <w:marLeft w:val="0"/>
      <w:marRight w:val="0"/>
      <w:marTop w:val="0"/>
      <w:marBottom w:val="0"/>
      <w:divBdr>
        <w:top w:val="none" w:sz="0" w:space="0" w:color="auto"/>
        <w:left w:val="none" w:sz="0" w:space="0" w:color="auto"/>
        <w:bottom w:val="none" w:sz="0" w:space="0" w:color="auto"/>
        <w:right w:val="none" w:sz="0" w:space="0" w:color="auto"/>
      </w:divBdr>
    </w:div>
    <w:div w:id="269971744">
      <w:bodyDiv w:val="1"/>
      <w:marLeft w:val="0"/>
      <w:marRight w:val="0"/>
      <w:marTop w:val="0"/>
      <w:marBottom w:val="0"/>
      <w:divBdr>
        <w:top w:val="none" w:sz="0" w:space="0" w:color="auto"/>
        <w:left w:val="none" w:sz="0" w:space="0" w:color="auto"/>
        <w:bottom w:val="none" w:sz="0" w:space="0" w:color="auto"/>
        <w:right w:val="none" w:sz="0" w:space="0" w:color="auto"/>
      </w:divBdr>
    </w:div>
    <w:div w:id="272054898">
      <w:bodyDiv w:val="1"/>
      <w:marLeft w:val="0"/>
      <w:marRight w:val="0"/>
      <w:marTop w:val="0"/>
      <w:marBottom w:val="0"/>
      <w:divBdr>
        <w:top w:val="none" w:sz="0" w:space="0" w:color="auto"/>
        <w:left w:val="none" w:sz="0" w:space="0" w:color="auto"/>
        <w:bottom w:val="none" w:sz="0" w:space="0" w:color="auto"/>
        <w:right w:val="none" w:sz="0" w:space="0" w:color="auto"/>
      </w:divBdr>
    </w:div>
    <w:div w:id="272398744">
      <w:bodyDiv w:val="1"/>
      <w:marLeft w:val="0"/>
      <w:marRight w:val="0"/>
      <w:marTop w:val="0"/>
      <w:marBottom w:val="0"/>
      <w:divBdr>
        <w:top w:val="none" w:sz="0" w:space="0" w:color="auto"/>
        <w:left w:val="none" w:sz="0" w:space="0" w:color="auto"/>
        <w:bottom w:val="none" w:sz="0" w:space="0" w:color="auto"/>
        <w:right w:val="none" w:sz="0" w:space="0" w:color="auto"/>
      </w:divBdr>
    </w:div>
    <w:div w:id="279648815">
      <w:bodyDiv w:val="1"/>
      <w:marLeft w:val="0"/>
      <w:marRight w:val="0"/>
      <w:marTop w:val="0"/>
      <w:marBottom w:val="0"/>
      <w:divBdr>
        <w:top w:val="none" w:sz="0" w:space="0" w:color="auto"/>
        <w:left w:val="none" w:sz="0" w:space="0" w:color="auto"/>
        <w:bottom w:val="none" w:sz="0" w:space="0" w:color="auto"/>
        <w:right w:val="none" w:sz="0" w:space="0" w:color="auto"/>
      </w:divBdr>
    </w:div>
    <w:div w:id="279841104">
      <w:bodyDiv w:val="1"/>
      <w:marLeft w:val="0"/>
      <w:marRight w:val="0"/>
      <w:marTop w:val="0"/>
      <w:marBottom w:val="0"/>
      <w:divBdr>
        <w:top w:val="none" w:sz="0" w:space="0" w:color="auto"/>
        <w:left w:val="none" w:sz="0" w:space="0" w:color="auto"/>
        <w:bottom w:val="none" w:sz="0" w:space="0" w:color="auto"/>
        <w:right w:val="none" w:sz="0" w:space="0" w:color="auto"/>
      </w:divBdr>
    </w:div>
    <w:div w:id="280304383">
      <w:bodyDiv w:val="1"/>
      <w:marLeft w:val="0"/>
      <w:marRight w:val="0"/>
      <w:marTop w:val="0"/>
      <w:marBottom w:val="0"/>
      <w:divBdr>
        <w:top w:val="none" w:sz="0" w:space="0" w:color="auto"/>
        <w:left w:val="none" w:sz="0" w:space="0" w:color="auto"/>
        <w:bottom w:val="none" w:sz="0" w:space="0" w:color="auto"/>
        <w:right w:val="none" w:sz="0" w:space="0" w:color="auto"/>
      </w:divBdr>
    </w:div>
    <w:div w:id="283197842">
      <w:bodyDiv w:val="1"/>
      <w:marLeft w:val="0"/>
      <w:marRight w:val="0"/>
      <w:marTop w:val="0"/>
      <w:marBottom w:val="0"/>
      <w:divBdr>
        <w:top w:val="none" w:sz="0" w:space="0" w:color="auto"/>
        <w:left w:val="none" w:sz="0" w:space="0" w:color="auto"/>
        <w:bottom w:val="none" w:sz="0" w:space="0" w:color="auto"/>
        <w:right w:val="none" w:sz="0" w:space="0" w:color="auto"/>
      </w:divBdr>
    </w:div>
    <w:div w:id="303197783">
      <w:bodyDiv w:val="1"/>
      <w:marLeft w:val="0"/>
      <w:marRight w:val="0"/>
      <w:marTop w:val="0"/>
      <w:marBottom w:val="0"/>
      <w:divBdr>
        <w:top w:val="none" w:sz="0" w:space="0" w:color="auto"/>
        <w:left w:val="none" w:sz="0" w:space="0" w:color="auto"/>
        <w:bottom w:val="none" w:sz="0" w:space="0" w:color="auto"/>
        <w:right w:val="none" w:sz="0" w:space="0" w:color="auto"/>
      </w:divBdr>
    </w:div>
    <w:div w:id="303245648">
      <w:bodyDiv w:val="1"/>
      <w:marLeft w:val="0"/>
      <w:marRight w:val="0"/>
      <w:marTop w:val="0"/>
      <w:marBottom w:val="0"/>
      <w:divBdr>
        <w:top w:val="none" w:sz="0" w:space="0" w:color="auto"/>
        <w:left w:val="none" w:sz="0" w:space="0" w:color="auto"/>
        <w:bottom w:val="none" w:sz="0" w:space="0" w:color="auto"/>
        <w:right w:val="none" w:sz="0" w:space="0" w:color="auto"/>
      </w:divBdr>
    </w:div>
    <w:div w:id="315181956">
      <w:bodyDiv w:val="1"/>
      <w:marLeft w:val="0"/>
      <w:marRight w:val="0"/>
      <w:marTop w:val="0"/>
      <w:marBottom w:val="0"/>
      <w:divBdr>
        <w:top w:val="none" w:sz="0" w:space="0" w:color="auto"/>
        <w:left w:val="none" w:sz="0" w:space="0" w:color="auto"/>
        <w:bottom w:val="none" w:sz="0" w:space="0" w:color="auto"/>
        <w:right w:val="none" w:sz="0" w:space="0" w:color="auto"/>
      </w:divBdr>
    </w:div>
    <w:div w:id="325666212">
      <w:bodyDiv w:val="1"/>
      <w:marLeft w:val="0"/>
      <w:marRight w:val="0"/>
      <w:marTop w:val="0"/>
      <w:marBottom w:val="0"/>
      <w:divBdr>
        <w:top w:val="none" w:sz="0" w:space="0" w:color="auto"/>
        <w:left w:val="none" w:sz="0" w:space="0" w:color="auto"/>
        <w:bottom w:val="none" w:sz="0" w:space="0" w:color="auto"/>
        <w:right w:val="none" w:sz="0" w:space="0" w:color="auto"/>
      </w:divBdr>
    </w:div>
    <w:div w:id="329798063">
      <w:bodyDiv w:val="1"/>
      <w:marLeft w:val="0"/>
      <w:marRight w:val="0"/>
      <w:marTop w:val="0"/>
      <w:marBottom w:val="0"/>
      <w:divBdr>
        <w:top w:val="none" w:sz="0" w:space="0" w:color="auto"/>
        <w:left w:val="none" w:sz="0" w:space="0" w:color="auto"/>
        <w:bottom w:val="none" w:sz="0" w:space="0" w:color="auto"/>
        <w:right w:val="none" w:sz="0" w:space="0" w:color="auto"/>
      </w:divBdr>
    </w:div>
    <w:div w:id="330718000">
      <w:bodyDiv w:val="1"/>
      <w:marLeft w:val="0"/>
      <w:marRight w:val="0"/>
      <w:marTop w:val="0"/>
      <w:marBottom w:val="0"/>
      <w:divBdr>
        <w:top w:val="none" w:sz="0" w:space="0" w:color="auto"/>
        <w:left w:val="none" w:sz="0" w:space="0" w:color="auto"/>
        <w:bottom w:val="none" w:sz="0" w:space="0" w:color="auto"/>
        <w:right w:val="none" w:sz="0" w:space="0" w:color="auto"/>
      </w:divBdr>
    </w:div>
    <w:div w:id="334647263">
      <w:bodyDiv w:val="1"/>
      <w:marLeft w:val="0"/>
      <w:marRight w:val="0"/>
      <w:marTop w:val="0"/>
      <w:marBottom w:val="0"/>
      <w:divBdr>
        <w:top w:val="none" w:sz="0" w:space="0" w:color="auto"/>
        <w:left w:val="none" w:sz="0" w:space="0" w:color="auto"/>
        <w:bottom w:val="none" w:sz="0" w:space="0" w:color="auto"/>
        <w:right w:val="none" w:sz="0" w:space="0" w:color="auto"/>
      </w:divBdr>
    </w:div>
    <w:div w:id="335377593">
      <w:bodyDiv w:val="1"/>
      <w:marLeft w:val="0"/>
      <w:marRight w:val="0"/>
      <w:marTop w:val="0"/>
      <w:marBottom w:val="0"/>
      <w:divBdr>
        <w:top w:val="none" w:sz="0" w:space="0" w:color="auto"/>
        <w:left w:val="none" w:sz="0" w:space="0" w:color="auto"/>
        <w:bottom w:val="none" w:sz="0" w:space="0" w:color="auto"/>
        <w:right w:val="none" w:sz="0" w:space="0" w:color="auto"/>
      </w:divBdr>
    </w:div>
    <w:div w:id="335771825">
      <w:bodyDiv w:val="1"/>
      <w:marLeft w:val="0"/>
      <w:marRight w:val="0"/>
      <w:marTop w:val="0"/>
      <w:marBottom w:val="0"/>
      <w:divBdr>
        <w:top w:val="none" w:sz="0" w:space="0" w:color="auto"/>
        <w:left w:val="none" w:sz="0" w:space="0" w:color="auto"/>
        <w:bottom w:val="none" w:sz="0" w:space="0" w:color="auto"/>
        <w:right w:val="none" w:sz="0" w:space="0" w:color="auto"/>
      </w:divBdr>
    </w:div>
    <w:div w:id="341517787">
      <w:bodyDiv w:val="1"/>
      <w:marLeft w:val="0"/>
      <w:marRight w:val="0"/>
      <w:marTop w:val="0"/>
      <w:marBottom w:val="0"/>
      <w:divBdr>
        <w:top w:val="none" w:sz="0" w:space="0" w:color="auto"/>
        <w:left w:val="none" w:sz="0" w:space="0" w:color="auto"/>
        <w:bottom w:val="none" w:sz="0" w:space="0" w:color="auto"/>
        <w:right w:val="none" w:sz="0" w:space="0" w:color="auto"/>
      </w:divBdr>
    </w:div>
    <w:div w:id="344136027">
      <w:bodyDiv w:val="1"/>
      <w:marLeft w:val="0"/>
      <w:marRight w:val="0"/>
      <w:marTop w:val="0"/>
      <w:marBottom w:val="0"/>
      <w:divBdr>
        <w:top w:val="none" w:sz="0" w:space="0" w:color="auto"/>
        <w:left w:val="none" w:sz="0" w:space="0" w:color="auto"/>
        <w:bottom w:val="none" w:sz="0" w:space="0" w:color="auto"/>
        <w:right w:val="none" w:sz="0" w:space="0" w:color="auto"/>
      </w:divBdr>
    </w:div>
    <w:div w:id="344870258">
      <w:bodyDiv w:val="1"/>
      <w:marLeft w:val="0"/>
      <w:marRight w:val="0"/>
      <w:marTop w:val="0"/>
      <w:marBottom w:val="0"/>
      <w:divBdr>
        <w:top w:val="none" w:sz="0" w:space="0" w:color="auto"/>
        <w:left w:val="none" w:sz="0" w:space="0" w:color="auto"/>
        <w:bottom w:val="none" w:sz="0" w:space="0" w:color="auto"/>
        <w:right w:val="none" w:sz="0" w:space="0" w:color="auto"/>
      </w:divBdr>
    </w:div>
    <w:div w:id="346295894">
      <w:bodyDiv w:val="1"/>
      <w:marLeft w:val="0"/>
      <w:marRight w:val="0"/>
      <w:marTop w:val="0"/>
      <w:marBottom w:val="0"/>
      <w:divBdr>
        <w:top w:val="none" w:sz="0" w:space="0" w:color="auto"/>
        <w:left w:val="none" w:sz="0" w:space="0" w:color="auto"/>
        <w:bottom w:val="none" w:sz="0" w:space="0" w:color="auto"/>
        <w:right w:val="none" w:sz="0" w:space="0" w:color="auto"/>
      </w:divBdr>
    </w:div>
    <w:div w:id="347411845">
      <w:bodyDiv w:val="1"/>
      <w:marLeft w:val="0"/>
      <w:marRight w:val="0"/>
      <w:marTop w:val="0"/>
      <w:marBottom w:val="0"/>
      <w:divBdr>
        <w:top w:val="none" w:sz="0" w:space="0" w:color="auto"/>
        <w:left w:val="none" w:sz="0" w:space="0" w:color="auto"/>
        <w:bottom w:val="none" w:sz="0" w:space="0" w:color="auto"/>
        <w:right w:val="none" w:sz="0" w:space="0" w:color="auto"/>
      </w:divBdr>
    </w:div>
    <w:div w:id="349768862">
      <w:bodyDiv w:val="1"/>
      <w:marLeft w:val="0"/>
      <w:marRight w:val="0"/>
      <w:marTop w:val="0"/>
      <w:marBottom w:val="0"/>
      <w:divBdr>
        <w:top w:val="none" w:sz="0" w:space="0" w:color="auto"/>
        <w:left w:val="none" w:sz="0" w:space="0" w:color="auto"/>
        <w:bottom w:val="none" w:sz="0" w:space="0" w:color="auto"/>
        <w:right w:val="none" w:sz="0" w:space="0" w:color="auto"/>
      </w:divBdr>
    </w:div>
    <w:div w:id="355692213">
      <w:bodyDiv w:val="1"/>
      <w:marLeft w:val="0"/>
      <w:marRight w:val="0"/>
      <w:marTop w:val="0"/>
      <w:marBottom w:val="0"/>
      <w:divBdr>
        <w:top w:val="none" w:sz="0" w:space="0" w:color="auto"/>
        <w:left w:val="none" w:sz="0" w:space="0" w:color="auto"/>
        <w:bottom w:val="none" w:sz="0" w:space="0" w:color="auto"/>
        <w:right w:val="none" w:sz="0" w:space="0" w:color="auto"/>
      </w:divBdr>
    </w:div>
    <w:div w:id="370807673">
      <w:bodyDiv w:val="1"/>
      <w:marLeft w:val="0"/>
      <w:marRight w:val="0"/>
      <w:marTop w:val="0"/>
      <w:marBottom w:val="0"/>
      <w:divBdr>
        <w:top w:val="none" w:sz="0" w:space="0" w:color="auto"/>
        <w:left w:val="none" w:sz="0" w:space="0" w:color="auto"/>
        <w:bottom w:val="none" w:sz="0" w:space="0" w:color="auto"/>
        <w:right w:val="none" w:sz="0" w:space="0" w:color="auto"/>
      </w:divBdr>
    </w:div>
    <w:div w:id="371273954">
      <w:bodyDiv w:val="1"/>
      <w:marLeft w:val="0"/>
      <w:marRight w:val="0"/>
      <w:marTop w:val="0"/>
      <w:marBottom w:val="0"/>
      <w:divBdr>
        <w:top w:val="none" w:sz="0" w:space="0" w:color="auto"/>
        <w:left w:val="none" w:sz="0" w:space="0" w:color="auto"/>
        <w:bottom w:val="none" w:sz="0" w:space="0" w:color="auto"/>
        <w:right w:val="none" w:sz="0" w:space="0" w:color="auto"/>
      </w:divBdr>
    </w:div>
    <w:div w:id="373971401">
      <w:bodyDiv w:val="1"/>
      <w:marLeft w:val="0"/>
      <w:marRight w:val="0"/>
      <w:marTop w:val="0"/>
      <w:marBottom w:val="0"/>
      <w:divBdr>
        <w:top w:val="none" w:sz="0" w:space="0" w:color="auto"/>
        <w:left w:val="none" w:sz="0" w:space="0" w:color="auto"/>
        <w:bottom w:val="none" w:sz="0" w:space="0" w:color="auto"/>
        <w:right w:val="none" w:sz="0" w:space="0" w:color="auto"/>
      </w:divBdr>
    </w:div>
    <w:div w:id="376703826">
      <w:bodyDiv w:val="1"/>
      <w:marLeft w:val="0"/>
      <w:marRight w:val="0"/>
      <w:marTop w:val="0"/>
      <w:marBottom w:val="0"/>
      <w:divBdr>
        <w:top w:val="none" w:sz="0" w:space="0" w:color="auto"/>
        <w:left w:val="none" w:sz="0" w:space="0" w:color="auto"/>
        <w:bottom w:val="none" w:sz="0" w:space="0" w:color="auto"/>
        <w:right w:val="none" w:sz="0" w:space="0" w:color="auto"/>
      </w:divBdr>
    </w:div>
    <w:div w:id="377247617">
      <w:bodyDiv w:val="1"/>
      <w:marLeft w:val="0"/>
      <w:marRight w:val="0"/>
      <w:marTop w:val="0"/>
      <w:marBottom w:val="0"/>
      <w:divBdr>
        <w:top w:val="none" w:sz="0" w:space="0" w:color="auto"/>
        <w:left w:val="none" w:sz="0" w:space="0" w:color="auto"/>
        <w:bottom w:val="none" w:sz="0" w:space="0" w:color="auto"/>
        <w:right w:val="none" w:sz="0" w:space="0" w:color="auto"/>
      </w:divBdr>
    </w:div>
    <w:div w:id="387074575">
      <w:bodyDiv w:val="1"/>
      <w:marLeft w:val="0"/>
      <w:marRight w:val="0"/>
      <w:marTop w:val="0"/>
      <w:marBottom w:val="0"/>
      <w:divBdr>
        <w:top w:val="none" w:sz="0" w:space="0" w:color="auto"/>
        <w:left w:val="none" w:sz="0" w:space="0" w:color="auto"/>
        <w:bottom w:val="none" w:sz="0" w:space="0" w:color="auto"/>
        <w:right w:val="none" w:sz="0" w:space="0" w:color="auto"/>
      </w:divBdr>
    </w:div>
    <w:div w:id="387266329">
      <w:bodyDiv w:val="1"/>
      <w:marLeft w:val="0"/>
      <w:marRight w:val="0"/>
      <w:marTop w:val="0"/>
      <w:marBottom w:val="0"/>
      <w:divBdr>
        <w:top w:val="none" w:sz="0" w:space="0" w:color="auto"/>
        <w:left w:val="none" w:sz="0" w:space="0" w:color="auto"/>
        <w:bottom w:val="none" w:sz="0" w:space="0" w:color="auto"/>
        <w:right w:val="none" w:sz="0" w:space="0" w:color="auto"/>
      </w:divBdr>
    </w:div>
    <w:div w:id="387383308">
      <w:bodyDiv w:val="1"/>
      <w:marLeft w:val="0"/>
      <w:marRight w:val="0"/>
      <w:marTop w:val="0"/>
      <w:marBottom w:val="0"/>
      <w:divBdr>
        <w:top w:val="none" w:sz="0" w:space="0" w:color="auto"/>
        <w:left w:val="none" w:sz="0" w:space="0" w:color="auto"/>
        <w:bottom w:val="none" w:sz="0" w:space="0" w:color="auto"/>
        <w:right w:val="none" w:sz="0" w:space="0" w:color="auto"/>
      </w:divBdr>
    </w:div>
    <w:div w:id="396632513">
      <w:bodyDiv w:val="1"/>
      <w:marLeft w:val="0"/>
      <w:marRight w:val="0"/>
      <w:marTop w:val="0"/>
      <w:marBottom w:val="0"/>
      <w:divBdr>
        <w:top w:val="none" w:sz="0" w:space="0" w:color="auto"/>
        <w:left w:val="none" w:sz="0" w:space="0" w:color="auto"/>
        <w:bottom w:val="none" w:sz="0" w:space="0" w:color="auto"/>
        <w:right w:val="none" w:sz="0" w:space="0" w:color="auto"/>
      </w:divBdr>
    </w:div>
    <w:div w:id="401564646">
      <w:bodyDiv w:val="1"/>
      <w:marLeft w:val="0"/>
      <w:marRight w:val="0"/>
      <w:marTop w:val="0"/>
      <w:marBottom w:val="0"/>
      <w:divBdr>
        <w:top w:val="none" w:sz="0" w:space="0" w:color="auto"/>
        <w:left w:val="none" w:sz="0" w:space="0" w:color="auto"/>
        <w:bottom w:val="none" w:sz="0" w:space="0" w:color="auto"/>
        <w:right w:val="none" w:sz="0" w:space="0" w:color="auto"/>
      </w:divBdr>
    </w:div>
    <w:div w:id="407195398">
      <w:bodyDiv w:val="1"/>
      <w:marLeft w:val="0"/>
      <w:marRight w:val="0"/>
      <w:marTop w:val="0"/>
      <w:marBottom w:val="0"/>
      <w:divBdr>
        <w:top w:val="none" w:sz="0" w:space="0" w:color="auto"/>
        <w:left w:val="none" w:sz="0" w:space="0" w:color="auto"/>
        <w:bottom w:val="none" w:sz="0" w:space="0" w:color="auto"/>
        <w:right w:val="none" w:sz="0" w:space="0" w:color="auto"/>
      </w:divBdr>
    </w:div>
    <w:div w:id="408697335">
      <w:bodyDiv w:val="1"/>
      <w:marLeft w:val="0"/>
      <w:marRight w:val="0"/>
      <w:marTop w:val="0"/>
      <w:marBottom w:val="0"/>
      <w:divBdr>
        <w:top w:val="none" w:sz="0" w:space="0" w:color="auto"/>
        <w:left w:val="none" w:sz="0" w:space="0" w:color="auto"/>
        <w:bottom w:val="none" w:sz="0" w:space="0" w:color="auto"/>
        <w:right w:val="none" w:sz="0" w:space="0" w:color="auto"/>
      </w:divBdr>
    </w:div>
    <w:div w:id="408816548">
      <w:bodyDiv w:val="1"/>
      <w:marLeft w:val="0"/>
      <w:marRight w:val="0"/>
      <w:marTop w:val="0"/>
      <w:marBottom w:val="0"/>
      <w:divBdr>
        <w:top w:val="none" w:sz="0" w:space="0" w:color="auto"/>
        <w:left w:val="none" w:sz="0" w:space="0" w:color="auto"/>
        <w:bottom w:val="none" w:sz="0" w:space="0" w:color="auto"/>
        <w:right w:val="none" w:sz="0" w:space="0" w:color="auto"/>
      </w:divBdr>
    </w:div>
    <w:div w:id="410011001">
      <w:bodyDiv w:val="1"/>
      <w:marLeft w:val="0"/>
      <w:marRight w:val="0"/>
      <w:marTop w:val="0"/>
      <w:marBottom w:val="0"/>
      <w:divBdr>
        <w:top w:val="none" w:sz="0" w:space="0" w:color="auto"/>
        <w:left w:val="none" w:sz="0" w:space="0" w:color="auto"/>
        <w:bottom w:val="none" w:sz="0" w:space="0" w:color="auto"/>
        <w:right w:val="none" w:sz="0" w:space="0" w:color="auto"/>
      </w:divBdr>
    </w:div>
    <w:div w:id="418605434">
      <w:bodyDiv w:val="1"/>
      <w:marLeft w:val="0"/>
      <w:marRight w:val="0"/>
      <w:marTop w:val="0"/>
      <w:marBottom w:val="0"/>
      <w:divBdr>
        <w:top w:val="none" w:sz="0" w:space="0" w:color="auto"/>
        <w:left w:val="none" w:sz="0" w:space="0" w:color="auto"/>
        <w:bottom w:val="none" w:sz="0" w:space="0" w:color="auto"/>
        <w:right w:val="none" w:sz="0" w:space="0" w:color="auto"/>
      </w:divBdr>
    </w:div>
    <w:div w:id="418795012">
      <w:bodyDiv w:val="1"/>
      <w:marLeft w:val="0"/>
      <w:marRight w:val="0"/>
      <w:marTop w:val="0"/>
      <w:marBottom w:val="0"/>
      <w:divBdr>
        <w:top w:val="none" w:sz="0" w:space="0" w:color="auto"/>
        <w:left w:val="none" w:sz="0" w:space="0" w:color="auto"/>
        <w:bottom w:val="none" w:sz="0" w:space="0" w:color="auto"/>
        <w:right w:val="none" w:sz="0" w:space="0" w:color="auto"/>
      </w:divBdr>
    </w:div>
    <w:div w:id="420415802">
      <w:bodyDiv w:val="1"/>
      <w:marLeft w:val="0"/>
      <w:marRight w:val="0"/>
      <w:marTop w:val="0"/>
      <w:marBottom w:val="0"/>
      <w:divBdr>
        <w:top w:val="none" w:sz="0" w:space="0" w:color="auto"/>
        <w:left w:val="none" w:sz="0" w:space="0" w:color="auto"/>
        <w:bottom w:val="none" w:sz="0" w:space="0" w:color="auto"/>
        <w:right w:val="none" w:sz="0" w:space="0" w:color="auto"/>
      </w:divBdr>
      <w:divsChild>
        <w:div w:id="435946594">
          <w:marLeft w:val="0"/>
          <w:marRight w:val="0"/>
          <w:marTop w:val="0"/>
          <w:marBottom w:val="0"/>
          <w:divBdr>
            <w:top w:val="none" w:sz="0" w:space="0" w:color="auto"/>
            <w:left w:val="none" w:sz="0" w:space="0" w:color="auto"/>
            <w:bottom w:val="none" w:sz="0" w:space="0" w:color="auto"/>
            <w:right w:val="none" w:sz="0" w:space="0" w:color="auto"/>
          </w:divBdr>
        </w:div>
        <w:div w:id="1072578228">
          <w:marLeft w:val="0"/>
          <w:marRight w:val="0"/>
          <w:marTop w:val="0"/>
          <w:marBottom w:val="0"/>
          <w:divBdr>
            <w:top w:val="none" w:sz="0" w:space="0" w:color="auto"/>
            <w:left w:val="none" w:sz="0" w:space="0" w:color="auto"/>
            <w:bottom w:val="none" w:sz="0" w:space="0" w:color="auto"/>
            <w:right w:val="none" w:sz="0" w:space="0" w:color="auto"/>
          </w:divBdr>
        </w:div>
      </w:divsChild>
    </w:div>
    <w:div w:id="426196949">
      <w:bodyDiv w:val="1"/>
      <w:marLeft w:val="0"/>
      <w:marRight w:val="0"/>
      <w:marTop w:val="0"/>
      <w:marBottom w:val="0"/>
      <w:divBdr>
        <w:top w:val="none" w:sz="0" w:space="0" w:color="auto"/>
        <w:left w:val="none" w:sz="0" w:space="0" w:color="auto"/>
        <w:bottom w:val="none" w:sz="0" w:space="0" w:color="auto"/>
        <w:right w:val="none" w:sz="0" w:space="0" w:color="auto"/>
      </w:divBdr>
    </w:div>
    <w:div w:id="429159087">
      <w:bodyDiv w:val="1"/>
      <w:marLeft w:val="0"/>
      <w:marRight w:val="0"/>
      <w:marTop w:val="0"/>
      <w:marBottom w:val="0"/>
      <w:divBdr>
        <w:top w:val="none" w:sz="0" w:space="0" w:color="auto"/>
        <w:left w:val="none" w:sz="0" w:space="0" w:color="auto"/>
        <w:bottom w:val="none" w:sz="0" w:space="0" w:color="auto"/>
        <w:right w:val="none" w:sz="0" w:space="0" w:color="auto"/>
      </w:divBdr>
    </w:div>
    <w:div w:id="429931767">
      <w:bodyDiv w:val="1"/>
      <w:marLeft w:val="0"/>
      <w:marRight w:val="0"/>
      <w:marTop w:val="0"/>
      <w:marBottom w:val="0"/>
      <w:divBdr>
        <w:top w:val="none" w:sz="0" w:space="0" w:color="auto"/>
        <w:left w:val="none" w:sz="0" w:space="0" w:color="auto"/>
        <w:bottom w:val="none" w:sz="0" w:space="0" w:color="auto"/>
        <w:right w:val="none" w:sz="0" w:space="0" w:color="auto"/>
      </w:divBdr>
    </w:div>
    <w:div w:id="440103396">
      <w:bodyDiv w:val="1"/>
      <w:marLeft w:val="0"/>
      <w:marRight w:val="0"/>
      <w:marTop w:val="0"/>
      <w:marBottom w:val="0"/>
      <w:divBdr>
        <w:top w:val="none" w:sz="0" w:space="0" w:color="auto"/>
        <w:left w:val="none" w:sz="0" w:space="0" w:color="auto"/>
        <w:bottom w:val="none" w:sz="0" w:space="0" w:color="auto"/>
        <w:right w:val="none" w:sz="0" w:space="0" w:color="auto"/>
      </w:divBdr>
    </w:div>
    <w:div w:id="440223326">
      <w:bodyDiv w:val="1"/>
      <w:marLeft w:val="0"/>
      <w:marRight w:val="0"/>
      <w:marTop w:val="0"/>
      <w:marBottom w:val="0"/>
      <w:divBdr>
        <w:top w:val="none" w:sz="0" w:space="0" w:color="auto"/>
        <w:left w:val="none" w:sz="0" w:space="0" w:color="auto"/>
        <w:bottom w:val="none" w:sz="0" w:space="0" w:color="auto"/>
        <w:right w:val="none" w:sz="0" w:space="0" w:color="auto"/>
      </w:divBdr>
    </w:div>
    <w:div w:id="442380971">
      <w:bodyDiv w:val="1"/>
      <w:marLeft w:val="0"/>
      <w:marRight w:val="0"/>
      <w:marTop w:val="0"/>
      <w:marBottom w:val="0"/>
      <w:divBdr>
        <w:top w:val="none" w:sz="0" w:space="0" w:color="auto"/>
        <w:left w:val="none" w:sz="0" w:space="0" w:color="auto"/>
        <w:bottom w:val="none" w:sz="0" w:space="0" w:color="auto"/>
        <w:right w:val="none" w:sz="0" w:space="0" w:color="auto"/>
      </w:divBdr>
    </w:div>
    <w:div w:id="444078317">
      <w:bodyDiv w:val="1"/>
      <w:marLeft w:val="0"/>
      <w:marRight w:val="0"/>
      <w:marTop w:val="0"/>
      <w:marBottom w:val="0"/>
      <w:divBdr>
        <w:top w:val="none" w:sz="0" w:space="0" w:color="auto"/>
        <w:left w:val="none" w:sz="0" w:space="0" w:color="auto"/>
        <w:bottom w:val="none" w:sz="0" w:space="0" w:color="auto"/>
        <w:right w:val="none" w:sz="0" w:space="0" w:color="auto"/>
      </w:divBdr>
    </w:div>
    <w:div w:id="447435971">
      <w:bodyDiv w:val="1"/>
      <w:marLeft w:val="0"/>
      <w:marRight w:val="0"/>
      <w:marTop w:val="0"/>
      <w:marBottom w:val="0"/>
      <w:divBdr>
        <w:top w:val="none" w:sz="0" w:space="0" w:color="auto"/>
        <w:left w:val="none" w:sz="0" w:space="0" w:color="auto"/>
        <w:bottom w:val="none" w:sz="0" w:space="0" w:color="auto"/>
        <w:right w:val="none" w:sz="0" w:space="0" w:color="auto"/>
      </w:divBdr>
    </w:div>
    <w:div w:id="454255816">
      <w:bodyDiv w:val="1"/>
      <w:marLeft w:val="0"/>
      <w:marRight w:val="0"/>
      <w:marTop w:val="0"/>
      <w:marBottom w:val="0"/>
      <w:divBdr>
        <w:top w:val="none" w:sz="0" w:space="0" w:color="auto"/>
        <w:left w:val="none" w:sz="0" w:space="0" w:color="auto"/>
        <w:bottom w:val="none" w:sz="0" w:space="0" w:color="auto"/>
        <w:right w:val="none" w:sz="0" w:space="0" w:color="auto"/>
      </w:divBdr>
    </w:div>
    <w:div w:id="456994193">
      <w:bodyDiv w:val="1"/>
      <w:marLeft w:val="0"/>
      <w:marRight w:val="0"/>
      <w:marTop w:val="0"/>
      <w:marBottom w:val="0"/>
      <w:divBdr>
        <w:top w:val="none" w:sz="0" w:space="0" w:color="auto"/>
        <w:left w:val="none" w:sz="0" w:space="0" w:color="auto"/>
        <w:bottom w:val="none" w:sz="0" w:space="0" w:color="auto"/>
        <w:right w:val="none" w:sz="0" w:space="0" w:color="auto"/>
      </w:divBdr>
    </w:div>
    <w:div w:id="458763143">
      <w:bodyDiv w:val="1"/>
      <w:marLeft w:val="0"/>
      <w:marRight w:val="0"/>
      <w:marTop w:val="0"/>
      <w:marBottom w:val="0"/>
      <w:divBdr>
        <w:top w:val="none" w:sz="0" w:space="0" w:color="auto"/>
        <w:left w:val="none" w:sz="0" w:space="0" w:color="auto"/>
        <w:bottom w:val="none" w:sz="0" w:space="0" w:color="auto"/>
        <w:right w:val="none" w:sz="0" w:space="0" w:color="auto"/>
      </w:divBdr>
    </w:div>
    <w:div w:id="460920587">
      <w:bodyDiv w:val="1"/>
      <w:marLeft w:val="0"/>
      <w:marRight w:val="0"/>
      <w:marTop w:val="0"/>
      <w:marBottom w:val="0"/>
      <w:divBdr>
        <w:top w:val="none" w:sz="0" w:space="0" w:color="auto"/>
        <w:left w:val="none" w:sz="0" w:space="0" w:color="auto"/>
        <w:bottom w:val="none" w:sz="0" w:space="0" w:color="auto"/>
        <w:right w:val="none" w:sz="0" w:space="0" w:color="auto"/>
      </w:divBdr>
    </w:div>
    <w:div w:id="466052928">
      <w:bodyDiv w:val="1"/>
      <w:marLeft w:val="0"/>
      <w:marRight w:val="0"/>
      <w:marTop w:val="0"/>
      <w:marBottom w:val="0"/>
      <w:divBdr>
        <w:top w:val="none" w:sz="0" w:space="0" w:color="auto"/>
        <w:left w:val="none" w:sz="0" w:space="0" w:color="auto"/>
        <w:bottom w:val="none" w:sz="0" w:space="0" w:color="auto"/>
        <w:right w:val="none" w:sz="0" w:space="0" w:color="auto"/>
      </w:divBdr>
    </w:div>
    <w:div w:id="466510135">
      <w:bodyDiv w:val="1"/>
      <w:marLeft w:val="0"/>
      <w:marRight w:val="0"/>
      <w:marTop w:val="0"/>
      <w:marBottom w:val="0"/>
      <w:divBdr>
        <w:top w:val="none" w:sz="0" w:space="0" w:color="auto"/>
        <w:left w:val="none" w:sz="0" w:space="0" w:color="auto"/>
        <w:bottom w:val="none" w:sz="0" w:space="0" w:color="auto"/>
        <w:right w:val="none" w:sz="0" w:space="0" w:color="auto"/>
      </w:divBdr>
    </w:div>
    <w:div w:id="469515877">
      <w:bodyDiv w:val="1"/>
      <w:marLeft w:val="0"/>
      <w:marRight w:val="0"/>
      <w:marTop w:val="0"/>
      <w:marBottom w:val="0"/>
      <w:divBdr>
        <w:top w:val="none" w:sz="0" w:space="0" w:color="auto"/>
        <w:left w:val="none" w:sz="0" w:space="0" w:color="auto"/>
        <w:bottom w:val="none" w:sz="0" w:space="0" w:color="auto"/>
        <w:right w:val="none" w:sz="0" w:space="0" w:color="auto"/>
      </w:divBdr>
    </w:div>
    <w:div w:id="470633244">
      <w:bodyDiv w:val="1"/>
      <w:marLeft w:val="0"/>
      <w:marRight w:val="0"/>
      <w:marTop w:val="0"/>
      <w:marBottom w:val="0"/>
      <w:divBdr>
        <w:top w:val="none" w:sz="0" w:space="0" w:color="auto"/>
        <w:left w:val="none" w:sz="0" w:space="0" w:color="auto"/>
        <w:bottom w:val="none" w:sz="0" w:space="0" w:color="auto"/>
        <w:right w:val="none" w:sz="0" w:space="0" w:color="auto"/>
      </w:divBdr>
    </w:div>
    <w:div w:id="470830354">
      <w:bodyDiv w:val="1"/>
      <w:marLeft w:val="0"/>
      <w:marRight w:val="0"/>
      <w:marTop w:val="0"/>
      <w:marBottom w:val="0"/>
      <w:divBdr>
        <w:top w:val="none" w:sz="0" w:space="0" w:color="auto"/>
        <w:left w:val="none" w:sz="0" w:space="0" w:color="auto"/>
        <w:bottom w:val="none" w:sz="0" w:space="0" w:color="auto"/>
        <w:right w:val="none" w:sz="0" w:space="0" w:color="auto"/>
      </w:divBdr>
    </w:div>
    <w:div w:id="472526146">
      <w:bodyDiv w:val="1"/>
      <w:marLeft w:val="0"/>
      <w:marRight w:val="0"/>
      <w:marTop w:val="0"/>
      <w:marBottom w:val="0"/>
      <w:divBdr>
        <w:top w:val="none" w:sz="0" w:space="0" w:color="auto"/>
        <w:left w:val="none" w:sz="0" w:space="0" w:color="auto"/>
        <w:bottom w:val="none" w:sz="0" w:space="0" w:color="auto"/>
        <w:right w:val="none" w:sz="0" w:space="0" w:color="auto"/>
      </w:divBdr>
    </w:div>
    <w:div w:id="473105563">
      <w:bodyDiv w:val="1"/>
      <w:marLeft w:val="0"/>
      <w:marRight w:val="0"/>
      <w:marTop w:val="0"/>
      <w:marBottom w:val="0"/>
      <w:divBdr>
        <w:top w:val="none" w:sz="0" w:space="0" w:color="auto"/>
        <w:left w:val="none" w:sz="0" w:space="0" w:color="auto"/>
        <w:bottom w:val="none" w:sz="0" w:space="0" w:color="auto"/>
        <w:right w:val="none" w:sz="0" w:space="0" w:color="auto"/>
      </w:divBdr>
    </w:div>
    <w:div w:id="475952899">
      <w:bodyDiv w:val="1"/>
      <w:marLeft w:val="0"/>
      <w:marRight w:val="0"/>
      <w:marTop w:val="0"/>
      <w:marBottom w:val="0"/>
      <w:divBdr>
        <w:top w:val="none" w:sz="0" w:space="0" w:color="auto"/>
        <w:left w:val="none" w:sz="0" w:space="0" w:color="auto"/>
        <w:bottom w:val="none" w:sz="0" w:space="0" w:color="auto"/>
        <w:right w:val="none" w:sz="0" w:space="0" w:color="auto"/>
      </w:divBdr>
    </w:div>
    <w:div w:id="480317222">
      <w:bodyDiv w:val="1"/>
      <w:marLeft w:val="0"/>
      <w:marRight w:val="0"/>
      <w:marTop w:val="0"/>
      <w:marBottom w:val="0"/>
      <w:divBdr>
        <w:top w:val="none" w:sz="0" w:space="0" w:color="auto"/>
        <w:left w:val="none" w:sz="0" w:space="0" w:color="auto"/>
        <w:bottom w:val="none" w:sz="0" w:space="0" w:color="auto"/>
        <w:right w:val="none" w:sz="0" w:space="0" w:color="auto"/>
      </w:divBdr>
    </w:div>
    <w:div w:id="481895946">
      <w:bodyDiv w:val="1"/>
      <w:marLeft w:val="0"/>
      <w:marRight w:val="0"/>
      <w:marTop w:val="0"/>
      <w:marBottom w:val="0"/>
      <w:divBdr>
        <w:top w:val="none" w:sz="0" w:space="0" w:color="auto"/>
        <w:left w:val="none" w:sz="0" w:space="0" w:color="auto"/>
        <w:bottom w:val="none" w:sz="0" w:space="0" w:color="auto"/>
        <w:right w:val="none" w:sz="0" w:space="0" w:color="auto"/>
      </w:divBdr>
    </w:div>
    <w:div w:id="483283385">
      <w:bodyDiv w:val="1"/>
      <w:marLeft w:val="0"/>
      <w:marRight w:val="0"/>
      <w:marTop w:val="0"/>
      <w:marBottom w:val="0"/>
      <w:divBdr>
        <w:top w:val="none" w:sz="0" w:space="0" w:color="auto"/>
        <w:left w:val="none" w:sz="0" w:space="0" w:color="auto"/>
        <w:bottom w:val="none" w:sz="0" w:space="0" w:color="auto"/>
        <w:right w:val="none" w:sz="0" w:space="0" w:color="auto"/>
      </w:divBdr>
    </w:div>
    <w:div w:id="486552925">
      <w:bodyDiv w:val="1"/>
      <w:marLeft w:val="0"/>
      <w:marRight w:val="0"/>
      <w:marTop w:val="0"/>
      <w:marBottom w:val="0"/>
      <w:divBdr>
        <w:top w:val="none" w:sz="0" w:space="0" w:color="auto"/>
        <w:left w:val="none" w:sz="0" w:space="0" w:color="auto"/>
        <w:bottom w:val="none" w:sz="0" w:space="0" w:color="auto"/>
        <w:right w:val="none" w:sz="0" w:space="0" w:color="auto"/>
      </w:divBdr>
    </w:div>
    <w:div w:id="494224099">
      <w:bodyDiv w:val="1"/>
      <w:marLeft w:val="0"/>
      <w:marRight w:val="0"/>
      <w:marTop w:val="0"/>
      <w:marBottom w:val="0"/>
      <w:divBdr>
        <w:top w:val="none" w:sz="0" w:space="0" w:color="auto"/>
        <w:left w:val="none" w:sz="0" w:space="0" w:color="auto"/>
        <w:bottom w:val="none" w:sz="0" w:space="0" w:color="auto"/>
        <w:right w:val="none" w:sz="0" w:space="0" w:color="auto"/>
      </w:divBdr>
    </w:div>
    <w:div w:id="497424205">
      <w:bodyDiv w:val="1"/>
      <w:marLeft w:val="0"/>
      <w:marRight w:val="0"/>
      <w:marTop w:val="0"/>
      <w:marBottom w:val="0"/>
      <w:divBdr>
        <w:top w:val="none" w:sz="0" w:space="0" w:color="auto"/>
        <w:left w:val="none" w:sz="0" w:space="0" w:color="auto"/>
        <w:bottom w:val="none" w:sz="0" w:space="0" w:color="auto"/>
        <w:right w:val="none" w:sz="0" w:space="0" w:color="auto"/>
      </w:divBdr>
    </w:div>
    <w:div w:id="504830214">
      <w:bodyDiv w:val="1"/>
      <w:marLeft w:val="0"/>
      <w:marRight w:val="0"/>
      <w:marTop w:val="0"/>
      <w:marBottom w:val="0"/>
      <w:divBdr>
        <w:top w:val="none" w:sz="0" w:space="0" w:color="auto"/>
        <w:left w:val="none" w:sz="0" w:space="0" w:color="auto"/>
        <w:bottom w:val="none" w:sz="0" w:space="0" w:color="auto"/>
        <w:right w:val="none" w:sz="0" w:space="0" w:color="auto"/>
      </w:divBdr>
    </w:div>
    <w:div w:id="505249488">
      <w:bodyDiv w:val="1"/>
      <w:marLeft w:val="0"/>
      <w:marRight w:val="0"/>
      <w:marTop w:val="0"/>
      <w:marBottom w:val="0"/>
      <w:divBdr>
        <w:top w:val="none" w:sz="0" w:space="0" w:color="auto"/>
        <w:left w:val="none" w:sz="0" w:space="0" w:color="auto"/>
        <w:bottom w:val="none" w:sz="0" w:space="0" w:color="auto"/>
        <w:right w:val="none" w:sz="0" w:space="0" w:color="auto"/>
      </w:divBdr>
    </w:div>
    <w:div w:id="506406639">
      <w:bodyDiv w:val="1"/>
      <w:marLeft w:val="0"/>
      <w:marRight w:val="0"/>
      <w:marTop w:val="0"/>
      <w:marBottom w:val="0"/>
      <w:divBdr>
        <w:top w:val="none" w:sz="0" w:space="0" w:color="auto"/>
        <w:left w:val="none" w:sz="0" w:space="0" w:color="auto"/>
        <w:bottom w:val="none" w:sz="0" w:space="0" w:color="auto"/>
        <w:right w:val="none" w:sz="0" w:space="0" w:color="auto"/>
      </w:divBdr>
    </w:div>
    <w:div w:id="511839899">
      <w:bodyDiv w:val="1"/>
      <w:marLeft w:val="0"/>
      <w:marRight w:val="0"/>
      <w:marTop w:val="0"/>
      <w:marBottom w:val="0"/>
      <w:divBdr>
        <w:top w:val="none" w:sz="0" w:space="0" w:color="auto"/>
        <w:left w:val="none" w:sz="0" w:space="0" w:color="auto"/>
        <w:bottom w:val="none" w:sz="0" w:space="0" w:color="auto"/>
        <w:right w:val="none" w:sz="0" w:space="0" w:color="auto"/>
      </w:divBdr>
    </w:div>
    <w:div w:id="515074635">
      <w:bodyDiv w:val="1"/>
      <w:marLeft w:val="0"/>
      <w:marRight w:val="0"/>
      <w:marTop w:val="0"/>
      <w:marBottom w:val="0"/>
      <w:divBdr>
        <w:top w:val="none" w:sz="0" w:space="0" w:color="auto"/>
        <w:left w:val="none" w:sz="0" w:space="0" w:color="auto"/>
        <w:bottom w:val="none" w:sz="0" w:space="0" w:color="auto"/>
        <w:right w:val="none" w:sz="0" w:space="0" w:color="auto"/>
      </w:divBdr>
    </w:div>
    <w:div w:id="517741180">
      <w:bodyDiv w:val="1"/>
      <w:marLeft w:val="0"/>
      <w:marRight w:val="0"/>
      <w:marTop w:val="0"/>
      <w:marBottom w:val="0"/>
      <w:divBdr>
        <w:top w:val="none" w:sz="0" w:space="0" w:color="auto"/>
        <w:left w:val="none" w:sz="0" w:space="0" w:color="auto"/>
        <w:bottom w:val="none" w:sz="0" w:space="0" w:color="auto"/>
        <w:right w:val="none" w:sz="0" w:space="0" w:color="auto"/>
      </w:divBdr>
    </w:div>
    <w:div w:id="526258456">
      <w:bodyDiv w:val="1"/>
      <w:marLeft w:val="0"/>
      <w:marRight w:val="0"/>
      <w:marTop w:val="0"/>
      <w:marBottom w:val="0"/>
      <w:divBdr>
        <w:top w:val="none" w:sz="0" w:space="0" w:color="auto"/>
        <w:left w:val="none" w:sz="0" w:space="0" w:color="auto"/>
        <w:bottom w:val="none" w:sz="0" w:space="0" w:color="auto"/>
        <w:right w:val="none" w:sz="0" w:space="0" w:color="auto"/>
      </w:divBdr>
    </w:div>
    <w:div w:id="527723359">
      <w:bodyDiv w:val="1"/>
      <w:marLeft w:val="0"/>
      <w:marRight w:val="0"/>
      <w:marTop w:val="0"/>
      <w:marBottom w:val="0"/>
      <w:divBdr>
        <w:top w:val="none" w:sz="0" w:space="0" w:color="auto"/>
        <w:left w:val="none" w:sz="0" w:space="0" w:color="auto"/>
        <w:bottom w:val="none" w:sz="0" w:space="0" w:color="auto"/>
        <w:right w:val="none" w:sz="0" w:space="0" w:color="auto"/>
      </w:divBdr>
    </w:div>
    <w:div w:id="528493539">
      <w:bodyDiv w:val="1"/>
      <w:marLeft w:val="0"/>
      <w:marRight w:val="0"/>
      <w:marTop w:val="0"/>
      <w:marBottom w:val="0"/>
      <w:divBdr>
        <w:top w:val="none" w:sz="0" w:space="0" w:color="auto"/>
        <w:left w:val="none" w:sz="0" w:space="0" w:color="auto"/>
        <w:bottom w:val="none" w:sz="0" w:space="0" w:color="auto"/>
        <w:right w:val="none" w:sz="0" w:space="0" w:color="auto"/>
      </w:divBdr>
    </w:div>
    <w:div w:id="533077197">
      <w:bodyDiv w:val="1"/>
      <w:marLeft w:val="0"/>
      <w:marRight w:val="0"/>
      <w:marTop w:val="0"/>
      <w:marBottom w:val="0"/>
      <w:divBdr>
        <w:top w:val="none" w:sz="0" w:space="0" w:color="auto"/>
        <w:left w:val="none" w:sz="0" w:space="0" w:color="auto"/>
        <w:bottom w:val="none" w:sz="0" w:space="0" w:color="auto"/>
        <w:right w:val="none" w:sz="0" w:space="0" w:color="auto"/>
      </w:divBdr>
    </w:div>
    <w:div w:id="543294547">
      <w:bodyDiv w:val="1"/>
      <w:marLeft w:val="0"/>
      <w:marRight w:val="0"/>
      <w:marTop w:val="0"/>
      <w:marBottom w:val="0"/>
      <w:divBdr>
        <w:top w:val="none" w:sz="0" w:space="0" w:color="auto"/>
        <w:left w:val="none" w:sz="0" w:space="0" w:color="auto"/>
        <w:bottom w:val="none" w:sz="0" w:space="0" w:color="auto"/>
        <w:right w:val="none" w:sz="0" w:space="0" w:color="auto"/>
      </w:divBdr>
    </w:div>
    <w:div w:id="549878628">
      <w:bodyDiv w:val="1"/>
      <w:marLeft w:val="0"/>
      <w:marRight w:val="0"/>
      <w:marTop w:val="0"/>
      <w:marBottom w:val="0"/>
      <w:divBdr>
        <w:top w:val="none" w:sz="0" w:space="0" w:color="auto"/>
        <w:left w:val="none" w:sz="0" w:space="0" w:color="auto"/>
        <w:bottom w:val="none" w:sz="0" w:space="0" w:color="auto"/>
        <w:right w:val="none" w:sz="0" w:space="0" w:color="auto"/>
      </w:divBdr>
    </w:div>
    <w:div w:id="564489263">
      <w:bodyDiv w:val="1"/>
      <w:marLeft w:val="0"/>
      <w:marRight w:val="0"/>
      <w:marTop w:val="0"/>
      <w:marBottom w:val="0"/>
      <w:divBdr>
        <w:top w:val="none" w:sz="0" w:space="0" w:color="auto"/>
        <w:left w:val="none" w:sz="0" w:space="0" w:color="auto"/>
        <w:bottom w:val="none" w:sz="0" w:space="0" w:color="auto"/>
        <w:right w:val="none" w:sz="0" w:space="0" w:color="auto"/>
      </w:divBdr>
    </w:div>
    <w:div w:id="564679027">
      <w:bodyDiv w:val="1"/>
      <w:marLeft w:val="0"/>
      <w:marRight w:val="0"/>
      <w:marTop w:val="0"/>
      <w:marBottom w:val="0"/>
      <w:divBdr>
        <w:top w:val="none" w:sz="0" w:space="0" w:color="auto"/>
        <w:left w:val="none" w:sz="0" w:space="0" w:color="auto"/>
        <w:bottom w:val="none" w:sz="0" w:space="0" w:color="auto"/>
        <w:right w:val="none" w:sz="0" w:space="0" w:color="auto"/>
      </w:divBdr>
    </w:div>
    <w:div w:id="567108461">
      <w:bodyDiv w:val="1"/>
      <w:marLeft w:val="0"/>
      <w:marRight w:val="0"/>
      <w:marTop w:val="0"/>
      <w:marBottom w:val="0"/>
      <w:divBdr>
        <w:top w:val="none" w:sz="0" w:space="0" w:color="auto"/>
        <w:left w:val="none" w:sz="0" w:space="0" w:color="auto"/>
        <w:bottom w:val="none" w:sz="0" w:space="0" w:color="auto"/>
        <w:right w:val="none" w:sz="0" w:space="0" w:color="auto"/>
      </w:divBdr>
    </w:div>
    <w:div w:id="567346925">
      <w:bodyDiv w:val="1"/>
      <w:marLeft w:val="0"/>
      <w:marRight w:val="0"/>
      <w:marTop w:val="0"/>
      <w:marBottom w:val="0"/>
      <w:divBdr>
        <w:top w:val="none" w:sz="0" w:space="0" w:color="auto"/>
        <w:left w:val="none" w:sz="0" w:space="0" w:color="auto"/>
        <w:bottom w:val="none" w:sz="0" w:space="0" w:color="auto"/>
        <w:right w:val="none" w:sz="0" w:space="0" w:color="auto"/>
      </w:divBdr>
    </w:div>
    <w:div w:id="569386923">
      <w:bodyDiv w:val="1"/>
      <w:marLeft w:val="0"/>
      <w:marRight w:val="0"/>
      <w:marTop w:val="0"/>
      <w:marBottom w:val="0"/>
      <w:divBdr>
        <w:top w:val="none" w:sz="0" w:space="0" w:color="auto"/>
        <w:left w:val="none" w:sz="0" w:space="0" w:color="auto"/>
        <w:bottom w:val="none" w:sz="0" w:space="0" w:color="auto"/>
        <w:right w:val="none" w:sz="0" w:space="0" w:color="auto"/>
      </w:divBdr>
    </w:div>
    <w:div w:id="569775102">
      <w:bodyDiv w:val="1"/>
      <w:marLeft w:val="0"/>
      <w:marRight w:val="0"/>
      <w:marTop w:val="0"/>
      <w:marBottom w:val="0"/>
      <w:divBdr>
        <w:top w:val="none" w:sz="0" w:space="0" w:color="auto"/>
        <w:left w:val="none" w:sz="0" w:space="0" w:color="auto"/>
        <w:bottom w:val="none" w:sz="0" w:space="0" w:color="auto"/>
        <w:right w:val="none" w:sz="0" w:space="0" w:color="auto"/>
      </w:divBdr>
    </w:div>
    <w:div w:id="571937664">
      <w:bodyDiv w:val="1"/>
      <w:marLeft w:val="0"/>
      <w:marRight w:val="0"/>
      <w:marTop w:val="0"/>
      <w:marBottom w:val="0"/>
      <w:divBdr>
        <w:top w:val="none" w:sz="0" w:space="0" w:color="auto"/>
        <w:left w:val="none" w:sz="0" w:space="0" w:color="auto"/>
        <w:bottom w:val="none" w:sz="0" w:space="0" w:color="auto"/>
        <w:right w:val="none" w:sz="0" w:space="0" w:color="auto"/>
      </w:divBdr>
    </w:div>
    <w:div w:id="574127122">
      <w:bodyDiv w:val="1"/>
      <w:marLeft w:val="0"/>
      <w:marRight w:val="0"/>
      <w:marTop w:val="0"/>
      <w:marBottom w:val="0"/>
      <w:divBdr>
        <w:top w:val="none" w:sz="0" w:space="0" w:color="auto"/>
        <w:left w:val="none" w:sz="0" w:space="0" w:color="auto"/>
        <w:bottom w:val="none" w:sz="0" w:space="0" w:color="auto"/>
        <w:right w:val="none" w:sz="0" w:space="0" w:color="auto"/>
      </w:divBdr>
    </w:div>
    <w:div w:id="575087847">
      <w:bodyDiv w:val="1"/>
      <w:marLeft w:val="0"/>
      <w:marRight w:val="0"/>
      <w:marTop w:val="0"/>
      <w:marBottom w:val="0"/>
      <w:divBdr>
        <w:top w:val="none" w:sz="0" w:space="0" w:color="auto"/>
        <w:left w:val="none" w:sz="0" w:space="0" w:color="auto"/>
        <w:bottom w:val="none" w:sz="0" w:space="0" w:color="auto"/>
        <w:right w:val="none" w:sz="0" w:space="0" w:color="auto"/>
      </w:divBdr>
    </w:div>
    <w:div w:id="578561399">
      <w:bodyDiv w:val="1"/>
      <w:marLeft w:val="0"/>
      <w:marRight w:val="0"/>
      <w:marTop w:val="0"/>
      <w:marBottom w:val="0"/>
      <w:divBdr>
        <w:top w:val="none" w:sz="0" w:space="0" w:color="auto"/>
        <w:left w:val="none" w:sz="0" w:space="0" w:color="auto"/>
        <w:bottom w:val="none" w:sz="0" w:space="0" w:color="auto"/>
        <w:right w:val="none" w:sz="0" w:space="0" w:color="auto"/>
      </w:divBdr>
    </w:div>
    <w:div w:id="579944613">
      <w:bodyDiv w:val="1"/>
      <w:marLeft w:val="0"/>
      <w:marRight w:val="0"/>
      <w:marTop w:val="0"/>
      <w:marBottom w:val="0"/>
      <w:divBdr>
        <w:top w:val="none" w:sz="0" w:space="0" w:color="auto"/>
        <w:left w:val="none" w:sz="0" w:space="0" w:color="auto"/>
        <w:bottom w:val="none" w:sz="0" w:space="0" w:color="auto"/>
        <w:right w:val="none" w:sz="0" w:space="0" w:color="auto"/>
      </w:divBdr>
    </w:div>
    <w:div w:id="581187697">
      <w:bodyDiv w:val="1"/>
      <w:marLeft w:val="0"/>
      <w:marRight w:val="0"/>
      <w:marTop w:val="0"/>
      <w:marBottom w:val="0"/>
      <w:divBdr>
        <w:top w:val="none" w:sz="0" w:space="0" w:color="auto"/>
        <w:left w:val="none" w:sz="0" w:space="0" w:color="auto"/>
        <w:bottom w:val="none" w:sz="0" w:space="0" w:color="auto"/>
        <w:right w:val="none" w:sz="0" w:space="0" w:color="auto"/>
      </w:divBdr>
    </w:div>
    <w:div w:id="585387877">
      <w:bodyDiv w:val="1"/>
      <w:marLeft w:val="0"/>
      <w:marRight w:val="0"/>
      <w:marTop w:val="0"/>
      <w:marBottom w:val="0"/>
      <w:divBdr>
        <w:top w:val="none" w:sz="0" w:space="0" w:color="auto"/>
        <w:left w:val="none" w:sz="0" w:space="0" w:color="auto"/>
        <w:bottom w:val="none" w:sz="0" w:space="0" w:color="auto"/>
        <w:right w:val="none" w:sz="0" w:space="0" w:color="auto"/>
      </w:divBdr>
    </w:div>
    <w:div w:id="589236596">
      <w:bodyDiv w:val="1"/>
      <w:marLeft w:val="0"/>
      <w:marRight w:val="0"/>
      <w:marTop w:val="0"/>
      <w:marBottom w:val="0"/>
      <w:divBdr>
        <w:top w:val="none" w:sz="0" w:space="0" w:color="auto"/>
        <w:left w:val="none" w:sz="0" w:space="0" w:color="auto"/>
        <w:bottom w:val="none" w:sz="0" w:space="0" w:color="auto"/>
        <w:right w:val="none" w:sz="0" w:space="0" w:color="auto"/>
      </w:divBdr>
    </w:div>
    <w:div w:id="600918651">
      <w:bodyDiv w:val="1"/>
      <w:marLeft w:val="0"/>
      <w:marRight w:val="0"/>
      <w:marTop w:val="0"/>
      <w:marBottom w:val="0"/>
      <w:divBdr>
        <w:top w:val="none" w:sz="0" w:space="0" w:color="auto"/>
        <w:left w:val="none" w:sz="0" w:space="0" w:color="auto"/>
        <w:bottom w:val="none" w:sz="0" w:space="0" w:color="auto"/>
        <w:right w:val="none" w:sz="0" w:space="0" w:color="auto"/>
      </w:divBdr>
    </w:div>
    <w:div w:id="600992456">
      <w:bodyDiv w:val="1"/>
      <w:marLeft w:val="0"/>
      <w:marRight w:val="0"/>
      <w:marTop w:val="0"/>
      <w:marBottom w:val="0"/>
      <w:divBdr>
        <w:top w:val="none" w:sz="0" w:space="0" w:color="auto"/>
        <w:left w:val="none" w:sz="0" w:space="0" w:color="auto"/>
        <w:bottom w:val="none" w:sz="0" w:space="0" w:color="auto"/>
        <w:right w:val="none" w:sz="0" w:space="0" w:color="auto"/>
      </w:divBdr>
    </w:div>
    <w:div w:id="610359488">
      <w:bodyDiv w:val="1"/>
      <w:marLeft w:val="0"/>
      <w:marRight w:val="0"/>
      <w:marTop w:val="0"/>
      <w:marBottom w:val="0"/>
      <w:divBdr>
        <w:top w:val="none" w:sz="0" w:space="0" w:color="auto"/>
        <w:left w:val="none" w:sz="0" w:space="0" w:color="auto"/>
        <w:bottom w:val="none" w:sz="0" w:space="0" w:color="auto"/>
        <w:right w:val="none" w:sz="0" w:space="0" w:color="auto"/>
      </w:divBdr>
    </w:div>
    <w:div w:id="611402295">
      <w:bodyDiv w:val="1"/>
      <w:marLeft w:val="0"/>
      <w:marRight w:val="0"/>
      <w:marTop w:val="0"/>
      <w:marBottom w:val="0"/>
      <w:divBdr>
        <w:top w:val="none" w:sz="0" w:space="0" w:color="auto"/>
        <w:left w:val="none" w:sz="0" w:space="0" w:color="auto"/>
        <w:bottom w:val="none" w:sz="0" w:space="0" w:color="auto"/>
        <w:right w:val="none" w:sz="0" w:space="0" w:color="auto"/>
      </w:divBdr>
    </w:div>
    <w:div w:id="612790902">
      <w:bodyDiv w:val="1"/>
      <w:marLeft w:val="0"/>
      <w:marRight w:val="0"/>
      <w:marTop w:val="0"/>
      <w:marBottom w:val="0"/>
      <w:divBdr>
        <w:top w:val="none" w:sz="0" w:space="0" w:color="auto"/>
        <w:left w:val="none" w:sz="0" w:space="0" w:color="auto"/>
        <w:bottom w:val="none" w:sz="0" w:space="0" w:color="auto"/>
        <w:right w:val="none" w:sz="0" w:space="0" w:color="auto"/>
      </w:divBdr>
    </w:div>
    <w:div w:id="617685909">
      <w:bodyDiv w:val="1"/>
      <w:marLeft w:val="0"/>
      <w:marRight w:val="0"/>
      <w:marTop w:val="0"/>
      <w:marBottom w:val="0"/>
      <w:divBdr>
        <w:top w:val="none" w:sz="0" w:space="0" w:color="auto"/>
        <w:left w:val="none" w:sz="0" w:space="0" w:color="auto"/>
        <w:bottom w:val="none" w:sz="0" w:space="0" w:color="auto"/>
        <w:right w:val="none" w:sz="0" w:space="0" w:color="auto"/>
      </w:divBdr>
    </w:div>
    <w:div w:id="618025517">
      <w:bodyDiv w:val="1"/>
      <w:marLeft w:val="0"/>
      <w:marRight w:val="0"/>
      <w:marTop w:val="0"/>
      <w:marBottom w:val="0"/>
      <w:divBdr>
        <w:top w:val="none" w:sz="0" w:space="0" w:color="auto"/>
        <w:left w:val="none" w:sz="0" w:space="0" w:color="auto"/>
        <w:bottom w:val="none" w:sz="0" w:space="0" w:color="auto"/>
        <w:right w:val="none" w:sz="0" w:space="0" w:color="auto"/>
      </w:divBdr>
    </w:div>
    <w:div w:id="618537038">
      <w:bodyDiv w:val="1"/>
      <w:marLeft w:val="0"/>
      <w:marRight w:val="0"/>
      <w:marTop w:val="0"/>
      <w:marBottom w:val="0"/>
      <w:divBdr>
        <w:top w:val="none" w:sz="0" w:space="0" w:color="auto"/>
        <w:left w:val="none" w:sz="0" w:space="0" w:color="auto"/>
        <w:bottom w:val="none" w:sz="0" w:space="0" w:color="auto"/>
        <w:right w:val="none" w:sz="0" w:space="0" w:color="auto"/>
      </w:divBdr>
    </w:div>
    <w:div w:id="624121275">
      <w:bodyDiv w:val="1"/>
      <w:marLeft w:val="0"/>
      <w:marRight w:val="0"/>
      <w:marTop w:val="0"/>
      <w:marBottom w:val="0"/>
      <w:divBdr>
        <w:top w:val="none" w:sz="0" w:space="0" w:color="auto"/>
        <w:left w:val="none" w:sz="0" w:space="0" w:color="auto"/>
        <w:bottom w:val="none" w:sz="0" w:space="0" w:color="auto"/>
        <w:right w:val="none" w:sz="0" w:space="0" w:color="auto"/>
      </w:divBdr>
    </w:div>
    <w:div w:id="624579851">
      <w:bodyDiv w:val="1"/>
      <w:marLeft w:val="0"/>
      <w:marRight w:val="0"/>
      <w:marTop w:val="0"/>
      <w:marBottom w:val="0"/>
      <w:divBdr>
        <w:top w:val="none" w:sz="0" w:space="0" w:color="auto"/>
        <w:left w:val="none" w:sz="0" w:space="0" w:color="auto"/>
        <w:bottom w:val="none" w:sz="0" w:space="0" w:color="auto"/>
        <w:right w:val="none" w:sz="0" w:space="0" w:color="auto"/>
      </w:divBdr>
    </w:div>
    <w:div w:id="627662583">
      <w:bodyDiv w:val="1"/>
      <w:marLeft w:val="0"/>
      <w:marRight w:val="0"/>
      <w:marTop w:val="0"/>
      <w:marBottom w:val="0"/>
      <w:divBdr>
        <w:top w:val="none" w:sz="0" w:space="0" w:color="auto"/>
        <w:left w:val="none" w:sz="0" w:space="0" w:color="auto"/>
        <w:bottom w:val="none" w:sz="0" w:space="0" w:color="auto"/>
        <w:right w:val="none" w:sz="0" w:space="0" w:color="auto"/>
      </w:divBdr>
    </w:div>
    <w:div w:id="628365716">
      <w:bodyDiv w:val="1"/>
      <w:marLeft w:val="0"/>
      <w:marRight w:val="0"/>
      <w:marTop w:val="0"/>
      <w:marBottom w:val="0"/>
      <w:divBdr>
        <w:top w:val="none" w:sz="0" w:space="0" w:color="auto"/>
        <w:left w:val="none" w:sz="0" w:space="0" w:color="auto"/>
        <w:bottom w:val="none" w:sz="0" w:space="0" w:color="auto"/>
        <w:right w:val="none" w:sz="0" w:space="0" w:color="auto"/>
      </w:divBdr>
    </w:div>
    <w:div w:id="630064254">
      <w:bodyDiv w:val="1"/>
      <w:marLeft w:val="0"/>
      <w:marRight w:val="0"/>
      <w:marTop w:val="0"/>
      <w:marBottom w:val="0"/>
      <w:divBdr>
        <w:top w:val="none" w:sz="0" w:space="0" w:color="auto"/>
        <w:left w:val="none" w:sz="0" w:space="0" w:color="auto"/>
        <w:bottom w:val="none" w:sz="0" w:space="0" w:color="auto"/>
        <w:right w:val="none" w:sz="0" w:space="0" w:color="auto"/>
      </w:divBdr>
    </w:div>
    <w:div w:id="637806690">
      <w:bodyDiv w:val="1"/>
      <w:marLeft w:val="0"/>
      <w:marRight w:val="0"/>
      <w:marTop w:val="0"/>
      <w:marBottom w:val="0"/>
      <w:divBdr>
        <w:top w:val="none" w:sz="0" w:space="0" w:color="auto"/>
        <w:left w:val="none" w:sz="0" w:space="0" w:color="auto"/>
        <w:bottom w:val="none" w:sz="0" w:space="0" w:color="auto"/>
        <w:right w:val="none" w:sz="0" w:space="0" w:color="auto"/>
      </w:divBdr>
    </w:div>
    <w:div w:id="642199900">
      <w:bodyDiv w:val="1"/>
      <w:marLeft w:val="0"/>
      <w:marRight w:val="0"/>
      <w:marTop w:val="0"/>
      <w:marBottom w:val="0"/>
      <w:divBdr>
        <w:top w:val="none" w:sz="0" w:space="0" w:color="auto"/>
        <w:left w:val="none" w:sz="0" w:space="0" w:color="auto"/>
        <w:bottom w:val="none" w:sz="0" w:space="0" w:color="auto"/>
        <w:right w:val="none" w:sz="0" w:space="0" w:color="auto"/>
      </w:divBdr>
    </w:div>
    <w:div w:id="646938402">
      <w:bodyDiv w:val="1"/>
      <w:marLeft w:val="0"/>
      <w:marRight w:val="0"/>
      <w:marTop w:val="0"/>
      <w:marBottom w:val="0"/>
      <w:divBdr>
        <w:top w:val="none" w:sz="0" w:space="0" w:color="auto"/>
        <w:left w:val="none" w:sz="0" w:space="0" w:color="auto"/>
        <w:bottom w:val="none" w:sz="0" w:space="0" w:color="auto"/>
        <w:right w:val="none" w:sz="0" w:space="0" w:color="auto"/>
      </w:divBdr>
    </w:div>
    <w:div w:id="648440823">
      <w:bodyDiv w:val="1"/>
      <w:marLeft w:val="0"/>
      <w:marRight w:val="0"/>
      <w:marTop w:val="0"/>
      <w:marBottom w:val="0"/>
      <w:divBdr>
        <w:top w:val="none" w:sz="0" w:space="0" w:color="auto"/>
        <w:left w:val="none" w:sz="0" w:space="0" w:color="auto"/>
        <w:bottom w:val="none" w:sz="0" w:space="0" w:color="auto"/>
        <w:right w:val="none" w:sz="0" w:space="0" w:color="auto"/>
      </w:divBdr>
    </w:div>
    <w:div w:id="655690708">
      <w:bodyDiv w:val="1"/>
      <w:marLeft w:val="0"/>
      <w:marRight w:val="0"/>
      <w:marTop w:val="0"/>
      <w:marBottom w:val="0"/>
      <w:divBdr>
        <w:top w:val="none" w:sz="0" w:space="0" w:color="auto"/>
        <w:left w:val="none" w:sz="0" w:space="0" w:color="auto"/>
        <w:bottom w:val="none" w:sz="0" w:space="0" w:color="auto"/>
        <w:right w:val="none" w:sz="0" w:space="0" w:color="auto"/>
      </w:divBdr>
    </w:div>
    <w:div w:id="669260250">
      <w:bodyDiv w:val="1"/>
      <w:marLeft w:val="0"/>
      <w:marRight w:val="0"/>
      <w:marTop w:val="0"/>
      <w:marBottom w:val="0"/>
      <w:divBdr>
        <w:top w:val="none" w:sz="0" w:space="0" w:color="auto"/>
        <w:left w:val="none" w:sz="0" w:space="0" w:color="auto"/>
        <w:bottom w:val="none" w:sz="0" w:space="0" w:color="auto"/>
        <w:right w:val="none" w:sz="0" w:space="0" w:color="auto"/>
      </w:divBdr>
    </w:div>
    <w:div w:id="669482182">
      <w:bodyDiv w:val="1"/>
      <w:marLeft w:val="0"/>
      <w:marRight w:val="0"/>
      <w:marTop w:val="0"/>
      <w:marBottom w:val="0"/>
      <w:divBdr>
        <w:top w:val="none" w:sz="0" w:space="0" w:color="auto"/>
        <w:left w:val="none" w:sz="0" w:space="0" w:color="auto"/>
        <w:bottom w:val="none" w:sz="0" w:space="0" w:color="auto"/>
        <w:right w:val="none" w:sz="0" w:space="0" w:color="auto"/>
      </w:divBdr>
    </w:div>
    <w:div w:id="669790828">
      <w:bodyDiv w:val="1"/>
      <w:marLeft w:val="0"/>
      <w:marRight w:val="0"/>
      <w:marTop w:val="0"/>
      <w:marBottom w:val="0"/>
      <w:divBdr>
        <w:top w:val="none" w:sz="0" w:space="0" w:color="auto"/>
        <w:left w:val="none" w:sz="0" w:space="0" w:color="auto"/>
        <w:bottom w:val="none" w:sz="0" w:space="0" w:color="auto"/>
        <w:right w:val="none" w:sz="0" w:space="0" w:color="auto"/>
      </w:divBdr>
    </w:div>
    <w:div w:id="677465748">
      <w:bodyDiv w:val="1"/>
      <w:marLeft w:val="0"/>
      <w:marRight w:val="0"/>
      <w:marTop w:val="0"/>
      <w:marBottom w:val="0"/>
      <w:divBdr>
        <w:top w:val="none" w:sz="0" w:space="0" w:color="auto"/>
        <w:left w:val="none" w:sz="0" w:space="0" w:color="auto"/>
        <w:bottom w:val="none" w:sz="0" w:space="0" w:color="auto"/>
        <w:right w:val="none" w:sz="0" w:space="0" w:color="auto"/>
      </w:divBdr>
    </w:div>
    <w:div w:id="678385810">
      <w:bodyDiv w:val="1"/>
      <w:marLeft w:val="0"/>
      <w:marRight w:val="0"/>
      <w:marTop w:val="0"/>
      <w:marBottom w:val="0"/>
      <w:divBdr>
        <w:top w:val="none" w:sz="0" w:space="0" w:color="auto"/>
        <w:left w:val="none" w:sz="0" w:space="0" w:color="auto"/>
        <w:bottom w:val="none" w:sz="0" w:space="0" w:color="auto"/>
        <w:right w:val="none" w:sz="0" w:space="0" w:color="auto"/>
      </w:divBdr>
    </w:div>
    <w:div w:id="690110884">
      <w:bodyDiv w:val="1"/>
      <w:marLeft w:val="0"/>
      <w:marRight w:val="0"/>
      <w:marTop w:val="0"/>
      <w:marBottom w:val="0"/>
      <w:divBdr>
        <w:top w:val="none" w:sz="0" w:space="0" w:color="auto"/>
        <w:left w:val="none" w:sz="0" w:space="0" w:color="auto"/>
        <w:bottom w:val="none" w:sz="0" w:space="0" w:color="auto"/>
        <w:right w:val="none" w:sz="0" w:space="0" w:color="auto"/>
      </w:divBdr>
    </w:div>
    <w:div w:id="695892708">
      <w:bodyDiv w:val="1"/>
      <w:marLeft w:val="0"/>
      <w:marRight w:val="0"/>
      <w:marTop w:val="0"/>
      <w:marBottom w:val="0"/>
      <w:divBdr>
        <w:top w:val="none" w:sz="0" w:space="0" w:color="auto"/>
        <w:left w:val="none" w:sz="0" w:space="0" w:color="auto"/>
        <w:bottom w:val="none" w:sz="0" w:space="0" w:color="auto"/>
        <w:right w:val="none" w:sz="0" w:space="0" w:color="auto"/>
      </w:divBdr>
    </w:div>
    <w:div w:id="707099307">
      <w:bodyDiv w:val="1"/>
      <w:marLeft w:val="0"/>
      <w:marRight w:val="0"/>
      <w:marTop w:val="0"/>
      <w:marBottom w:val="0"/>
      <w:divBdr>
        <w:top w:val="none" w:sz="0" w:space="0" w:color="auto"/>
        <w:left w:val="none" w:sz="0" w:space="0" w:color="auto"/>
        <w:bottom w:val="none" w:sz="0" w:space="0" w:color="auto"/>
        <w:right w:val="none" w:sz="0" w:space="0" w:color="auto"/>
      </w:divBdr>
    </w:div>
    <w:div w:id="718896266">
      <w:bodyDiv w:val="1"/>
      <w:marLeft w:val="0"/>
      <w:marRight w:val="0"/>
      <w:marTop w:val="0"/>
      <w:marBottom w:val="0"/>
      <w:divBdr>
        <w:top w:val="none" w:sz="0" w:space="0" w:color="auto"/>
        <w:left w:val="none" w:sz="0" w:space="0" w:color="auto"/>
        <w:bottom w:val="none" w:sz="0" w:space="0" w:color="auto"/>
        <w:right w:val="none" w:sz="0" w:space="0" w:color="auto"/>
      </w:divBdr>
    </w:div>
    <w:div w:id="720403952">
      <w:bodyDiv w:val="1"/>
      <w:marLeft w:val="0"/>
      <w:marRight w:val="0"/>
      <w:marTop w:val="0"/>
      <w:marBottom w:val="0"/>
      <w:divBdr>
        <w:top w:val="none" w:sz="0" w:space="0" w:color="auto"/>
        <w:left w:val="none" w:sz="0" w:space="0" w:color="auto"/>
        <w:bottom w:val="none" w:sz="0" w:space="0" w:color="auto"/>
        <w:right w:val="none" w:sz="0" w:space="0" w:color="auto"/>
      </w:divBdr>
    </w:div>
    <w:div w:id="724794191">
      <w:bodyDiv w:val="1"/>
      <w:marLeft w:val="0"/>
      <w:marRight w:val="0"/>
      <w:marTop w:val="0"/>
      <w:marBottom w:val="0"/>
      <w:divBdr>
        <w:top w:val="none" w:sz="0" w:space="0" w:color="auto"/>
        <w:left w:val="none" w:sz="0" w:space="0" w:color="auto"/>
        <w:bottom w:val="none" w:sz="0" w:space="0" w:color="auto"/>
        <w:right w:val="none" w:sz="0" w:space="0" w:color="auto"/>
      </w:divBdr>
    </w:div>
    <w:div w:id="730425217">
      <w:bodyDiv w:val="1"/>
      <w:marLeft w:val="0"/>
      <w:marRight w:val="0"/>
      <w:marTop w:val="0"/>
      <w:marBottom w:val="0"/>
      <w:divBdr>
        <w:top w:val="none" w:sz="0" w:space="0" w:color="auto"/>
        <w:left w:val="none" w:sz="0" w:space="0" w:color="auto"/>
        <w:bottom w:val="none" w:sz="0" w:space="0" w:color="auto"/>
        <w:right w:val="none" w:sz="0" w:space="0" w:color="auto"/>
      </w:divBdr>
    </w:div>
    <w:div w:id="732893173">
      <w:bodyDiv w:val="1"/>
      <w:marLeft w:val="0"/>
      <w:marRight w:val="0"/>
      <w:marTop w:val="0"/>
      <w:marBottom w:val="0"/>
      <w:divBdr>
        <w:top w:val="none" w:sz="0" w:space="0" w:color="auto"/>
        <w:left w:val="none" w:sz="0" w:space="0" w:color="auto"/>
        <w:bottom w:val="none" w:sz="0" w:space="0" w:color="auto"/>
        <w:right w:val="none" w:sz="0" w:space="0" w:color="auto"/>
      </w:divBdr>
    </w:div>
    <w:div w:id="740444850">
      <w:bodyDiv w:val="1"/>
      <w:marLeft w:val="0"/>
      <w:marRight w:val="0"/>
      <w:marTop w:val="0"/>
      <w:marBottom w:val="0"/>
      <w:divBdr>
        <w:top w:val="none" w:sz="0" w:space="0" w:color="auto"/>
        <w:left w:val="none" w:sz="0" w:space="0" w:color="auto"/>
        <w:bottom w:val="none" w:sz="0" w:space="0" w:color="auto"/>
        <w:right w:val="none" w:sz="0" w:space="0" w:color="auto"/>
      </w:divBdr>
    </w:div>
    <w:div w:id="743841307">
      <w:bodyDiv w:val="1"/>
      <w:marLeft w:val="0"/>
      <w:marRight w:val="0"/>
      <w:marTop w:val="0"/>
      <w:marBottom w:val="0"/>
      <w:divBdr>
        <w:top w:val="none" w:sz="0" w:space="0" w:color="auto"/>
        <w:left w:val="none" w:sz="0" w:space="0" w:color="auto"/>
        <w:bottom w:val="none" w:sz="0" w:space="0" w:color="auto"/>
        <w:right w:val="none" w:sz="0" w:space="0" w:color="auto"/>
      </w:divBdr>
    </w:div>
    <w:div w:id="750733182">
      <w:bodyDiv w:val="1"/>
      <w:marLeft w:val="0"/>
      <w:marRight w:val="0"/>
      <w:marTop w:val="0"/>
      <w:marBottom w:val="0"/>
      <w:divBdr>
        <w:top w:val="none" w:sz="0" w:space="0" w:color="auto"/>
        <w:left w:val="none" w:sz="0" w:space="0" w:color="auto"/>
        <w:bottom w:val="none" w:sz="0" w:space="0" w:color="auto"/>
        <w:right w:val="none" w:sz="0" w:space="0" w:color="auto"/>
      </w:divBdr>
    </w:div>
    <w:div w:id="751967626">
      <w:bodyDiv w:val="1"/>
      <w:marLeft w:val="0"/>
      <w:marRight w:val="0"/>
      <w:marTop w:val="0"/>
      <w:marBottom w:val="0"/>
      <w:divBdr>
        <w:top w:val="none" w:sz="0" w:space="0" w:color="auto"/>
        <w:left w:val="none" w:sz="0" w:space="0" w:color="auto"/>
        <w:bottom w:val="none" w:sz="0" w:space="0" w:color="auto"/>
        <w:right w:val="none" w:sz="0" w:space="0" w:color="auto"/>
      </w:divBdr>
    </w:div>
    <w:div w:id="757100301">
      <w:bodyDiv w:val="1"/>
      <w:marLeft w:val="0"/>
      <w:marRight w:val="0"/>
      <w:marTop w:val="0"/>
      <w:marBottom w:val="0"/>
      <w:divBdr>
        <w:top w:val="none" w:sz="0" w:space="0" w:color="auto"/>
        <w:left w:val="none" w:sz="0" w:space="0" w:color="auto"/>
        <w:bottom w:val="none" w:sz="0" w:space="0" w:color="auto"/>
        <w:right w:val="none" w:sz="0" w:space="0" w:color="auto"/>
      </w:divBdr>
    </w:div>
    <w:div w:id="759913176">
      <w:bodyDiv w:val="1"/>
      <w:marLeft w:val="0"/>
      <w:marRight w:val="0"/>
      <w:marTop w:val="0"/>
      <w:marBottom w:val="0"/>
      <w:divBdr>
        <w:top w:val="none" w:sz="0" w:space="0" w:color="auto"/>
        <w:left w:val="none" w:sz="0" w:space="0" w:color="auto"/>
        <w:bottom w:val="none" w:sz="0" w:space="0" w:color="auto"/>
        <w:right w:val="none" w:sz="0" w:space="0" w:color="auto"/>
      </w:divBdr>
    </w:div>
    <w:div w:id="765922340">
      <w:bodyDiv w:val="1"/>
      <w:marLeft w:val="0"/>
      <w:marRight w:val="0"/>
      <w:marTop w:val="0"/>
      <w:marBottom w:val="0"/>
      <w:divBdr>
        <w:top w:val="none" w:sz="0" w:space="0" w:color="auto"/>
        <w:left w:val="none" w:sz="0" w:space="0" w:color="auto"/>
        <w:bottom w:val="none" w:sz="0" w:space="0" w:color="auto"/>
        <w:right w:val="none" w:sz="0" w:space="0" w:color="auto"/>
      </w:divBdr>
    </w:div>
    <w:div w:id="766922948">
      <w:bodyDiv w:val="1"/>
      <w:marLeft w:val="0"/>
      <w:marRight w:val="0"/>
      <w:marTop w:val="0"/>
      <w:marBottom w:val="0"/>
      <w:divBdr>
        <w:top w:val="none" w:sz="0" w:space="0" w:color="auto"/>
        <w:left w:val="none" w:sz="0" w:space="0" w:color="auto"/>
        <w:bottom w:val="none" w:sz="0" w:space="0" w:color="auto"/>
        <w:right w:val="none" w:sz="0" w:space="0" w:color="auto"/>
      </w:divBdr>
    </w:div>
    <w:div w:id="773400087">
      <w:bodyDiv w:val="1"/>
      <w:marLeft w:val="0"/>
      <w:marRight w:val="0"/>
      <w:marTop w:val="0"/>
      <w:marBottom w:val="0"/>
      <w:divBdr>
        <w:top w:val="none" w:sz="0" w:space="0" w:color="auto"/>
        <w:left w:val="none" w:sz="0" w:space="0" w:color="auto"/>
        <w:bottom w:val="none" w:sz="0" w:space="0" w:color="auto"/>
        <w:right w:val="none" w:sz="0" w:space="0" w:color="auto"/>
      </w:divBdr>
    </w:div>
    <w:div w:id="780105384">
      <w:bodyDiv w:val="1"/>
      <w:marLeft w:val="0"/>
      <w:marRight w:val="0"/>
      <w:marTop w:val="0"/>
      <w:marBottom w:val="0"/>
      <w:divBdr>
        <w:top w:val="none" w:sz="0" w:space="0" w:color="auto"/>
        <w:left w:val="none" w:sz="0" w:space="0" w:color="auto"/>
        <w:bottom w:val="none" w:sz="0" w:space="0" w:color="auto"/>
        <w:right w:val="none" w:sz="0" w:space="0" w:color="auto"/>
      </w:divBdr>
    </w:div>
    <w:div w:id="781846606">
      <w:bodyDiv w:val="1"/>
      <w:marLeft w:val="0"/>
      <w:marRight w:val="0"/>
      <w:marTop w:val="0"/>
      <w:marBottom w:val="0"/>
      <w:divBdr>
        <w:top w:val="none" w:sz="0" w:space="0" w:color="auto"/>
        <w:left w:val="none" w:sz="0" w:space="0" w:color="auto"/>
        <w:bottom w:val="none" w:sz="0" w:space="0" w:color="auto"/>
        <w:right w:val="none" w:sz="0" w:space="0" w:color="auto"/>
      </w:divBdr>
    </w:div>
    <w:div w:id="783815782">
      <w:bodyDiv w:val="1"/>
      <w:marLeft w:val="0"/>
      <w:marRight w:val="0"/>
      <w:marTop w:val="0"/>
      <w:marBottom w:val="0"/>
      <w:divBdr>
        <w:top w:val="none" w:sz="0" w:space="0" w:color="auto"/>
        <w:left w:val="none" w:sz="0" w:space="0" w:color="auto"/>
        <w:bottom w:val="none" w:sz="0" w:space="0" w:color="auto"/>
        <w:right w:val="none" w:sz="0" w:space="0" w:color="auto"/>
      </w:divBdr>
    </w:div>
    <w:div w:id="789476424">
      <w:bodyDiv w:val="1"/>
      <w:marLeft w:val="0"/>
      <w:marRight w:val="0"/>
      <w:marTop w:val="0"/>
      <w:marBottom w:val="0"/>
      <w:divBdr>
        <w:top w:val="none" w:sz="0" w:space="0" w:color="auto"/>
        <w:left w:val="none" w:sz="0" w:space="0" w:color="auto"/>
        <w:bottom w:val="none" w:sz="0" w:space="0" w:color="auto"/>
        <w:right w:val="none" w:sz="0" w:space="0" w:color="auto"/>
      </w:divBdr>
    </w:div>
    <w:div w:id="795567746">
      <w:bodyDiv w:val="1"/>
      <w:marLeft w:val="0"/>
      <w:marRight w:val="0"/>
      <w:marTop w:val="0"/>
      <w:marBottom w:val="0"/>
      <w:divBdr>
        <w:top w:val="none" w:sz="0" w:space="0" w:color="auto"/>
        <w:left w:val="none" w:sz="0" w:space="0" w:color="auto"/>
        <w:bottom w:val="none" w:sz="0" w:space="0" w:color="auto"/>
        <w:right w:val="none" w:sz="0" w:space="0" w:color="auto"/>
      </w:divBdr>
    </w:div>
    <w:div w:id="796029556">
      <w:bodyDiv w:val="1"/>
      <w:marLeft w:val="0"/>
      <w:marRight w:val="0"/>
      <w:marTop w:val="0"/>
      <w:marBottom w:val="0"/>
      <w:divBdr>
        <w:top w:val="none" w:sz="0" w:space="0" w:color="auto"/>
        <w:left w:val="none" w:sz="0" w:space="0" w:color="auto"/>
        <w:bottom w:val="none" w:sz="0" w:space="0" w:color="auto"/>
        <w:right w:val="none" w:sz="0" w:space="0" w:color="auto"/>
      </w:divBdr>
    </w:div>
    <w:div w:id="798500067">
      <w:bodyDiv w:val="1"/>
      <w:marLeft w:val="0"/>
      <w:marRight w:val="0"/>
      <w:marTop w:val="0"/>
      <w:marBottom w:val="0"/>
      <w:divBdr>
        <w:top w:val="none" w:sz="0" w:space="0" w:color="auto"/>
        <w:left w:val="none" w:sz="0" w:space="0" w:color="auto"/>
        <w:bottom w:val="none" w:sz="0" w:space="0" w:color="auto"/>
        <w:right w:val="none" w:sz="0" w:space="0" w:color="auto"/>
      </w:divBdr>
    </w:div>
    <w:div w:id="812671908">
      <w:bodyDiv w:val="1"/>
      <w:marLeft w:val="0"/>
      <w:marRight w:val="0"/>
      <w:marTop w:val="0"/>
      <w:marBottom w:val="0"/>
      <w:divBdr>
        <w:top w:val="none" w:sz="0" w:space="0" w:color="auto"/>
        <w:left w:val="none" w:sz="0" w:space="0" w:color="auto"/>
        <w:bottom w:val="none" w:sz="0" w:space="0" w:color="auto"/>
        <w:right w:val="none" w:sz="0" w:space="0" w:color="auto"/>
      </w:divBdr>
    </w:div>
    <w:div w:id="816999439">
      <w:bodyDiv w:val="1"/>
      <w:marLeft w:val="0"/>
      <w:marRight w:val="0"/>
      <w:marTop w:val="0"/>
      <w:marBottom w:val="0"/>
      <w:divBdr>
        <w:top w:val="none" w:sz="0" w:space="0" w:color="auto"/>
        <w:left w:val="none" w:sz="0" w:space="0" w:color="auto"/>
        <w:bottom w:val="none" w:sz="0" w:space="0" w:color="auto"/>
        <w:right w:val="none" w:sz="0" w:space="0" w:color="auto"/>
      </w:divBdr>
    </w:div>
    <w:div w:id="825975866">
      <w:bodyDiv w:val="1"/>
      <w:marLeft w:val="0"/>
      <w:marRight w:val="0"/>
      <w:marTop w:val="0"/>
      <w:marBottom w:val="0"/>
      <w:divBdr>
        <w:top w:val="none" w:sz="0" w:space="0" w:color="auto"/>
        <w:left w:val="none" w:sz="0" w:space="0" w:color="auto"/>
        <w:bottom w:val="none" w:sz="0" w:space="0" w:color="auto"/>
        <w:right w:val="none" w:sz="0" w:space="0" w:color="auto"/>
      </w:divBdr>
    </w:div>
    <w:div w:id="826096768">
      <w:bodyDiv w:val="1"/>
      <w:marLeft w:val="0"/>
      <w:marRight w:val="0"/>
      <w:marTop w:val="0"/>
      <w:marBottom w:val="0"/>
      <w:divBdr>
        <w:top w:val="none" w:sz="0" w:space="0" w:color="auto"/>
        <w:left w:val="none" w:sz="0" w:space="0" w:color="auto"/>
        <w:bottom w:val="none" w:sz="0" w:space="0" w:color="auto"/>
        <w:right w:val="none" w:sz="0" w:space="0" w:color="auto"/>
      </w:divBdr>
    </w:div>
    <w:div w:id="829172902">
      <w:bodyDiv w:val="1"/>
      <w:marLeft w:val="0"/>
      <w:marRight w:val="0"/>
      <w:marTop w:val="0"/>
      <w:marBottom w:val="0"/>
      <w:divBdr>
        <w:top w:val="none" w:sz="0" w:space="0" w:color="auto"/>
        <w:left w:val="none" w:sz="0" w:space="0" w:color="auto"/>
        <w:bottom w:val="none" w:sz="0" w:space="0" w:color="auto"/>
        <w:right w:val="none" w:sz="0" w:space="0" w:color="auto"/>
      </w:divBdr>
    </w:div>
    <w:div w:id="830873835">
      <w:bodyDiv w:val="1"/>
      <w:marLeft w:val="0"/>
      <w:marRight w:val="0"/>
      <w:marTop w:val="0"/>
      <w:marBottom w:val="0"/>
      <w:divBdr>
        <w:top w:val="none" w:sz="0" w:space="0" w:color="auto"/>
        <w:left w:val="none" w:sz="0" w:space="0" w:color="auto"/>
        <w:bottom w:val="none" w:sz="0" w:space="0" w:color="auto"/>
        <w:right w:val="none" w:sz="0" w:space="0" w:color="auto"/>
      </w:divBdr>
    </w:div>
    <w:div w:id="833106348">
      <w:bodyDiv w:val="1"/>
      <w:marLeft w:val="0"/>
      <w:marRight w:val="0"/>
      <w:marTop w:val="0"/>
      <w:marBottom w:val="0"/>
      <w:divBdr>
        <w:top w:val="none" w:sz="0" w:space="0" w:color="auto"/>
        <w:left w:val="none" w:sz="0" w:space="0" w:color="auto"/>
        <w:bottom w:val="none" w:sz="0" w:space="0" w:color="auto"/>
        <w:right w:val="none" w:sz="0" w:space="0" w:color="auto"/>
      </w:divBdr>
    </w:div>
    <w:div w:id="834686985">
      <w:bodyDiv w:val="1"/>
      <w:marLeft w:val="0"/>
      <w:marRight w:val="0"/>
      <w:marTop w:val="0"/>
      <w:marBottom w:val="0"/>
      <w:divBdr>
        <w:top w:val="none" w:sz="0" w:space="0" w:color="auto"/>
        <w:left w:val="none" w:sz="0" w:space="0" w:color="auto"/>
        <w:bottom w:val="none" w:sz="0" w:space="0" w:color="auto"/>
        <w:right w:val="none" w:sz="0" w:space="0" w:color="auto"/>
      </w:divBdr>
    </w:div>
    <w:div w:id="847138642">
      <w:bodyDiv w:val="1"/>
      <w:marLeft w:val="0"/>
      <w:marRight w:val="0"/>
      <w:marTop w:val="0"/>
      <w:marBottom w:val="0"/>
      <w:divBdr>
        <w:top w:val="none" w:sz="0" w:space="0" w:color="auto"/>
        <w:left w:val="none" w:sz="0" w:space="0" w:color="auto"/>
        <w:bottom w:val="none" w:sz="0" w:space="0" w:color="auto"/>
        <w:right w:val="none" w:sz="0" w:space="0" w:color="auto"/>
      </w:divBdr>
    </w:div>
    <w:div w:id="848368583">
      <w:bodyDiv w:val="1"/>
      <w:marLeft w:val="0"/>
      <w:marRight w:val="0"/>
      <w:marTop w:val="0"/>
      <w:marBottom w:val="0"/>
      <w:divBdr>
        <w:top w:val="none" w:sz="0" w:space="0" w:color="auto"/>
        <w:left w:val="none" w:sz="0" w:space="0" w:color="auto"/>
        <w:bottom w:val="none" w:sz="0" w:space="0" w:color="auto"/>
        <w:right w:val="none" w:sz="0" w:space="0" w:color="auto"/>
      </w:divBdr>
    </w:div>
    <w:div w:id="849636165">
      <w:bodyDiv w:val="1"/>
      <w:marLeft w:val="0"/>
      <w:marRight w:val="0"/>
      <w:marTop w:val="0"/>
      <w:marBottom w:val="0"/>
      <w:divBdr>
        <w:top w:val="none" w:sz="0" w:space="0" w:color="auto"/>
        <w:left w:val="none" w:sz="0" w:space="0" w:color="auto"/>
        <w:bottom w:val="none" w:sz="0" w:space="0" w:color="auto"/>
        <w:right w:val="none" w:sz="0" w:space="0" w:color="auto"/>
      </w:divBdr>
    </w:div>
    <w:div w:id="850920831">
      <w:bodyDiv w:val="1"/>
      <w:marLeft w:val="0"/>
      <w:marRight w:val="0"/>
      <w:marTop w:val="0"/>
      <w:marBottom w:val="0"/>
      <w:divBdr>
        <w:top w:val="none" w:sz="0" w:space="0" w:color="auto"/>
        <w:left w:val="none" w:sz="0" w:space="0" w:color="auto"/>
        <w:bottom w:val="none" w:sz="0" w:space="0" w:color="auto"/>
        <w:right w:val="none" w:sz="0" w:space="0" w:color="auto"/>
      </w:divBdr>
    </w:div>
    <w:div w:id="856769791">
      <w:bodyDiv w:val="1"/>
      <w:marLeft w:val="0"/>
      <w:marRight w:val="0"/>
      <w:marTop w:val="0"/>
      <w:marBottom w:val="0"/>
      <w:divBdr>
        <w:top w:val="none" w:sz="0" w:space="0" w:color="auto"/>
        <w:left w:val="none" w:sz="0" w:space="0" w:color="auto"/>
        <w:bottom w:val="none" w:sz="0" w:space="0" w:color="auto"/>
        <w:right w:val="none" w:sz="0" w:space="0" w:color="auto"/>
      </w:divBdr>
    </w:div>
    <w:div w:id="869685843">
      <w:bodyDiv w:val="1"/>
      <w:marLeft w:val="0"/>
      <w:marRight w:val="0"/>
      <w:marTop w:val="0"/>
      <w:marBottom w:val="0"/>
      <w:divBdr>
        <w:top w:val="none" w:sz="0" w:space="0" w:color="auto"/>
        <w:left w:val="none" w:sz="0" w:space="0" w:color="auto"/>
        <w:bottom w:val="none" w:sz="0" w:space="0" w:color="auto"/>
        <w:right w:val="none" w:sz="0" w:space="0" w:color="auto"/>
      </w:divBdr>
    </w:div>
    <w:div w:id="878587757">
      <w:bodyDiv w:val="1"/>
      <w:marLeft w:val="0"/>
      <w:marRight w:val="0"/>
      <w:marTop w:val="0"/>
      <w:marBottom w:val="0"/>
      <w:divBdr>
        <w:top w:val="none" w:sz="0" w:space="0" w:color="auto"/>
        <w:left w:val="none" w:sz="0" w:space="0" w:color="auto"/>
        <w:bottom w:val="none" w:sz="0" w:space="0" w:color="auto"/>
        <w:right w:val="none" w:sz="0" w:space="0" w:color="auto"/>
      </w:divBdr>
    </w:div>
    <w:div w:id="895117627">
      <w:bodyDiv w:val="1"/>
      <w:marLeft w:val="0"/>
      <w:marRight w:val="0"/>
      <w:marTop w:val="0"/>
      <w:marBottom w:val="0"/>
      <w:divBdr>
        <w:top w:val="none" w:sz="0" w:space="0" w:color="auto"/>
        <w:left w:val="none" w:sz="0" w:space="0" w:color="auto"/>
        <w:bottom w:val="none" w:sz="0" w:space="0" w:color="auto"/>
        <w:right w:val="none" w:sz="0" w:space="0" w:color="auto"/>
      </w:divBdr>
    </w:div>
    <w:div w:id="896168180">
      <w:bodyDiv w:val="1"/>
      <w:marLeft w:val="0"/>
      <w:marRight w:val="0"/>
      <w:marTop w:val="0"/>
      <w:marBottom w:val="0"/>
      <w:divBdr>
        <w:top w:val="none" w:sz="0" w:space="0" w:color="auto"/>
        <w:left w:val="none" w:sz="0" w:space="0" w:color="auto"/>
        <w:bottom w:val="none" w:sz="0" w:space="0" w:color="auto"/>
        <w:right w:val="none" w:sz="0" w:space="0" w:color="auto"/>
      </w:divBdr>
    </w:div>
    <w:div w:id="904148116">
      <w:bodyDiv w:val="1"/>
      <w:marLeft w:val="0"/>
      <w:marRight w:val="0"/>
      <w:marTop w:val="0"/>
      <w:marBottom w:val="0"/>
      <w:divBdr>
        <w:top w:val="none" w:sz="0" w:space="0" w:color="auto"/>
        <w:left w:val="none" w:sz="0" w:space="0" w:color="auto"/>
        <w:bottom w:val="none" w:sz="0" w:space="0" w:color="auto"/>
        <w:right w:val="none" w:sz="0" w:space="0" w:color="auto"/>
      </w:divBdr>
    </w:div>
    <w:div w:id="909074160">
      <w:bodyDiv w:val="1"/>
      <w:marLeft w:val="0"/>
      <w:marRight w:val="0"/>
      <w:marTop w:val="0"/>
      <w:marBottom w:val="0"/>
      <w:divBdr>
        <w:top w:val="none" w:sz="0" w:space="0" w:color="auto"/>
        <w:left w:val="none" w:sz="0" w:space="0" w:color="auto"/>
        <w:bottom w:val="none" w:sz="0" w:space="0" w:color="auto"/>
        <w:right w:val="none" w:sz="0" w:space="0" w:color="auto"/>
      </w:divBdr>
    </w:div>
    <w:div w:id="909384150">
      <w:bodyDiv w:val="1"/>
      <w:marLeft w:val="0"/>
      <w:marRight w:val="0"/>
      <w:marTop w:val="0"/>
      <w:marBottom w:val="0"/>
      <w:divBdr>
        <w:top w:val="none" w:sz="0" w:space="0" w:color="auto"/>
        <w:left w:val="none" w:sz="0" w:space="0" w:color="auto"/>
        <w:bottom w:val="none" w:sz="0" w:space="0" w:color="auto"/>
        <w:right w:val="none" w:sz="0" w:space="0" w:color="auto"/>
      </w:divBdr>
    </w:div>
    <w:div w:id="909854270">
      <w:bodyDiv w:val="1"/>
      <w:marLeft w:val="0"/>
      <w:marRight w:val="0"/>
      <w:marTop w:val="0"/>
      <w:marBottom w:val="0"/>
      <w:divBdr>
        <w:top w:val="none" w:sz="0" w:space="0" w:color="auto"/>
        <w:left w:val="none" w:sz="0" w:space="0" w:color="auto"/>
        <w:bottom w:val="none" w:sz="0" w:space="0" w:color="auto"/>
        <w:right w:val="none" w:sz="0" w:space="0" w:color="auto"/>
      </w:divBdr>
    </w:div>
    <w:div w:id="910895604">
      <w:bodyDiv w:val="1"/>
      <w:marLeft w:val="0"/>
      <w:marRight w:val="0"/>
      <w:marTop w:val="0"/>
      <w:marBottom w:val="0"/>
      <w:divBdr>
        <w:top w:val="none" w:sz="0" w:space="0" w:color="auto"/>
        <w:left w:val="none" w:sz="0" w:space="0" w:color="auto"/>
        <w:bottom w:val="none" w:sz="0" w:space="0" w:color="auto"/>
        <w:right w:val="none" w:sz="0" w:space="0" w:color="auto"/>
      </w:divBdr>
    </w:div>
    <w:div w:id="913663853">
      <w:bodyDiv w:val="1"/>
      <w:marLeft w:val="0"/>
      <w:marRight w:val="0"/>
      <w:marTop w:val="0"/>
      <w:marBottom w:val="0"/>
      <w:divBdr>
        <w:top w:val="none" w:sz="0" w:space="0" w:color="auto"/>
        <w:left w:val="none" w:sz="0" w:space="0" w:color="auto"/>
        <w:bottom w:val="none" w:sz="0" w:space="0" w:color="auto"/>
        <w:right w:val="none" w:sz="0" w:space="0" w:color="auto"/>
      </w:divBdr>
    </w:div>
    <w:div w:id="916474699">
      <w:bodyDiv w:val="1"/>
      <w:marLeft w:val="0"/>
      <w:marRight w:val="0"/>
      <w:marTop w:val="0"/>
      <w:marBottom w:val="0"/>
      <w:divBdr>
        <w:top w:val="none" w:sz="0" w:space="0" w:color="auto"/>
        <w:left w:val="none" w:sz="0" w:space="0" w:color="auto"/>
        <w:bottom w:val="none" w:sz="0" w:space="0" w:color="auto"/>
        <w:right w:val="none" w:sz="0" w:space="0" w:color="auto"/>
      </w:divBdr>
    </w:div>
    <w:div w:id="923731096">
      <w:bodyDiv w:val="1"/>
      <w:marLeft w:val="0"/>
      <w:marRight w:val="0"/>
      <w:marTop w:val="0"/>
      <w:marBottom w:val="0"/>
      <w:divBdr>
        <w:top w:val="none" w:sz="0" w:space="0" w:color="auto"/>
        <w:left w:val="none" w:sz="0" w:space="0" w:color="auto"/>
        <w:bottom w:val="none" w:sz="0" w:space="0" w:color="auto"/>
        <w:right w:val="none" w:sz="0" w:space="0" w:color="auto"/>
      </w:divBdr>
    </w:div>
    <w:div w:id="939459079">
      <w:bodyDiv w:val="1"/>
      <w:marLeft w:val="0"/>
      <w:marRight w:val="0"/>
      <w:marTop w:val="0"/>
      <w:marBottom w:val="0"/>
      <w:divBdr>
        <w:top w:val="none" w:sz="0" w:space="0" w:color="auto"/>
        <w:left w:val="none" w:sz="0" w:space="0" w:color="auto"/>
        <w:bottom w:val="none" w:sz="0" w:space="0" w:color="auto"/>
        <w:right w:val="none" w:sz="0" w:space="0" w:color="auto"/>
      </w:divBdr>
    </w:div>
    <w:div w:id="956984969">
      <w:bodyDiv w:val="1"/>
      <w:marLeft w:val="0"/>
      <w:marRight w:val="0"/>
      <w:marTop w:val="0"/>
      <w:marBottom w:val="0"/>
      <w:divBdr>
        <w:top w:val="none" w:sz="0" w:space="0" w:color="auto"/>
        <w:left w:val="none" w:sz="0" w:space="0" w:color="auto"/>
        <w:bottom w:val="none" w:sz="0" w:space="0" w:color="auto"/>
        <w:right w:val="none" w:sz="0" w:space="0" w:color="auto"/>
      </w:divBdr>
    </w:div>
    <w:div w:id="967200104">
      <w:bodyDiv w:val="1"/>
      <w:marLeft w:val="0"/>
      <w:marRight w:val="0"/>
      <w:marTop w:val="0"/>
      <w:marBottom w:val="0"/>
      <w:divBdr>
        <w:top w:val="none" w:sz="0" w:space="0" w:color="auto"/>
        <w:left w:val="none" w:sz="0" w:space="0" w:color="auto"/>
        <w:bottom w:val="none" w:sz="0" w:space="0" w:color="auto"/>
        <w:right w:val="none" w:sz="0" w:space="0" w:color="auto"/>
      </w:divBdr>
    </w:div>
    <w:div w:id="973100513">
      <w:bodyDiv w:val="1"/>
      <w:marLeft w:val="0"/>
      <w:marRight w:val="0"/>
      <w:marTop w:val="0"/>
      <w:marBottom w:val="0"/>
      <w:divBdr>
        <w:top w:val="none" w:sz="0" w:space="0" w:color="auto"/>
        <w:left w:val="none" w:sz="0" w:space="0" w:color="auto"/>
        <w:bottom w:val="none" w:sz="0" w:space="0" w:color="auto"/>
        <w:right w:val="none" w:sz="0" w:space="0" w:color="auto"/>
      </w:divBdr>
    </w:div>
    <w:div w:id="978267735">
      <w:bodyDiv w:val="1"/>
      <w:marLeft w:val="0"/>
      <w:marRight w:val="0"/>
      <w:marTop w:val="0"/>
      <w:marBottom w:val="0"/>
      <w:divBdr>
        <w:top w:val="none" w:sz="0" w:space="0" w:color="auto"/>
        <w:left w:val="none" w:sz="0" w:space="0" w:color="auto"/>
        <w:bottom w:val="none" w:sz="0" w:space="0" w:color="auto"/>
        <w:right w:val="none" w:sz="0" w:space="0" w:color="auto"/>
      </w:divBdr>
    </w:div>
    <w:div w:id="982974851">
      <w:bodyDiv w:val="1"/>
      <w:marLeft w:val="0"/>
      <w:marRight w:val="0"/>
      <w:marTop w:val="0"/>
      <w:marBottom w:val="0"/>
      <w:divBdr>
        <w:top w:val="none" w:sz="0" w:space="0" w:color="auto"/>
        <w:left w:val="none" w:sz="0" w:space="0" w:color="auto"/>
        <w:bottom w:val="none" w:sz="0" w:space="0" w:color="auto"/>
        <w:right w:val="none" w:sz="0" w:space="0" w:color="auto"/>
      </w:divBdr>
    </w:div>
    <w:div w:id="988436688">
      <w:bodyDiv w:val="1"/>
      <w:marLeft w:val="0"/>
      <w:marRight w:val="0"/>
      <w:marTop w:val="0"/>
      <w:marBottom w:val="0"/>
      <w:divBdr>
        <w:top w:val="none" w:sz="0" w:space="0" w:color="auto"/>
        <w:left w:val="none" w:sz="0" w:space="0" w:color="auto"/>
        <w:bottom w:val="none" w:sz="0" w:space="0" w:color="auto"/>
        <w:right w:val="none" w:sz="0" w:space="0" w:color="auto"/>
      </w:divBdr>
    </w:div>
    <w:div w:id="993528646">
      <w:bodyDiv w:val="1"/>
      <w:marLeft w:val="0"/>
      <w:marRight w:val="0"/>
      <w:marTop w:val="0"/>
      <w:marBottom w:val="0"/>
      <w:divBdr>
        <w:top w:val="none" w:sz="0" w:space="0" w:color="auto"/>
        <w:left w:val="none" w:sz="0" w:space="0" w:color="auto"/>
        <w:bottom w:val="none" w:sz="0" w:space="0" w:color="auto"/>
        <w:right w:val="none" w:sz="0" w:space="0" w:color="auto"/>
      </w:divBdr>
    </w:div>
    <w:div w:id="995185499">
      <w:bodyDiv w:val="1"/>
      <w:marLeft w:val="0"/>
      <w:marRight w:val="0"/>
      <w:marTop w:val="0"/>
      <w:marBottom w:val="0"/>
      <w:divBdr>
        <w:top w:val="none" w:sz="0" w:space="0" w:color="auto"/>
        <w:left w:val="none" w:sz="0" w:space="0" w:color="auto"/>
        <w:bottom w:val="none" w:sz="0" w:space="0" w:color="auto"/>
        <w:right w:val="none" w:sz="0" w:space="0" w:color="auto"/>
      </w:divBdr>
    </w:div>
    <w:div w:id="995377623">
      <w:bodyDiv w:val="1"/>
      <w:marLeft w:val="0"/>
      <w:marRight w:val="0"/>
      <w:marTop w:val="0"/>
      <w:marBottom w:val="0"/>
      <w:divBdr>
        <w:top w:val="none" w:sz="0" w:space="0" w:color="auto"/>
        <w:left w:val="none" w:sz="0" w:space="0" w:color="auto"/>
        <w:bottom w:val="none" w:sz="0" w:space="0" w:color="auto"/>
        <w:right w:val="none" w:sz="0" w:space="0" w:color="auto"/>
      </w:divBdr>
    </w:div>
    <w:div w:id="1003505914">
      <w:bodyDiv w:val="1"/>
      <w:marLeft w:val="0"/>
      <w:marRight w:val="0"/>
      <w:marTop w:val="0"/>
      <w:marBottom w:val="0"/>
      <w:divBdr>
        <w:top w:val="none" w:sz="0" w:space="0" w:color="auto"/>
        <w:left w:val="none" w:sz="0" w:space="0" w:color="auto"/>
        <w:bottom w:val="none" w:sz="0" w:space="0" w:color="auto"/>
        <w:right w:val="none" w:sz="0" w:space="0" w:color="auto"/>
      </w:divBdr>
    </w:div>
    <w:div w:id="1004937054">
      <w:bodyDiv w:val="1"/>
      <w:marLeft w:val="0"/>
      <w:marRight w:val="0"/>
      <w:marTop w:val="0"/>
      <w:marBottom w:val="0"/>
      <w:divBdr>
        <w:top w:val="none" w:sz="0" w:space="0" w:color="auto"/>
        <w:left w:val="none" w:sz="0" w:space="0" w:color="auto"/>
        <w:bottom w:val="none" w:sz="0" w:space="0" w:color="auto"/>
        <w:right w:val="none" w:sz="0" w:space="0" w:color="auto"/>
      </w:divBdr>
    </w:div>
    <w:div w:id="1020397955">
      <w:bodyDiv w:val="1"/>
      <w:marLeft w:val="0"/>
      <w:marRight w:val="0"/>
      <w:marTop w:val="0"/>
      <w:marBottom w:val="0"/>
      <w:divBdr>
        <w:top w:val="none" w:sz="0" w:space="0" w:color="auto"/>
        <w:left w:val="none" w:sz="0" w:space="0" w:color="auto"/>
        <w:bottom w:val="none" w:sz="0" w:space="0" w:color="auto"/>
        <w:right w:val="none" w:sz="0" w:space="0" w:color="auto"/>
      </w:divBdr>
    </w:div>
    <w:div w:id="1021056634">
      <w:bodyDiv w:val="1"/>
      <w:marLeft w:val="0"/>
      <w:marRight w:val="0"/>
      <w:marTop w:val="0"/>
      <w:marBottom w:val="0"/>
      <w:divBdr>
        <w:top w:val="none" w:sz="0" w:space="0" w:color="auto"/>
        <w:left w:val="none" w:sz="0" w:space="0" w:color="auto"/>
        <w:bottom w:val="none" w:sz="0" w:space="0" w:color="auto"/>
        <w:right w:val="none" w:sz="0" w:space="0" w:color="auto"/>
      </w:divBdr>
    </w:div>
    <w:div w:id="1021933828">
      <w:bodyDiv w:val="1"/>
      <w:marLeft w:val="0"/>
      <w:marRight w:val="0"/>
      <w:marTop w:val="0"/>
      <w:marBottom w:val="0"/>
      <w:divBdr>
        <w:top w:val="none" w:sz="0" w:space="0" w:color="auto"/>
        <w:left w:val="none" w:sz="0" w:space="0" w:color="auto"/>
        <w:bottom w:val="none" w:sz="0" w:space="0" w:color="auto"/>
        <w:right w:val="none" w:sz="0" w:space="0" w:color="auto"/>
      </w:divBdr>
    </w:div>
    <w:div w:id="1025667891">
      <w:bodyDiv w:val="1"/>
      <w:marLeft w:val="0"/>
      <w:marRight w:val="0"/>
      <w:marTop w:val="0"/>
      <w:marBottom w:val="0"/>
      <w:divBdr>
        <w:top w:val="none" w:sz="0" w:space="0" w:color="auto"/>
        <w:left w:val="none" w:sz="0" w:space="0" w:color="auto"/>
        <w:bottom w:val="none" w:sz="0" w:space="0" w:color="auto"/>
        <w:right w:val="none" w:sz="0" w:space="0" w:color="auto"/>
      </w:divBdr>
    </w:div>
    <w:div w:id="1026954008">
      <w:bodyDiv w:val="1"/>
      <w:marLeft w:val="0"/>
      <w:marRight w:val="0"/>
      <w:marTop w:val="0"/>
      <w:marBottom w:val="0"/>
      <w:divBdr>
        <w:top w:val="none" w:sz="0" w:space="0" w:color="auto"/>
        <w:left w:val="none" w:sz="0" w:space="0" w:color="auto"/>
        <w:bottom w:val="none" w:sz="0" w:space="0" w:color="auto"/>
        <w:right w:val="none" w:sz="0" w:space="0" w:color="auto"/>
      </w:divBdr>
    </w:div>
    <w:div w:id="1030453485">
      <w:bodyDiv w:val="1"/>
      <w:marLeft w:val="0"/>
      <w:marRight w:val="0"/>
      <w:marTop w:val="0"/>
      <w:marBottom w:val="0"/>
      <w:divBdr>
        <w:top w:val="none" w:sz="0" w:space="0" w:color="auto"/>
        <w:left w:val="none" w:sz="0" w:space="0" w:color="auto"/>
        <w:bottom w:val="none" w:sz="0" w:space="0" w:color="auto"/>
        <w:right w:val="none" w:sz="0" w:space="0" w:color="auto"/>
      </w:divBdr>
    </w:div>
    <w:div w:id="1031538176">
      <w:bodyDiv w:val="1"/>
      <w:marLeft w:val="0"/>
      <w:marRight w:val="0"/>
      <w:marTop w:val="0"/>
      <w:marBottom w:val="0"/>
      <w:divBdr>
        <w:top w:val="none" w:sz="0" w:space="0" w:color="auto"/>
        <w:left w:val="none" w:sz="0" w:space="0" w:color="auto"/>
        <w:bottom w:val="none" w:sz="0" w:space="0" w:color="auto"/>
        <w:right w:val="none" w:sz="0" w:space="0" w:color="auto"/>
      </w:divBdr>
    </w:div>
    <w:div w:id="1032149894">
      <w:bodyDiv w:val="1"/>
      <w:marLeft w:val="0"/>
      <w:marRight w:val="0"/>
      <w:marTop w:val="0"/>
      <w:marBottom w:val="0"/>
      <w:divBdr>
        <w:top w:val="none" w:sz="0" w:space="0" w:color="auto"/>
        <w:left w:val="none" w:sz="0" w:space="0" w:color="auto"/>
        <w:bottom w:val="none" w:sz="0" w:space="0" w:color="auto"/>
        <w:right w:val="none" w:sz="0" w:space="0" w:color="auto"/>
      </w:divBdr>
    </w:div>
    <w:div w:id="1034771700">
      <w:bodyDiv w:val="1"/>
      <w:marLeft w:val="0"/>
      <w:marRight w:val="0"/>
      <w:marTop w:val="0"/>
      <w:marBottom w:val="0"/>
      <w:divBdr>
        <w:top w:val="none" w:sz="0" w:space="0" w:color="auto"/>
        <w:left w:val="none" w:sz="0" w:space="0" w:color="auto"/>
        <w:bottom w:val="none" w:sz="0" w:space="0" w:color="auto"/>
        <w:right w:val="none" w:sz="0" w:space="0" w:color="auto"/>
      </w:divBdr>
    </w:div>
    <w:div w:id="1043482537">
      <w:bodyDiv w:val="1"/>
      <w:marLeft w:val="0"/>
      <w:marRight w:val="0"/>
      <w:marTop w:val="0"/>
      <w:marBottom w:val="0"/>
      <w:divBdr>
        <w:top w:val="none" w:sz="0" w:space="0" w:color="auto"/>
        <w:left w:val="none" w:sz="0" w:space="0" w:color="auto"/>
        <w:bottom w:val="none" w:sz="0" w:space="0" w:color="auto"/>
        <w:right w:val="none" w:sz="0" w:space="0" w:color="auto"/>
      </w:divBdr>
    </w:div>
    <w:div w:id="1043868044">
      <w:bodyDiv w:val="1"/>
      <w:marLeft w:val="0"/>
      <w:marRight w:val="0"/>
      <w:marTop w:val="0"/>
      <w:marBottom w:val="0"/>
      <w:divBdr>
        <w:top w:val="none" w:sz="0" w:space="0" w:color="auto"/>
        <w:left w:val="none" w:sz="0" w:space="0" w:color="auto"/>
        <w:bottom w:val="none" w:sz="0" w:space="0" w:color="auto"/>
        <w:right w:val="none" w:sz="0" w:space="0" w:color="auto"/>
      </w:divBdr>
    </w:div>
    <w:div w:id="1047291082">
      <w:bodyDiv w:val="1"/>
      <w:marLeft w:val="0"/>
      <w:marRight w:val="0"/>
      <w:marTop w:val="0"/>
      <w:marBottom w:val="0"/>
      <w:divBdr>
        <w:top w:val="none" w:sz="0" w:space="0" w:color="auto"/>
        <w:left w:val="none" w:sz="0" w:space="0" w:color="auto"/>
        <w:bottom w:val="none" w:sz="0" w:space="0" w:color="auto"/>
        <w:right w:val="none" w:sz="0" w:space="0" w:color="auto"/>
      </w:divBdr>
    </w:div>
    <w:div w:id="1059013944">
      <w:bodyDiv w:val="1"/>
      <w:marLeft w:val="0"/>
      <w:marRight w:val="0"/>
      <w:marTop w:val="0"/>
      <w:marBottom w:val="0"/>
      <w:divBdr>
        <w:top w:val="none" w:sz="0" w:space="0" w:color="auto"/>
        <w:left w:val="none" w:sz="0" w:space="0" w:color="auto"/>
        <w:bottom w:val="none" w:sz="0" w:space="0" w:color="auto"/>
        <w:right w:val="none" w:sz="0" w:space="0" w:color="auto"/>
      </w:divBdr>
    </w:div>
    <w:div w:id="1060709832">
      <w:bodyDiv w:val="1"/>
      <w:marLeft w:val="0"/>
      <w:marRight w:val="0"/>
      <w:marTop w:val="0"/>
      <w:marBottom w:val="0"/>
      <w:divBdr>
        <w:top w:val="none" w:sz="0" w:space="0" w:color="auto"/>
        <w:left w:val="none" w:sz="0" w:space="0" w:color="auto"/>
        <w:bottom w:val="none" w:sz="0" w:space="0" w:color="auto"/>
        <w:right w:val="none" w:sz="0" w:space="0" w:color="auto"/>
      </w:divBdr>
    </w:div>
    <w:div w:id="1063990479">
      <w:bodyDiv w:val="1"/>
      <w:marLeft w:val="0"/>
      <w:marRight w:val="0"/>
      <w:marTop w:val="0"/>
      <w:marBottom w:val="0"/>
      <w:divBdr>
        <w:top w:val="none" w:sz="0" w:space="0" w:color="auto"/>
        <w:left w:val="none" w:sz="0" w:space="0" w:color="auto"/>
        <w:bottom w:val="none" w:sz="0" w:space="0" w:color="auto"/>
        <w:right w:val="none" w:sz="0" w:space="0" w:color="auto"/>
      </w:divBdr>
    </w:div>
    <w:div w:id="1064648465">
      <w:bodyDiv w:val="1"/>
      <w:marLeft w:val="0"/>
      <w:marRight w:val="0"/>
      <w:marTop w:val="0"/>
      <w:marBottom w:val="0"/>
      <w:divBdr>
        <w:top w:val="none" w:sz="0" w:space="0" w:color="auto"/>
        <w:left w:val="none" w:sz="0" w:space="0" w:color="auto"/>
        <w:bottom w:val="none" w:sz="0" w:space="0" w:color="auto"/>
        <w:right w:val="none" w:sz="0" w:space="0" w:color="auto"/>
      </w:divBdr>
    </w:div>
    <w:div w:id="1066150683">
      <w:bodyDiv w:val="1"/>
      <w:marLeft w:val="0"/>
      <w:marRight w:val="0"/>
      <w:marTop w:val="0"/>
      <w:marBottom w:val="0"/>
      <w:divBdr>
        <w:top w:val="none" w:sz="0" w:space="0" w:color="auto"/>
        <w:left w:val="none" w:sz="0" w:space="0" w:color="auto"/>
        <w:bottom w:val="none" w:sz="0" w:space="0" w:color="auto"/>
        <w:right w:val="none" w:sz="0" w:space="0" w:color="auto"/>
      </w:divBdr>
    </w:div>
    <w:div w:id="1069575312">
      <w:bodyDiv w:val="1"/>
      <w:marLeft w:val="0"/>
      <w:marRight w:val="0"/>
      <w:marTop w:val="0"/>
      <w:marBottom w:val="0"/>
      <w:divBdr>
        <w:top w:val="none" w:sz="0" w:space="0" w:color="auto"/>
        <w:left w:val="none" w:sz="0" w:space="0" w:color="auto"/>
        <w:bottom w:val="none" w:sz="0" w:space="0" w:color="auto"/>
        <w:right w:val="none" w:sz="0" w:space="0" w:color="auto"/>
      </w:divBdr>
    </w:div>
    <w:div w:id="1075467398">
      <w:bodyDiv w:val="1"/>
      <w:marLeft w:val="0"/>
      <w:marRight w:val="0"/>
      <w:marTop w:val="0"/>
      <w:marBottom w:val="0"/>
      <w:divBdr>
        <w:top w:val="none" w:sz="0" w:space="0" w:color="auto"/>
        <w:left w:val="none" w:sz="0" w:space="0" w:color="auto"/>
        <w:bottom w:val="none" w:sz="0" w:space="0" w:color="auto"/>
        <w:right w:val="none" w:sz="0" w:space="0" w:color="auto"/>
      </w:divBdr>
    </w:div>
    <w:div w:id="1082218411">
      <w:bodyDiv w:val="1"/>
      <w:marLeft w:val="0"/>
      <w:marRight w:val="0"/>
      <w:marTop w:val="0"/>
      <w:marBottom w:val="0"/>
      <w:divBdr>
        <w:top w:val="none" w:sz="0" w:space="0" w:color="auto"/>
        <w:left w:val="none" w:sz="0" w:space="0" w:color="auto"/>
        <w:bottom w:val="none" w:sz="0" w:space="0" w:color="auto"/>
        <w:right w:val="none" w:sz="0" w:space="0" w:color="auto"/>
      </w:divBdr>
    </w:div>
    <w:div w:id="1088962816">
      <w:bodyDiv w:val="1"/>
      <w:marLeft w:val="0"/>
      <w:marRight w:val="0"/>
      <w:marTop w:val="0"/>
      <w:marBottom w:val="0"/>
      <w:divBdr>
        <w:top w:val="none" w:sz="0" w:space="0" w:color="auto"/>
        <w:left w:val="none" w:sz="0" w:space="0" w:color="auto"/>
        <w:bottom w:val="none" w:sz="0" w:space="0" w:color="auto"/>
        <w:right w:val="none" w:sz="0" w:space="0" w:color="auto"/>
      </w:divBdr>
    </w:div>
    <w:div w:id="1093284701">
      <w:bodyDiv w:val="1"/>
      <w:marLeft w:val="0"/>
      <w:marRight w:val="0"/>
      <w:marTop w:val="0"/>
      <w:marBottom w:val="0"/>
      <w:divBdr>
        <w:top w:val="none" w:sz="0" w:space="0" w:color="auto"/>
        <w:left w:val="none" w:sz="0" w:space="0" w:color="auto"/>
        <w:bottom w:val="none" w:sz="0" w:space="0" w:color="auto"/>
        <w:right w:val="none" w:sz="0" w:space="0" w:color="auto"/>
      </w:divBdr>
    </w:div>
    <w:div w:id="1098133363">
      <w:bodyDiv w:val="1"/>
      <w:marLeft w:val="0"/>
      <w:marRight w:val="0"/>
      <w:marTop w:val="0"/>
      <w:marBottom w:val="0"/>
      <w:divBdr>
        <w:top w:val="none" w:sz="0" w:space="0" w:color="auto"/>
        <w:left w:val="none" w:sz="0" w:space="0" w:color="auto"/>
        <w:bottom w:val="none" w:sz="0" w:space="0" w:color="auto"/>
        <w:right w:val="none" w:sz="0" w:space="0" w:color="auto"/>
      </w:divBdr>
    </w:div>
    <w:div w:id="1098525212">
      <w:bodyDiv w:val="1"/>
      <w:marLeft w:val="0"/>
      <w:marRight w:val="0"/>
      <w:marTop w:val="0"/>
      <w:marBottom w:val="0"/>
      <w:divBdr>
        <w:top w:val="none" w:sz="0" w:space="0" w:color="auto"/>
        <w:left w:val="none" w:sz="0" w:space="0" w:color="auto"/>
        <w:bottom w:val="none" w:sz="0" w:space="0" w:color="auto"/>
        <w:right w:val="none" w:sz="0" w:space="0" w:color="auto"/>
      </w:divBdr>
    </w:div>
    <w:div w:id="1104764117">
      <w:bodyDiv w:val="1"/>
      <w:marLeft w:val="0"/>
      <w:marRight w:val="0"/>
      <w:marTop w:val="0"/>
      <w:marBottom w:val="0"/>
      <w:divBdr>
        <w:top w:val="none" w:sz="0" w:space="0" w:color="auto"/>
        <w:left w:val="none" w:sz="0" w:space="0" w:color="auto"/>
        <w:bottom w:val="none" w:sz="0" w:space="0" w:color="auto"/>
        <w:right w:val="none" w:sz="0" w:space="0" w:color="auto"/>
      </w:divBdr>
    </w:div>
    <w:div w:id="1105147999">
      <w:bodyDiv w:val="1"/>
      <w:marLeft w:val="0"/>
      <w:marRight w:val="0"/>
      <w:marTop w:val="0"/>
      <w:marBottom w:val="0"/>
      <w:divBdr>
        <w:top w:val="none" w:sz="0" w:space="0" w:color="auto"/>
        <w:left w:val="none" w:sz="0" w:space="0" w:color="auto"/>
        <w:bottom w:val="none" w:sz="0" w:space="0" w:color="auto"/>
        <w:right w:val="none" w:sz="0" w:space="0" w:color="auto"/>
      </w:divBdr>
    </w:div>
    <w:div w:id="1108621445">
      <w:bodyDiv w:val="1"/>
      <w:marLeft w:val="0"/>
      <w:marRight w:val="0"/>
      <w:marTop w:val="0"/>
      <w:marBottom w:val="0"/>
      <w:divBdr>
        <w:top w:val="none" w:sz="0" w:space="0" w:color="auto"/>
        <w:left w:val="none" w:sz="0" w:space="0" w:color="auto"/>
        <w:bottom w:val="none" w:sz="0" w:space="0" w:color="auto"/>
        <w:right w:val="none" w:sz="0" w:space="0" w:color="auto"/>
      </w:divBdr>
    </w:div>
    <w:div w:id="1124226857">
      <w:bodyDiv w:val="1"/>
      <w:marLeft w:val="0"/>
      <w:marRight w:val="0"/>
      <w:marTop w:val="0"/>
      <w:marBottom w:val="0"/>
      <w:divBdr>
        <w:top w:val="none" w:sz="0" w:space="0" w:color="auto"/>
        <w:left w:val="none" w:sz="0" w:space="0" w:color="auto"/>
        <w:bottom w:val="none" w:sz="0" w:space="0" w:color="auto"/>
        <w:right w:val="none" w:sz="0" w:space="0" w:color="auto"/>
      </w:divBdr>
    </w:div>
    <w:div w:id="1127242207">
      <w:bodyDiv w:val="1"/>
      <w:marLeft w:val="0"/>
      <w:marRight w:val="0"/>
      <w:marTop w:val="0"/>
      <w:marBottom w:val="0"/>
      <w:divBdr>
        <w:top w:val="none" w:sz="0" w:space="0" w:color="auto"/>
        <w:left w:val="none" w:sz="0" w:space="0" w:color="auto"/>
        <w:bottom w:val="none" w:sz="0" w:space="0" w:color="auto"/>
        <w:right w:val="none" w:sz="0" w:space="0" w:color="auto"/>
      </w:divBdr>
    </w:div>
    <w:div w:id="1128281302">
      <w:bodyDiv w:val="1"/>
      <w:marLeft w:val="0"/>
      <w:marRight w:val="0"/>
      <w:marTop w:val="0"/>
      <w:marBottom w:val="0"/>
      <w:divBdr>
        <w:top w:val="none" w:sz="0" w:space="0" w:color="auto"/>
        <w:left w:val="none" w:sz="0" w:space="0" w:color="auto"/>
        <w:bottom w:val="none" w:sz="0" w:space="0" w:color="auto"/>
        <w:right w:val="none" w:sz="0" w:space="0" w:color="auto"/>
      </w:divBdr>
    </w:div>
    <w:div w:id="1132020931">
      <w:bodyDiv w:val="1"/>
      <w:marLeft w:val="0"/>
      <w:marRight w:val="0"/>
      <w:marTop w:val="0"/>
      <w:marBottom w:val="0"/>
      <w:divBdr>
        <w:top w:val="none" w:sz="0" w:space="0" w:color="auto"/>
        <w:left w:val="none" w:sz="0" w:space="0" w:color="auto"/>
        <w:bottom w:val="none" w:sz="0" w:space="0" w:color="auto"/>
        <w:right w:val="none" w:sz="0" w:space="0" w:color="auto"/>
      </w:divBdr>
    </w:div>
    <w:div w:id="1133674175">
      <w:bodyDiv w:val="1"/>
      <w:marLeft w:val="0"/>
      <w:marRight w:val="0"/>
      <w:marTop w:val="0"/>
      <w:marBottom w:val="0"/>
      <w:divBdr>
        <w:top w:val="none" w:sz="0" w:space="0" w:color="auto"/>
        <w:left w:val="none" w:sz="0" w:space="0" w:color="auto"/>
        <w:bottom w:val="none" w:sz="0" w:space="0" w:color="auto"/>
        <w:right w:val="none" w:sz="0" w:space="0" w:color="auto"/>
      </w:divBdr>
    </w:div>
    <w:div w:id="1134567525">
      <w:bodyDiv w:val="1"/>
      <w:marLeft w:val="0"/>
      <w:marRight w:val="0"/>
      <w:marTop w:val="0"/>
      <w:marBottom w:val="0"/>
      <w:divBdr>
        <w:top w:val="none" w:sz="0" w:space="0" w:color="auto"/>
        <w:left w:val="none" w:sz="0" w:space="0" w:color="auto"/>
        <w:bottom w:val="none" w:sz="0" w:space="0" w:color="auto"/>
        <w:right w:val="none" w:sz="0" w:space="0" w:color="auto"/>
      </w:divBdr>
    </w:div>
    <w:div w:id="1134760011">
      <w:bodyDiv w:val="1"/>
      <w:marLeft w:val="0"/>
      <w:marRight w:val="0"/>
      <w:marTop w:val="0"/>
      <w:marBottom w:val="0"/>
      <w:divBdr>
        <w:top w:val="none" w:sz="0" w:space="0" w:color="auto"/>
        <w:left w:val="none" w:sz="0" w:space="0" w:color="auto"/>
        <w:bottom w:val="none" w:sz="0" w:space="0" w:color="auto"/>
        <w:right w:val="none" w:sz="0" w:space="0" w:color="auto"/>
      </w:divBdr>
    </w:div>
    <w:div w:id="1135219499">
      <w:bodyDiv w:val="1"/>
      <w:marLeft w:val="0"/>
      <w:marRight w:val="0"/>
      <w:marTop w:val="0"/>
      <w:marBottom w:val="0"/>
      <w:divBdr>
        <w:top w:val="none" w:sz="0" w:space="0" w:color="auto"/>
        <w:left w:val="none" w:sz="0" w:space="0" w:color="auto"/>
        <w:bottom w:val="none" w:sz="0" w:space="0" w:color="auto"/>
        <w:right w:val="none" w:sz="0" w:space="0" w:color="auto"/>
      </w:divBdr>
    </w:div>
    <w:div w:id="1140924625">
      <w:bodyDiv w:val="1"/>
      <w:marLeft w:val="0"/>
      <w:marRight w:val="0"/>
      <w:marTop w:val="0"/>
      <w:marBottom w:val="0"/>
      <w:divBdr>
        <w:top w:val="none" w:sz="0" w:space="0" w:color="auto"/>
        <w:left w:val="none" w:sz="0" w:space="0" w:color="auto"/>
        <w:bottom w:val="none" w:sz="0" w:space="0" w:color="auto"/>
        <w:right w:val="none" w:sz="0" w:space="0" w:color="auto"/>
      </w:divBdr>
    </w:div>
    <w:div w:id="1143425569">
      <w:bodyDiv w:val="1"/>
      <w:marLeft w:val="0"/>
      <w:marRight w:val="0"/>
      <w:marTop w:val="0"/>
      <w:marBottom w:val="0"/>
      <w:divBdr>
        <w:top w:val="none" w:sz="0" w:space="0" w:color="auto"/>
        <w:left w:val="none" w:sz="0" w:space="0" w:color="auto"/>
        <w:bottom w:val="none" w:sz="0" w:space="0" w:color="auto"/>
        <w:right w:val="none" w:sz="0" w:space="0" w:color="auto"/>
      </w:divBdr>
    </w:div>
    <w:div w:id="1151482743">
      <w:bodyDiv w:val="1"/>
      <w:marLeft w:val="0"/>
      <w:marRight w:val="0"/>
      <w:marTop w:val="0"/>
      <w:marBottom w:val="0"/>
      <w:divBdr>
        <w:top w:val="none" w:sz="0" w:space="0" w:color="auto"/>
        <w:left w:val="none" w:sz="0" w:space="0" w:color="auto"/>
        <w:bottom w:val="none" w:sz="0" w:space="0" w:color="auto"/>
        <w:right w:val="none" w:sz="0" w:space="0" w:color="auto"/>
      </w:divBdr>
    </w:div>
    <w:div w:id="1154300921">
      <w:bodyDiv w:val="1"/>
      <w:marLeft w:val="0"/>
      <w:marRight w:val="0"/>
      <w:marTop w:val="0"/>
      <w:marBottom w:val="0"/>
      <w:divBdr>
        <w:top w:val="none" w:sz="0" w:space="0" w:color="auto"/>
        <w:left w:val="none" w:sz="0" w:space="0" w:color="auto"/>
        <w:bottom w:val="none" w:sz="0" w:space="0" w:color="auto"/>
        <w:right w:val="none" w:sz="0" w:space="0" w:color="auto"/>
      </w:divBdr>
    </w:div>
    <w:div w:id="1156729736">
      <w:bodyDiv w:val="1"/>
      <w:marLeft w:val="0"/>
      <w:marRight w:val="0"/>
      <w:marTop w:val="0"/>
      <w:marBottom w:val="0"/>
      <w:divBdr>
        <w:top w:val="none" w:sz="0" w:space="0" w:color="auto"/>
        <w:left w:val="none" w:sz="0" w:space="0" w:color="auto"/>
        <w:bottom w:val="none" w:sz="0" w:space="0" w:color="auto"/>
        <w:right w:val="none" w:sz="0" w:space="0" w:color="auto"/>
      </w:divBdr>
    </w:div>
    <w:div w:id="1158420618">
      <w:bodyDiv w:val="1"/>
      <w:marLeft w:val="0"/>
      <w:marRight w:val="0"/>
      <w:marTop w:val="0"/>
      <w:marBottom w:val="0"/>
      <w:divBdr>
        <w:top w:val="none" w:sz="0" w:space="0" w:color="auto"/>
        <w:left w:val="none" w:sz="0" w:space="0" w:color="auto"/>
        <w:bottom w:val="none" w:sz="0" w:space="0" w:color="auto"/>
        <w:right w:val="none" w:sz="0" w:space="0" w:color="auto"/>
      </w:divBdr>
    </w:div>
    <w:div w:id="1161585209">
      <w:bodyDiv w:val="1"/>
      <w:marLeft w:val="0"/>
      <w:marRight w:val="0"/>
      <w:marTop w:val="0"/>
      <w:marBottom w:val="0"/>
      <w:divBdr>
        <w:top w:val="none" w:sz="0" w:space="0" w:color="auto"/>
        <w:left w:val="none" w:sz="0" w:space="0" w:color="auto"/>
        <w:bottom w:val="none" w:sz="0" w:space="0" w:color="auto"/>
        <w:right w:val="none" w:sz="0" w:space="0" w:color="auto"/>
      </w:divBdr>
    </w:div>
    <w:div w:id="1161969938">
      <w:bodyDiv w:val="1"/>
      <w:marLeft w:val="0"/>
      <w:marRight w:val="0"/>
      <w:marTop w:val="0"/>
      <w:marBottom w:val="0"/>
      <w:divBdr>
        <w:top w:val="none" w:sz="0" w:space="0" w:color="auto"/>
        <w:left w:val="none" w:sz="0" w:space="0" w:color="auto"/>
        <w:bottom w:val="none" w:sz="0" w:space="0" w:color="auto"/>
        <w:right w:val="none" w:sz="0" w:space="0" w:color="auto"/>
      </w:divBdr>
    </w:div>
    <w:div w:id="1172258622">
      <w:bodyDiv w:val="1"/>
      <w:marLeft w:val="0"/>
      <w:marRight w:val="0"/>
      <w:marTop w:val="0"/>
      <w:marBottom w:val="0"/>
      <w:divBdr>
        <w:top w:val="none" w:sz="0" w:space="0" w:color="auto"/>
        <w:left w:val="none" w:sz="0" w:space="0" w:color="auto"/>
        <w:bottom w:val="none" w:sz="0" w:space="0" w:color="auto"/>
        <w:right w:val="none" w:sz="0" w:space="0" w:color="auto"/>
      </w:divBdr>
    </w:div>
    <w:div w:id="1172376086">
      <w:bodyDiv w:val="1"/>
      <w:marLeft w:val="0"/>
      <w:marRight w:val="0"/>
      <w:marTop w:val="0"/>
      <w:marBottom w:val="0"/>
      <w:divBdr>
        <w:top w:val="none" w:sz="0" w:space="0" w:color="auto"/>
        <w:left w:val="none" w:sz="0" w:space="0" w:color="auto"/>
        <w:bottom w:val="none" w:sz="0" w:space="0" w:color="auto"/>
        <w:right w:val="none" w:sz="0" w:space="0" w:color="auto"/>
      </w:divBdr>
    </w:div>
    <w:div w:id="1177690059">
      <w:bodyDiv w:val="1"/>
      <w:marLeft w:val="0"/>
      <w:marRight w:val="0"/>
      <w:marTop w:val="0"/>
      <w:marBottom w:val="0"/>
      <w:divBdr>
        <w:top w:val="none" w:sz="0" w:space="0" w:color="auto"/>
        <w:left w:val="none" w:sz="0" w:space="0" w:color="auto"/>
        <w:bottom w:val="none" w:sz="0" w:space="0" w:color="auto"/>
        <w:right w:val="none" w:sz="0" w:space="0" w:color="auto"/>
      </w:divBdr>
    </w:div>
    <w:div w:id="1183322531">
      <w:bodyDiv w:val="1"/>
      <w:marLeft w:val="0"/>
      <w:marRight w:val="0"/>
      <w:marTop w:val="0"/>
      <w:marBottom w:val="0"/>
      <w:divBdr>
        <w:top w:val="none" w:sz="0" w:space="0" w:color="auto"/>
        <w:left w:val="none" w:sz="0" w:space="0" w:color="auto"/>
        <w:bottom w:val="none" w:sz="0" w:space="0" w:color="auto"/>
        <w:right w:val="none" w:sz="0" w:space="0" w:color="auto"/>
      </w:divBdr>
    </w:div>
    <w:div w:id="1184901547">
      <w:bodyDiv w:val="1"/>
      <w:marLeft w:val="0"/>
      <w:marRight w:val="0"/>
      <w:marTop w:val="0"/>
      <w:marBottom w:val="0"/>
      <w:divBdr>
        <w:top w:val="none" w:sz="0" w:space="0" w:color="auto"/>
        <w:left w:val="none" w:sz="0" w:space="0" w:color="auto"/>
        <w:bottom w:val="none" w:sz="0" w:space="0" w:color="auto"/>
        <w:right w:val="none" w:sz="0" w:space="0" w:color="auto"/>
      </w:divBdr>
    </w:div>
    <w:div w:id="1198396532">
      <w:bodyDiv w:val="1"/>
      <w:marLeft w:val="0"/>
      <w:marRight w:val="0"/>
      <w:marTop w:val="0"/>
      <w:marBottom w:val="0"/>
      <w:divBdr>
        <w:top w:val="none" w:sz="0" w:space="0" w:color="auto"/>
        <w:left w:val="none" w:sz="0" w:space="0" w:color="auto"/>
        <w:bottom w:val="none" w:sz="0" w:space="0" w:color="auto"/>
        <w:right w:val="none" w:sz="0" w:space="0" w:color="auto"/>
      </w:divBdr>
    </w:div>
    <w:div w:id="1201553558">
      <w:bodyDiv w:val="1"/>
      <w:marLeft w:val="0"/>
      <w:marRight w:val="0"/>
      <w:marTop w:val="0"/>
      <w:marBottom w:val="0"/>
      <w:divBdr>
        <w:top w:val="none" w:sz="0" w:space="0" w:color="auto"/>
        <w:left w:val="none" w:sz="0" w:space="0" w:color="auto"/>
        <w:bottom w:val="none" w:sz="0" w:space="0" w:color="auto"/>
        <w:right w:val="none" w:sz="0" w:space="0" w:color="auto"/>
      </w:divBdr>
    </w:div>
    <w:div w:id="1206717156">
      <w:bodyDiv w:val="1"/>
      <w:marLeft w:val="0"/>
      <w:marRight w:val="0"/>
      <w:marTop w:val="0"/>
      <w:marBottom w:val="0"/>
      <w:divBdr>
        <w:top w:val="none" w:sz="0" w:space="0" w:color="auto"/>
        <w:left w:val="none" w:sz="0" w:space="0" w:color="auto"/>
        <w:bottom w:val="none" w:sz="0" w:space="0" w:color="auto"/>
        <w:right w:val="none" w:sz="0" w:space="0" w:color="auto"/>
      </w:divBdr>
    </w:div>
    <w:div w:id="1208030471">
      <w:bodyDiv w:val="1"/>
      <w:marLeft w:val="0"/>
      <w:marRight w:val="0"/>
      <w:marTop w:val="0"/>
      <w:marBottom w:val="0"/>
      <w:divBdr>
        <w:top w:val="none" w:sz="0" w:space="0" w:color="auto"/>
        <w:left w:val="none" w:sz="0" w:space="0" w:color="auto"/>
        <w:bottom w:val="none" w:sz="0" w:space="0" w:color="auto"/>
        <w:right w:val="none" w:sz="0" w:space="0" w:color="auto"/>
      </w:divBdr>
    </w:div>
    <w:div w:id="1215895156">
      <w:bodyDiv w:val="1"/>
      <w:marLeft w:val="0"/>
      <w:marRight w:val="0"/>
      <w:marTop w:val="0"/>
      <w:marBottom w:val="0"/>
      <w:divBdr>
        <w:top w:val="none" w:sz="0" w:space="0" w:color="auto"/>
        <w:left w:val="none" w:sz="0" w:space="0" w:color="auto"/>
        <w:bottom w:val="none" w:sz="0" w:space="0" w:color="auto"/>
        <w:right w:val="none" w:sz="0" w:space="0" w:color="auto"/>
      </w:divBdr>
    </w:div>
    <w:div w:id="1217549370">
      <w:bodyDiv w:val="1"/>
      <w:marLeft w:val="0"/>
      <w:marRight w:val="0"/>
      <w:marTop w:val="0"/>
      <w:marBottom w:val="0"/>
      <w:divBdr>
        <w:top w:val="none" w:sz="0" w:space="0" w:color="auto"/>
        <w:left w:val="none" w:sz="0" w:space="0" w:color="auto"/>
        <w:bottom w:val="none" w:sz="0" w:space="0" w:color="auto"/>
        <w:right w:val="none" w:sz="0" w:space="0" w:color="auto"/>
      </w:divBdr>
    </w:div>
    <w:div w:id="1217738938">
      <w:bodyDiv w:val="1"/>
      <w:marLeft w:val="0"/>
      <w:marRight w:val="0"/>
      <w:marTop w:val="0"/>
      <w:marBottom w:val="0"/>
      <w:divBdr>
        <w:top w:val="none" w:sz="0" w:space="0" w:color="auto"/>
        <w:left w:val="none" w:sz="0" w:space="0" w:color="auto"/>
        <w:bottom w:val="none" w:sz="0" w:space="0" w:color="auto"/>
        <w:right w:val="none" w:sz="0" w:space="0" w:color="auto"/>
      </w:divBdr>
    </w:div>
    <w:div w:id="1230920371">
      <w:bodyDiv w:val="1"/>
      <w:marLeft w:val="0"/>
      <w:marRight w:val="0"/>
      <w:marTop w:val="0"/>
      <w:marBottom w:val="0"/>
      <w:divBdr>
        <w:top w:val="none" w:sz="0" w:space="0" w:color="auto"/>
        <w:left w:val="none" w:sz="0" w:space="0" w:color="auto"/>
        <w:bottom w:val="none" w:sz="0" w:space="0" w:color="auto"/>
        <w:right w:val="none" w:sz="0" w:space="0" w:color="auto"/>
      </w:divBdr>
    </w:div>
    <w:div w:id="1233003759">
      <w:bodyDiv w:val="1"/>
      <w:marLeft w:val="0"/>
      <w:marRight w:val="0"/>
      <w:marTop w:val="0"/>
      <w:marBottom w:val="0"/>
      <w:divBdr>
        <w:top w:val="none" w:sz="0" w:space="0" w:color="auto"/>
        <w:left w:val="none" w:sz="0" w:space="0" w:color="auto"/>
        <w:bottom w:val="none" w:sz="0" w:space="0" w:color="auto"/>
        <w:right w:val="none" w:sz="0" w:space="0" w:color="auto"/>
      </w:divBdr>
    </w:div>
    <w:div w:id="1248923789">
      <w:bodyDiv w:val="1"/>
      <w:marLeft w:val="0"/>
      <w:marRight w:val="0"/>
      <w:marTop w:val="0"/>
      <w:marBottom w:val="0"/>
      <w:divBdr>
        <w:top w:val="none" w:sz="0" w:space="0" w:color="auto"/>
        <w:left w:val="none" w:sz="0" w:space="0" w:color="auto"/>
        <w:bottom w:val="none" w:sz="0" w:space="0" w:color="auto"/>
        <w:right w:val="none" w:sz="0" w:space="0" w:color="auto"/>
      </w:divBdr>
    </w:div>
    <w:div w:id="1250651726">
      <w:bodyDiv w:val="1"/>
      <w:marLeft w:val="0"/>
      <w:marRight w:val="0"/>
      <w:marTop w:val="0"/>
      <w:marBottom w:val="0"/>
      <w:divBdr>
        <w:top w:val="none" w:sz="0" w:space="0" w:color="auto"/>
        <w:left w:val="none" w:sz="0" w:space="0" w:color="auto"/>
        <w:bottom w:val="none" w:sz="0" w:space="0" w:color="auto"/>
        <w:right w:val="none" w:sz="0" w:space="0" w:color="auto"/>
      </w:divBdr>
    </w:div>
    <w:div w:id="1263951939">
      <w:bodyDiv w:val="1"/>
      <w:marLeft w:val="0"/>
      <w:marRight w:val="0"/>
      <w:marTop w:val="0"/>
      <w:marBottom w:val="0"/>
      <w:divBdr>
        <w:top w:val="none" w:sz="0" w:space="0" w:color="auto"/>
        <w:left w:val="none" w:sz="0" w:space="0" w:color="auto"/>
        <w:bottom w:val="none" w:sz="0" w:space="0" w:color="auto"/>
        <w:right w:val="none" w:sz="0" w:space="0" w:color="auto"/>
      </w:divBdr>
    </w:div>
    <w:div w:id="1266035054">
      <w:bodyDiv w:val="1"/>
      <w:marLeft w:val="0"/>
      <w:marRight w:val="0"/>
      <w:marTop w:val="0"/>
      <w:marBottom w:val="0"/>
      <w:divBdr>
        <w:top w:val="none" w:sz="0" w:space="0" w:color="auto"/>
        <w:left w:val="none" w:sz="0" w:space="0" w:color="auto"/>
        <w:bottom w:val="none" w:sz="0" w:space="0" w:color="auto"/>
        <w:right w:val="none" w:sz="0" w:space="0" w:color="auto"/>
      </w:divBdr>
    </w:div>
    <w:div w:id="1268584104">
      <w:bodyDiv w:val="1"/>
      <w:marLeft w:val="0"/>
      <w:marRight w:val="0"/>
      <w:marTop w:val="0"/>
      <w:marBottom w:val="0"/>
      <w:divBdr>
        <w:top w:val="none" w:sz="0" w:space="0" w:color="auto"/>
        <w:left w:val="none" w:sz="0" w:space="0" w:color="auto"/>
        <w:bottom w:val="none" w:sz="0" w:space="0" w:color="auto"/>
        <w:right w:val="none" w:sz="0" w:space="0" w:color="auto"/>
      </w:divBdr>
    </w:div>
    <w:div w:id="1271234521">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9818967">
      <w:bodyDiv w:val="1"/>
      <w:marLeft w:val="0"/>
      <w:marRight w:val="0"/>
      <w:marTop w:val="0"/>
      <w:marBottom w:val="0"/>
      <w:divBdr>
        <w:top w:val="none" w:sz="0" w:space="0" w:color="auto"/>
        <w:left w:val="none" w:sz="0" w:space="0" w:color="auto"/>
        <w:bottom w:val="none" w:sz="0" w:space="0" w:color="auto"/>
        <w:right w:val="none" w:sz="0" w:space="0" w:color="auto"/>
      </w:divBdr>
    </w:div>
    <w:div w:id="1292322260">
      <w:bodyDiv w:val="1"/>
      <w:marLeft w:val="0"/>
      <w:marRight w:val="0"/>
      <w:marTop w:val="0"/>
      <w:marBottom w:val="0"/>
      <w:divBdr>
        <w:top w:val="none" w:sz="0" w:space="0" w:color="auto"/>
        <w:left w:val="none" w:sz="0" w:space="0" w:color="auto"/>
        <w:bottom w:val="none" w:sz="0" w:space="0" w:color="auto"/>
        <w:right w:val="none" w:sz="0" w:space="0" w:color="auto"/>
      </w:divBdr>
    </w:div>
    <w:div w:id="1297174864">
      <w:bodyDiv w:val="1"/>
      <w:marLeft w:val="0"/>
      <w:marRight w:val="0"/>
      <w:marTop w:val="0"/>
      <w:marBottom w:val="0"/>
      <w:divBdr>
        <w:top w:val="none" w:sz="0" w:space="0" w:color="auto"/>
        <w:left w:val="none" w:sz="0" w:space="0" w:color="auto"/>
        <w:bottom w:val="none" w:sz="0" w:space="0" w:color="auto"/>
        <w:right w:val="none" w:sz="0" w:space="0" w:color="auto"/>
      </w:divBdr>
    </w:div>
    <w:div w:id="1301425575">
      <w:bodyDiv w:val="1"/>
      <w:marLeft w:val="0"/>
      <w:marRight w:val="0"/>
      <w:marTop w:val="0"/>
      <w:marBottom w:val="0"/>
      <w:divBdr>
        <w:top w:val="none" w:sz="0" w:space="0" w:color="auto"/>
        <w:left w:val="none" w:sz="0" w:space="0" w:color="auto"/>
        <w:bottom w:val="none" w:sz="0" w:space="0" w:color="auto"/>
        <w:right w:val="none" w:sz="0" w:space="0" w:color="auto"/>
      </w:divBdr>
    </w:div>
    <w:div w:id="1318807852">
      <w:bodyDiv w:val="1"/>
      <w:marLeft w:val="0"/>
      <w:marRight w:val="0"/>
      <w:marTop w:val="0"/>
      <w:marBottom w:val="0"/>
      <w:divBdr>
        <w:top w:val="none" w:sz="0" w:space="0" w:color="auto"/>
        <w:left w:val="none" w:sz="0" w:space="0" w:color="auto"/>
        <w:bottom w:val="none" w:sz="0" w:space="0" w:color="auto"/>
        <w:right w:val="none" w:sz="0" w:space="0" w:color="auto"/>
      </w:divBdr>
    </w:div>
    <w:div w:id="1321035763">
      <w:bodyDiv w:val="1"/>
      <w:marLeft w:val="0"/>
      <w:marRight w:val="0"/>
      <w:marTop w:val="0"/>
      <w:marBottom w:val="0"/>
      <w:divBdr>
        <w:top w:val="none" w:sz="0" w:space="0" w:color="auto"/>
        <w:left w:val="none" w:sz="0" w:space="0" w:color="auto"/>
        <w:bottom w:val="none" w:sz="0" w:space="0" w:color="auto"/>
        <w:right w:val="none" w:sz="0" w:space="0" w:color="auto"/>
      </w:divBdr>
    </w:div>
    <w:div w:id="1322078828">
      <w:bodyDiv w:val="1"/>
      <w:marLeft w:val="0"/>
      <w:marRight w:val="0"/>
      <w:marTop w:val="0"/>
      <w:marBottom w:val="0"/>
      <w:divBdr>
        <w:top w:val="none" w:sz="0" w:space="0" w:color="auto"/>
        <w:left w:val="none" w:sz="0" w:space="0" w:color="auto"/>
        <w:bottom w:val="none" w:sz="0" w:space="0" w:color="auto"/>
        <w:right w:val="none" w:sz="0" w:space="0" w:color="auto"/>
      </w:divBdr>
    </w:div>
    <w:div w:id="1326973114">
      <w:bodyDiv w:val="1"/>
      <w:marLeft w:val="0"/>
      <w:marRight w:val="0"/>
      <w:marTop w:val="0"/>
      <w:marBottom w:val="0"/>
      <w:divBdr>
        <w:top w:val="none" w:sz="0" w:space="0" w:color="auto"/>
        <w:left w:val="none" w:sz="0" w:space="0" w:color="auto"/>
        <w:bottom w:val="none" w:sz="0" w:space="0" w:color="auto"/>
        <w:right w:val="none" w:sz="0" w:space="0" w:color="auto"/>
      </w:divBdr>
    </w:div>
    <w:div w:id="1329141077">
      <w:bodyDiv w:val="1"/>
      <w:marLeft w:val="0"/>
      <w:marRight w:val="0"/>
      <w:marTop w:val="0"/>
      <w:marBottom w:val="0"/>
      <w:divBdr>
        <w:top w:val="none" w:sz="0" w:space="0" w:color="auto"/>
        <w:left w:val="none" w:sz="0" w:space="0" w:color="auto"/>
        <w:bottom w:val="none" w:sz="0" w:space="0" w:color="auto"/>
        <w:right w:val="none" w:sz="0" w:space="0" w:color="auto"/>
      </w:divBdr>
    </w:div>
    <w:div w:id="1331102365">
      <w:bodyDiv w:val="1"/>
      <w:marLeft w:val="0"/>
      <w:marRight w:val="0"/>
      <w:marTop w:val="0"/>
      <w:marBottom w:val="0"/>
      <w:divBdr>
        <w:top w:val="none" w:sz="0" w:space="0" w:color="auto"/>
        <w:left w:val="none" w:sz="0" w:space="0" w:color="auto"/>
        <w:bottom w:val="none" w:sz="0" w:space="0" w:color="auto"/>
        <w:right w:val="none" w:sz="0" w:space="0" w:color="auto"/>
      </w:divBdr>
    </w:div>
    <w:div w:id="1334340023">
      <w:bodyDiv w:val="1"/>
      <w:marLeft w:val="0"/>
      <w:marRight w:val="0"/>
      <w:marTop w:val="0"/>
      <w:marBottom w:val="0"/>
      <w:divBdr>
        <w:top w:val="none" w:sz="0" w:space="0" w:color="auto"/>
        <w:left w:val="none" w:sz="0" w:space="0" w:color="auto"/>
        <w:bottom w:val="none" w:sz="0" w:space="0" w:color="auto"/>
        <w:right w:val="none" w:sz="0" w:space="0" w:color="auto"/>
      </w:divBdr>
    </w:div>
    <w:div w:id="1351493814">
      <w:bodyDiv w:val="1"/>
      <w:marLeft w:val="0"/>
      <w:marRight w:val="0"/>
      <w:marTop w:val="0"/>
      <w:marBottom w:val="0"/>
      <w:divBdr>
        <w:top w:val="none" w:sz="0" w:space="0" w:color="auto"/>
        <w:left w:val="none" w:sz="0" w:space="0" w:color="auto"/>
        <w:bottom w:val="none" w:sz="0" w:space="0" w:color="auto"/>
        <w:right w:val="none" w:sz="0" w:space="0" w:color="auto"/>
      </w:divBdr>
    </w:div>
    <w:div w:id="1365059418">
      <w:bodyDiv w:val="1"/>
      <w:marLeft w:val="0"/>
      <w:marRight w:val="0"/>
      <w:marTop w:val="0"/>
      <w:marBottom w:val="0"/>
      <w:divBdr>
        <w:top w:val="none" w:sz="0" w:space="0" w:color="auto"/>
        <w:left w:val="none" w:sz="0" w:space="0" w:color="auto"/>
        <w:bottom w:val="none" w:sz="0" w:space="0" w:color="auto"/>
        <w:right w:val="none" w:sz="0" w:space="0" w:color="auto"/>
      </w:divBdr>
    </w:div>
    <w:div w:id="1365330672">
      <w:bodyDiv w:val="1"/>
      <w:marLeft w:val="0"/>
      <w:marRight w:val="0"/>
      <w:marTop w:val="0"/>
      <w:marBottom w:val="0"/>
      <w:divBdr>
        <w:top w:val="none" w:sz="0" w:space="0" w:color="auto"/>
        <w:left w:val="none" w:sz="0" w:space="0" w:color="auto"/>
        <w:bottom w:val="none" w:sz="0" w:space="0" w:color="auto"/>
        <w:right w:val="none" w:sz="0" w:space="0" w:color="auto"/>
      </w:divBdr>
    </w:div>
    <w:div w:id="1366370975">
      <w:bodyDiv w:val="1"/>
      <w:marLeft w:val="0"/>
      <w:marRight w:val="0"/>
      <w:marTop w:val="0"/>
      <w:marBottom w:val="0"/>
      <w:divBdr>
        <w:top w:val="none" w:sz="0" w:space="0" w:color="auto"/>
        <w:left w:val="none" w:sz="0" w:space="0" w:color="auto"/>
        <w:bottom w:val="none" w:sz="0" w:space="0" w:color="auto"/>
        <w:right w:val="none" w:sz="0" w:space="0" w:color="auto"/>
      </w:divBdr>
    </w:div>
    <w:div w:id="1366564375">
      <w:bodyDiv w:val="1"/>
      <w:marLeft w:val="0"/>
      <w:marRight w:val="0"/>
      <w:marTop w:val="0"/>
      <w:marBottom w:val="0"/>
      <w:divBdr>
        <w:top w:val="none" w:sz="0" w:space="0" w:color="auto"/>
        <w:left w:val="none" w:sz="0" w:space="0" w:color="auto"/>
        <w:bottom w:val="none" w:sz="0" w:space="0" w:color="auto"/>
        <w:right w:val="none" w:sz="0" w:space="0" w:color="auto"/>
      </w:divBdr>
    </w:div>
    <w:div w:id="1374840752">
      <w:bodyDiv w:val="1"/>
      <w:marLeft w:val="0"/>
      <w:marRight w:val="0"/>
      <w:marTop w:val="0"/>
      <w:marBottom w:val="0"/>
      <w:divBdr>
        <w:top w:val="none" w:sz="0" w:space="0" w:color="auto"/>
        <w:left w:val="none" w:sz="0" w:space="0" w:color="auto"/>
        <w:bottom w:val="none" w:sz="0" w:space="0" w:color="auto"/>
        <w:right w:val="none" w:sz="0" w:space="0" w:color="auto"/>
      </w:divBdr>
    </w:div>
    <w:div w:id="1376469297">
      <w:bodyDiv w:val="1"/>
      <w:marLeft w:val="0"/>
      <w:marRight w:val="0"/>
      <w:marTop w:val="0"/>
      <w:marBottom w:val="0"/>
      <w:divBdr>
        <w:top w:val="none" w:sz="0" w:space="0" w:color="auto"/>
        <w:left w:val="none" w:sz="0" w:space="0" w:color="auto"/>
        <w:bottom w:val="none" w:sz="0" w:space="0" w:color="auto"/>
        <w:right w:val="none" w:sz="0" w:space="0" w:color="auto"/>
      </w:divBdr>
    </w:div>
    <w:div w:id="1378621259">
      <w:bodyDiv w:val="1"/>
      <w:marLeft w:val="0"/>
      <w:marRight w:val="0"/>
      <w:marTop w:val="0"/>
      <w:marBottom w:val="0"/>
      <w:divBdr>
        <w:top w:val="none" w:sz="0" w:space="0" w:color="auto"/>
        <w:left w:val="none" w:sz="0" w:space="0" w:color="auto"/>
        <w:bottom w:val="none" w:sz="0" w:space="0" w:color="auto"/>
        <w:right w:val="none" w:sz="0" w:space="0" w:color="auto"/>
      </w:divBdr>
    </w:div>
    <w:div w:id="1378819166">
      <w:bodyDiv w:val="1"/>
      <w:marLeft w:val="0"/>
      <w:marRight w:val="0"/>
      <w:marTop w:val="0"/>
      <w:marBottom w:val="0"/>
      <w:divBdr>
        <w:top w:val="none" w:sz="0" w:space="0" w:color="auto"/>
        <w:left w:val="none" w:sz="0" w:space="0" w:color="auto"/>
        <w:bottom w:val="none" w:sz="0" w:space="0" w:color="auto"/>
        <w:right w:val="none" w:sz="0" w:space="0" w:color="auto"/>
      </w:divBdr>
    </w:div>
    <w:div w:id="1383939230">
      <w:bodyDiv w:val="1"/>
      <w:marLeft w:val="0"/>
      <w:marRight w:val="0"/>
      <w:marTop w:val="0"/>
      <w:marBottom w:val="0"/>
      <w:divBdr>
        <w:top w:val="none" w:sz="0" w:space="0" w:color="auto"/>
        <w:left w:val="none" w:sz="0" w:space="0" w:color="auto"/>
        <w:bottom w:val="none" w:sz="0" w:space="0" w:color="auto"/>
        <w:right w:val="none" w:sz="0" w:space="0" w:color="auto"/>
      </w:divBdr>
    </w:div>
    <w:div w:id="1393193288">
      <w:bodyDiv w:val="1"/>
      <w:marLeft w:val="0"/>
      <w:marRight w:val="0"/>
      <w:marTop w:val="0"/>
      <w:marBottom w:val="0"/>
      <w:divBdr>
        <w:top w:val="none" w:sz="0" w:space="0" w:color="auto"/>
        <w:left w:val="none" w:sz="0" w:space="0" w:color="auto"/>
        <w:bottom w:val="none" w:sz="0" w:space="0" w:color="auto"/>
        <w:right w:val="none" w:sz="0" w:space="0" w:color="auto"/>
      </w:divBdr>
    </w:div>
    <w:div w:id="1397360910">
      <w:bodyDiv w:val="1"/>
      <w:marLeft w:val="0"/>
      <w:marRight w:val="0"/>
      <w:marTop w:val="0"/>
      <w:marBottom w:val="0"/>
      <w:divBdr>
        <w:top w:val="none" w:sz="0" w:space="0" w:color="auto"/>
        <w:left w:val="none" w:sz="0" w:space="0" w:color="auto"/>
        <w:bottom w:val="none" w:sz="0" w:space="0" w:color="auto"/>
        <w:right w:val="none" w:sz="0" w:space="0" w:color="auto"/>
      </w:divBdr>
    </w:div>
    <w:div w:id="1399815958">
      <w:bodyDiv w:val="1"/>
      <w:marLeft w:val="0"/>
      <w:marRight w:val="0"/>
      <w:marTop w:val="0"/>
      <w:marBottom w:val="0"/>
      <w:divBdr>
        <w:top w:val="none" w:sz="0" w:space="0" w:color="auto"/>
        <w:left w:val="none" w:sz="0" w:space="0" w:color="auto"/>
        <w:bottom w:val="none" w:sz="0" w:space="0" w:color="auto"/>
        <w:right w:val="none" w:sz="0" w:space="0" w:color="auto"/>
      </w:divBdr>
    </w:div>
    <w:div w:id="1400404620">
      <w:bodyDiv w:val="1"/>
      <w:marLeft w:val="0"/>
      <w:marRight w:val="0"/>
      <w:marTop w:val="0"/>
      <w:marBottom w:val="0"/>
      <w:divBdr>
        <w:top w:val="none" w:sz="0" w:space="0" w:color="auto"/>
        <w:left w:val="none" w:sz="0" w:space="0" w:color="auto"/>
        <w:bottom w:val="none" w:sz="0" w:space="0" w:color="auto"/>
        <w:right w:val="none" w:sz="0" w:space="0" w:color="auto"/>
      </w:divBdr>
    </w:div>
    <w:div w:id="1401707752">
      <w:bodyDiv w:val="1"/>
      <w:marLeft w:val="0"/>
      <w:marRight w:val="0"/>
      <w:marTop w:val="0"/>
      <w:marBottom w:val="0"/>
      <w:divBdr>
        <w:top w:val="none" w:sz="0" w:space="0" w:color="auto"/>
        <w:left w:val="none" w:sz="0" w:space="0" w:color="auto"/>
        <w:bottom w:val="none" w:sz="0" w:space="0" w:color="auto"/>
        <w:right w:val="none" w:sz="0" w:space="0" w:color="auto"/>
      </w:divBdr>
    </w:div>
    <w:div w:id="1404982684">
      <w:bodyDiv w:val="1"/>
      <w:marLeft w:val="0"/>
      <w:marRight w:val="0"/>
      <w:marTop w:val="0"/>
      <w:marBottom w:val="0"/>
      <w:divBdr>
        <w:top w:val="none" w:sz="0" w:space="0" w:color="auto"/>
        <w:left w:val="none" w:sz="0" w:space="0" w:color="auto"/>
        <w:bottom w:val="none" w:sz="0" w:space="0" w:color="auto"/>
        <w:right w:val="none" w:sz="0" w:space="0" w:color="auto"/>
      </w:divBdr>
    </w:div>
    <w:div w:id="1405109980">
      <w:bodyDiv w:val="1"/>
      <w:marLeft w:val="0"/>
      <w:marRight w:val="0"/>
      <w:marTop w:val="0"/>
      <w:marBottom w:val="0"/>
      <w:divBdr>
        <w:top w:val="none" w:sz="0" w:space="0" w:color="auto"/>
        <w:left w:val="none" w:sz="0" w:space="0" w:color="auto"/>
        <w:bottom w:val="none" w:sz="0" w:space="0" w:color="auto"/>
        <w:right w:val="none" w:sz="0" w:space="0" w:color="auto"/>
      </w:divBdr>
    </w:div>
    <w:div w:id="1410469872">
      <w:bodyDiv w:val="1"/>
      <w:marLeft w:val="0"/>
      <w:marRight w:val="0"/>
      <w:marTop w:val="0"/>
      <w:marBottom w:val="0"/>
      <w:divBdr>
        <w:top w:val="none" w:sz="0" w:space="0" w:color="auto"/>
        <w:left w:val="none" w:sz="0" w:space="0" w:color="auto"/>
        <w:bottom w:val="none" w:sz="0" w:space="0" w:color="auto"/>
        <w:right w:val="none" w:sz="0" w:space="0" w:color="auto"/>
      </w:divBdr>
    </w:div>
    <w:div w:id="1416367209">
      <w:bodyDiv w:val="1"/>
      <w:marLeft w:val="0"/>
      <w:marRight w:val="0"/>
      <w:marTop w:val="0"/>
      <w:marBottom w:val="0"/>
      <w:divBdr>
        <w:top w:val="none" w:sz="0" w:space="0" w:color="auto"/>
        <w:left w:val="none" w:sz="0" w:space="0" w:color="auto"/>
        <w:bottom w:val="none" w:sz="0" w:space="0" w:color="auto"/>
        <w:right w:val="none" w:sz="0" w:space="0" w:color="auto"/>
      </w:divBdr>
    </w:div>
    <w:div w:id="1418401425">
      <w:bodyDiv w:val="1"/>
      <w:marLeft w:val="0"/>
      <w:marRight w:val="0"/>
      <w:marTop w:val="0"/>
      <w:marBottom w:val="0"/>
      <w:divBdr>
        <w:top w:val="none" w:sz="0" w:space="0" w:color="auto"/>
        <w:left w:val="none" w:sz="0" w:space="0" w:color="auto"/>
        <w:bottom w:val="none" w:sz="0" w:space="0" w:color="auto"/>
        <w:right w:val="none" w:sz="0" w:space="0" w:color="auto"/>
      </w:divBdr>
    </w:div>
    <w:div w:id="1419476432">
      <w:bodyDiv w:val="1"/>
      <w:marLeft w:val="0"/>
      <w:marRight w:val="0"/>
      <w:marTop w:val="0"/>
      <w:marBottom w:val="0"/>
      <w:divBdr>
        <w:top w:val="none" w:sz="0" w:space="0" w:color="auto"/>
        <w:left w:val="none" w:sz="0" w:space="0" w:color="auto"/>
        <w:bottom w:val="none" w:sz="0" w:space="0" w:color="auto"/>
        <w:right w:val="none" w:sz="0" w:space="0" w:color="auto"/>
      </w:divBdr>
    </w:div>
    <w:div w:id="1419979534">
      <w:bodyDiv w:val="1"/>
      <w:marLeft w:val="0"/>
      <w:marRight w:val="0"/>
      <w:marTop w:val="0"/>
      <w:marBottom w:val="0"/>
      <w:divBdr>
        <w:top w:val="none" w:sz="0" w:space="0" w:color="auto"/>
        <w:left w:val="none" w:sz="0" w:space="0" w:color="auto"/>
        <w:bottom w:val="none" w:sz="0" w:space="0" w:color="auto"/>
        <w:right w:val="none" w:sz="0" w:space="0" w:color="auto"/>
      </w:divBdr>
    </w:div>
    <w:div w:id="1421222861">
      <w:bodyDiv w:val="1"/>
      <w:marLeft w:val="0"/>
      <w:marRight w:val="0"/>
      <w:marTop w:val="0"/>
      <w:marBottom w:val="0"/>
      <w:divBdr>
        <w:top w:val="none" w:sz="0" w:space="0" w:color="auto"/>
        <w:left w:val="none" w:sz="0" w:space="0" w:color="auto"/>
        <w:bottom w:val="none" w:sz="0" w:space="0" w:color="auto"/>
        <w:right w:val="none" w:sz="0" w:space="0" w:color="auto"/>
      </w:divBdr>
    </w:div>
    <w:div w:id="1432048699">
      <w:bodyDiv w:val="1"/>
      <w:marLeft w:val="0"/>
      <w:marRight w:val="0"/>
      <w:marTop w:val="0"/>
      <w:marBottom w:val="0"/>
      <w:divBdr>
        <w:top w:val="none" w:sz="0" w:space="0" w:color="auto"/>
        <w:left w:val="none" w:sz="0" w:space="0" w:color="auto"/>
        <w:bottom w:val="none" w:sz="0" w:space="0" w:color="auto"/>
        <w:right w:val="none" w:sz="0" w:space="0" w:color="auto"/>
      </w:divBdr>
    </w:div>
    <w:div w:id="1438135773">
      <w:bodyDiv w:val="1"/>
      <w:marLeft w:val="0"/>
      <w:marRight w:val="0"/>
      <w:marTop w:val="0"/>
      <w:marBottom w:val="0"/>
      <w:divBdr>
        <w:top w:val="none" w:sz="0" w:space="0" w:color="auto"/>
        <w:left w:val="none" w:sz="0" w:space="0" w:color="auto"/>
        <w:bottom w:val="none" w:sz="0" w:space="0" w:color="auto"/>
        <w:right w:val="none" w:sz="0" w:space="0" w:color="auto"/>
      </w:divBdr>
    </w:div>
    <w:div w:id="1440182699">
      <w:bodyDiv w:val="1"/>
      <w:marLeft w:val="0"/>
      <w:marRight w:val="0"/>
      <w:marTop w:val="0"/>
      <w:marBottom w:val="0"/>
      <w:divBdr>
        <w:top w:val="none" w:sz="0" w:space="0" w:color="auto"/>
        <w:left w:val="none" w:sz="0" w:space="0" w:color="auto"/>
        <w:bottom w:val="none" w:sz="0" w:space="0" w:color="auto"/>
        <w:right w:val="none" w:sz="0" w:space="0" w:color="auto"/>
      </w:divBdr>
    </w:div>
    <w:div w:id="1449860697">
      <w:bodyDiv w:val="1"/>
      <w:marLeft w:val="0"/>
      <w:marRight w:val="0"/>
      <w:marTop w:val="0"/>
      <w:marBottom w:val="0"/>
      <w:divBdr>
        <w:top w:val="none" w:sz="0" w:space="0" w:color="auto"/>
        <w:left w:val="none" w:sz="0" w:space="0" w:color="auto"/>
        <w:bottom w:val="none" w:sz="0" w:space="0" w:color="auto"/>
        <w:right w:val="none" w:sz="0" w:space="0" w:color="auto"/>
      </w:divBdr>
    </w:div>
    <w:div w:id="1454834514">
      <w:bodyDiv w:val="1"/>
      <w:marLeft w:val="0"/>
      <w:marRight w:val="0"/>
      <w:marTop w:val="0"/>
      <w:marBottom w:val="0"/>
      <w:divBdr>
        <w:top w:val="none" w:sz="0" w:space="0" w:color="auto"/>
        <w:left w:val="none" w:sz="0" w:space="0" w:color="auto"/>
        <w:bottom w:val="none" w:sz="0" w:space="0" w:color="auto"/>
        <w:right w:val="none" w:sz="0" w:space="0" w:color="auto"/>
      </w:divBdr>
    </w:div>
    <w:div w:id="1474177378">
      <w:bodyDiv w:val="1"/>
      <w:marLeft w:val="0"/>
      <w:marRight w:val="0"/>
      <w:marTop w:val="0"/>
      <w:marBottom w:val="0"/>
      <w:divBdr>
        <w:top w:val="none" w:sz="0" w:space="0" w:color="auto"/>
        <w:left w:val="none" w:sz="0" w:space="0" w:color="auto"/>
        <w:bottom w:val="none" w:sz="0" w:space="0" w:color="auto"/>
        <w:right w:val="none" w:sz="0" w:space="0" w:color="auto"/>
      </w:divBdr>
    </w:div>
    <w:div w:id="1477991575">
      <w:bodyDiv w:val="1"/>
      <w:marLeft w:val="0"/>
      <w:marRight w:val="0"/>
      <w:marTop w:val="0"/>
      <w:marBottom w:val="0"/>
      <w:divBdr>
        <w:top w:val="none" w:sz="0" w:space="0" w:color="auto"/>
        <w:left w:val="none" w:sz="0" w:space="0" w:color="auto"/>
        <w:bottom w:val="none" w:sz="0" w:space="0" w:color="auto"/>
        <w:right w:val="none" w:sz="0" w:space="0" w:color="auto"/>
      </w:divBdr>
    </w:div>
    <w:div w:id="1478453255">
      <w:bodyDiv w:val="1"/>
      <w:marLeft w:val="0"/>
      <w:marRight w:val="0"/>
      <w:marTop w:val="0"/>
      <w:marBottom w:val="0"/>
      <w:divBdr>
        <w:top w:val="none" w:sz="0" w:space="0" w:color="auto"/>
        <w:left w:val="none" w:sz="0" w:space="0" w:color="auto"/>
        <w:bottom w:val="none" w:sz="0" w:space="0" w:color="auto"/>
        <w:right w:val="none" w:sz="0" w:space="0" w:color="auto"/>
      </w:divBdr>
    </w:div>
    <w:div w:id="1485705401">
      <w:bodyDiv w:val="1"/>
      <w:marLeft w:val="0"/>
      <w:marRight w:val="0"/>
      <w:marTop w:val="0"/>
      <w:marBottom w:val="0"/>
      <w:divBdr>
        <w:top w:val="none" w:sz="0" w:space="0" w:color="auto"/>
        <w:left w:val="none" w:sz="0" w:space="0" w:color="auto"/>
        <w:bottom w:val="none" w:sz="0" w:space="0" w:color="auto"/>
        <w:right w:val="none" w:sz="0" w:space="0" w:color="auto"/>
      </w:divBdr>
    </w:div>
    <w:div w:id="1487160411">
      <w:bodyDiv w:val="1"/>
      <w:marLeft w:val="0"/>
      <w:marRight w:val="0"/>
      <w:marTop w:val="0"/>
      <w:marBottom w:val="0"/>
      <w:divBdr>
        <w:top w:val="none" w:sz="0" w:space="0" w:color="auto"/>
        <w:left w:val="none" w:sz="0" w:space="0" w:color="auto"/>
        <w:bottom w:val="none" w:sz="0" w:space="0" w:color="auto"/>
        <w:right w:val="none" w:sz="0" w:space="0" w:color="auto"/>
      </w:divBdr>
    </w:div>
    <w:div w:id="1491871605">
      <w:bodyDiv w:val="1"/>
      <w:marLeft w:val="0"/>
      <w:marRight w:val="0"/>
      <w:marTop w:val="0"/>
      <w:marBottom w:val="0"/>
      <w:divBdr>
        <w:top w:val="none" w:sz="0" w:space="0" w:color="auto"/>
        <w:left w:val="none" w:sz="0" w:space="0" w:color="auto"/>
        <w:bottom w:val="none" w:sz="0" w:space="0" w:color="auto"/>
        <w:right w:val="none" w:sz="0" w:space="0" w:color="auto"/>
      </w:divBdr>
    </w:div>
    <w:div w:id="1495956126">
      <w:bodyDiv w:val="1"/>
      <w:marLeft w:val="0"/>
      <w:marRight w:val="0"/>
      <w:marTop w:val="0"/>
      <w:marBottom w:val="0"/>
      <w:divBdr>
        <w:top w:val="none" w:sz="0" w:space="0" w:color="auto"/>
        <w:left w:val="none" w:sz="0" w:space="0" w:color="auto"/>
        <w:bottom w:val="none" w:sz="0" w:space="0" w:color="auto"/>
        <w:right w:val="none" w:sz="0" w:space="0" w:color="auto"/>
      </w:divBdr>
    </w:div>
    <w:div w:id="1497726202">
      <w:bodyDiv w:val="1"/>
      <w:marLeft w:val="0"/>
      <w:marRight w:val="0"/>
      <w:marTop w:val="0"/>
      <w:marBottom w:val="0"/>
      <w:divBdr>
        <w:top w:val="none" w:sz="0" w:space="0" w:color="auto"/>
        <w:left w:val="none" w:sz="0" w:space="0" w:color="auto"/>
        <w:bottom w:val="none" w:sz="0" w:space="0" w:color="auto"/>
        <w:right w:val="none" w:sz="0" w:space="0" w:color="auto"/>
      </w:divBdr>
    </w:div>
    <w:div w:id="1497762579">
      <w:bodyDiv w:val="1"/>
      <w:marLeft w:val="0"/>
      <w:marRight w:val="0"/>
      <w:marTop w:val="0"/>
      <w:marBottom w:val="0"/>
      <w:divBdr>
        <w:top w:val="none" w:sz="0" w:space="0" w:color="auto"/>
        <w:left w:val="none" w:sz="0" w:space="0" w:color="auto"/>
        <w:bottom w:val="none" w:sz="0" w:space="0" w:color="auto"/>
        <w:right w:val="none" w:sz="0" w:space="0" w:color="auto"/>
      </w:divBdr>
    </w:div>
    <w:div w:id="1502892374">
      <w:bodyDiv w:val="1"/>
      <w:marLeft w:val="0"/>
      <w:marRight w:val="0"/>
      <w:marTop w:val="0"/>
      <w:marBottom w:val="0"/>
      <w:divBdr>
        <w:top w:val="none" w:sz="0" w:space="0" w:color="auto"/>
        <w:left w:val="none" w:sz="0" w:space="0" w:color="auto"/>
        <w:bottom w:val="none" w:sz="0" w:space="0" w:color="auto"/>
        <w:right w:val="none" w:sz="0" w:space="0" w:color="auto"/>
      </w:divBdr>
    </w:div>
    <w:div w:id="1516383806">
      <w:bodyDiv w:val="1"/>
      <w:marLeft w:val="0"/>
      <w:marRight w:val="0"/>
      <w:marTop w:val="0"/>
      <w:marBottom w:val="0"/>
      <w:divBdr>
        <w:top w:val="none" w:sz="0" w:space="0" w:color="auto"/>
        <w:left w:val="none" w:sz="0" w:space="0" w:color="auto"/>
        <w:bottom w:val="none" w:sz="0" w:space="0" w:color="auto"/>
        <w:right w:val="none" w:sz="0" w:space="0" w:color="auto"/>
      </w:divBdr>
    </w:div>
    <w:div w:id="1523780681">
      <w:bodyDiv w:val="1"/>
      <w:marLeft w:val="0"/>
      <w:marRight w:val="0"/>
      <w:marTop w:val="0"/>
      <w:marBottom w:val="0"/>
      <w:divBdr>
        <w:top w:val="none" w:sz="0" w:space="0" w:color="auto"/>
        <w:left w:val="none" w:sz="0" w:space="0" w:color="auto"/>
        <w:bottom w:val="none" w:sz="0" w:space="0" w:color="auto"/>
        <w:right w:val="none" w:sz="0" w:space="0" w:color="auto"/>
      </w:divBdr>
    </w:div>
    <w:div w:id="1524585896">
      <w:bodyDiv w:val="1"/>
      <w:marLeft w:val="0"/>
      <w:marRight w:val="0"/>
      <w:marTop w:val="0"/>
      <w:marBottom w:val="0"/>
      <w:divBdr>
        <w:top w:val="none" w:sz="0" w:space="0" w:color="auto"/>
        <w:left w:val="none" w:sz="0" w:space="0" w:color="auto"/>
        <w:bottom w:val="none" w:sz="0" w:space="0" w:color="auto"/>
        <w:right w:val="none" w:sz="0" w:space="0" w:color="auto"/>
      </w:divBdr>
      <w:divsChild>
        <w:div w:id="1039935083">
          <w:marLeft w:val="0"/>
          <w:marRight w:val="0"/>
          <w:marTop w:val="0"/>
          <w:marBottom w:val="0"/>
          <w:divBdr>
            <w:top w:val="none" w:sz="0" w:space="0" w:color="auto"/>
            <w:left w:val="none" w:sz="0" w:space="0" w:color="auto"/>
            <w:bottom w:val="none" w:sz="0" w:space="0" w:color="auto"/>
            <w:right w:val="none" w:sz="0" w:space="0" w:color="auto"/>
          </w:divBdr>
        </w:div>
        <w:div w:id="1570925214">
          <w:marLeft w:val="0"/>
          <w:marRight w:val="0"/>
          <w:marTop w:val="0"/>
          <w:marBottom w:val="0"/>
          <w:divBdr>
            <w:top w:val="none" w:sz="0" w:space="0" w:color="auto"/>
            <w:left w:val="none" w:sz="0" w:space="0" w:color="auto"/>
            <w:bottom w:val="none" w:sz="0" w:space="0" w:color="auto"/>
            <w:right w:val="none" w:sz="0" w:space="0" w:color="auto"/>
          </w:divBdr>
        </w:div>
        <w:div w:id="1585844111">
          <w:marLeft w:val="0"/>
          <w:marRight w:val="0"/>
          <w:marTop w:val="0"/>
          <w:marBottom w:val="0"/>
          <w:divBdr>
            <w:top w:val="none" w:sz="0" w:space="0" w:color="auto"/>
            <w:left w:val="none" w:sz="0" w:space="0" w:color="auto"/>
            <w:bottom w:val="none" w:sz="0" w:space="0" w:color="auto"/>
            <w:right w:val="none" w:sz="0" w:space="0" w:color="auto"/>
          </w:divBdr>
        </w:div>
        <w:div w:id="1686634879">
          <w:marLeft w:val="0"/>
          <w:marRight w:val="0"/>
          <w:marTop w:val="0"/>
          <w:marBottom w:val="0"/>
          <w:divBdr>
            <w:top w:val="none" w:sz="0" w:space="0" w:color="auto"/>
            <w:left w:val="none" w:sz="0" w:space="0" w:color="auto"/>
            <w:bottom w:val="none" w:sz="0" w:space="0" w:color="auto"/>
            <w:right w:val="none" w:sz="0" w:space="0" w:color="auto"/>
          </w:divBdr>
        </w:div>
        <w:div w:id="1696878814">
          <w:marLeft w:val="0"/>
          <w:marRight w:val="0"/>
          <w:marTop w:val="0"/>
          <w:marBottom w:val="0"/>
          <w:divBdr>
            <w:top w:val="none" w:sz="0" w:space="0" w:color="auto"/>
            <w:left w:val="none" w:sz="0" w:space="0" w:color="auto"/>
            <w:bottom w:val="none" w:sz="0" w:space="0" w:color="auto"/>
            <w:right w:val="none" w:sz="0" w:space="0" w:color="auto"/>
          </w:divBdr>
        </w:div>
        <w:div w:id="1793210731">
          <w:marLeft w:val="0"/>
          <w:marRight w:val="0"/>
          <w:marTop w:val="0"/>
          <w:marBottom w:val="0"/>
          <w:divBdr>
            <w:top w:val="none" w:sz="0" w:space="0" w:color="auto"/>
            <w:left w:val="none" w:sz="0" w:space="0" w:color="auto"/>
            <w:bottom w:val="none" w:sz="0" w:space="0" w:color="auto"/>
            <w:right w:val="none" w:sz="0" w:space="0" w:color="auto"/>
          </w:divBdr>
        </w:div>
      </w:divsChild>
    </w:div>
    <w:div w:id="1529753133">
      <w:bodyDiv w:val="1"/>
      <w:marLeft w:val="0"/>
      <w:marRight w:val="0"/>
      <w:marTop w:val="0"/>
      <w:marBottom w:val="0"/>
      <w:divBdr>
        <w:top w:val="none" w:sz="0" w:space="0" w:color="auto"/>
        <w:left w:val="none" w:sz="0" w:space="0" w:color="auto"/>
        <w:bottom w:val="none" w:sz="0" w:space="0" w:color="auto"/>
        <w:right w:val="none" w:sz="0" w:space="0" w:color="auto"/>
      </w:divBdr>
    </w:div>
    <w:div w:id="1535312275">
      <w:bodyDiv w:val="1"/>
      <w:marLeft w:val="0"/>
      <w:marRight w:val="0"/>
      <w:marTop w:val="0"/>
      <w:marBottom w:val="0"/>
      <w:divBdr>
        <w:top w:val="none" w:sz="0" w:space="0" w:color="auto"/>
        <w:left w:val="none" w:sz="0" w:space="0" w:color="auto"/>
        <w:bottom w:val="none" w:sz="0" w:space="0" w:color="auto"/>
        <w:right w:val="none" w:sz="0" w:space="0" w:color="auto"/>
      </w:divBdr>
    </w:div>
    <w:div w:id="1536234447">
      <w:bodyDiv w:val="1"/>
      <w:marLeft w:val="0"/>
      <w:marRight w:val="0"/>
      <w:marTop w:val="0"/>
      <w:marBottom w:val="0"/>
      <w:divBdr>
        <w:top w:val="none" w:sz="0" w:space="0" w:color="auto"/>
        <w:left w:val="none" w:sz="0" w:space="0" w:color="auto"/>
        <w:bottom w:val="none" w:sz="0" w:space="0" w:color="auto"/>
        <w:right w:val="none" w:sz="0" w:space="0" w:color="auto"/>
      </w:divBdr>
    </w:div>
    <w:div w:id="1539049428">
      <w:bodyDiv w:val="1"/>
      <w:marLeft w:val="0"/>
      <w:marRight w:val="0"/>
      <w:marTop w:val="0"/>
      <w:marBottom w:val="0"/>
      <w:divBdr>
        <w:top w:val="none" w:sz="0" w:space="0" w:color="auto"/>
        <w:left w:val="none" w:sz="0" w:space="0" w:color="auto"/>
        <w:bottom w:val="none" w:sz="0" w:space="0" w:color="auto"/>
        <w:right w:val="none" w:sz="0" w:space="0" w:color="auto"/>
      </w:divBdr>
    </w:div>
    <w:div w:id="1556506317">
      <w:bodyDiv w:val="1"/>
      <w:marLeft w:val="0"/>
      <w:marRight w:val="0"/>
      <w:marTop w:val="0"/>
      <w:marBottom w:val="0"/>
      <w:divBdr>
        <w:top w:val="none" w:sz="0" w:space="0" w:color="auto"/>
        <w:left w:val="none" w:sz="0" w:space="0" w:color="auto"/>
        <w:bottom w:val="none" w:sz="0" w:space="0" w:color="auto"/>
        <w:right w:val="none" w:sz="0" w:space="0" w:color="auto"/>
      </w:divBdr>
    </w:div>
    <w:div w:id="1558398015">
      <w:bodyDiv w:val="1"/>
      <w:marLeft w:val="0"/>
      <w:marRight w:val="0"/>
      <w:marTop w:val="0"/>
      <w:marBottom w:val="0"/>
      <w:divBdr>
        <w:top w:val="none" w:sz="0" w:space="0" w:color="auto"/>
        <w:left w:val="none" w:sz="0" w:space="0" w:color="auto"/>
        <w:bottom w:val="none" w:sz="0" w:space="0" w:color="auto"/>
        <w:right w:val="none" w:sz="0" w:space="0" w:color="auto"/>
      </w:divBdr>
    </w:div>
    <w:div w:id="1558784688">
      <w:bodyDiv w:val="1"/>
      <w:marLeft w:val="0"/>
      <w:marRight w:val="0"/>
      <w:marTop w:val="0"/>
      <w:marBottom w:val="0"/>
      <w:divBdr>
        <w:top w:val="none" w:sz="0" w:space="0" w:color="auto"/>
        <w:left w:val="none" w:sz="0" w:space="0" w:color="auto"/>
        <w:bottom w:val="none" w:sz="0" w:space="0" w:color="auto"/>
        <w:right w:val="none" w:sz="0" w:space="0" w:color="auto"/>
      </w:divBdr>
    </w:div>
    <w:div w:id="1564099885">
      <w:bodyDiv w:val="1"/>
      <w:marLeft w:val="0"/>
      <w:marRight w:val="0"/>
      <w:marTop w:val="0"/>
      <w:marBottom w:val="0"/>
      <w:divBdr>
        <w:top w:val="none" w:sz="0" w:space="0" w:color="auto"/>
        <w:left w:val="none" w:sz="0" w:space="0" w:color="auto"/>
        <w:bottom w:val="none" w:sz="0" w:space="0" w:color="auto"/>
        <w:right w:val="none" w:sz="0" w:space="0" w:color="auto"/>
      </w:divBdr>
    </w:div>
    <w:div w:id="1578125890">
      <w:bodyDiv w:val="1"/>
      <w:marLeft w:val="0"/>
      <w:marRight w:val="0"/>
      <w:marTop w:val="0"/>
      <w:marBottom w:val="0"/>
      <w:divBdr>
        <w:top w:val="none" w:sz="0" w:space="0" w:color="auto"/>
        <w:left w:val="none" w:sz="0" w:space="0" w:color="auto"/>
        <w:bottom w:val="none" w:sz="0" w:space="0" w:color="auto"/>
        <w:right w:val="none" w:sz="0" w:space="0" w:color="auto"/>
      </w:divBdr>
    </w:div>
    <w:div w:id="1586911477">
      <w:bodyDiv w:val="1"/>
      <w:marLeft w:val="0"/>
      <w:marRight w:val="0"/>
      <w:marTop w:val="0"/>
      <w:marBottom w:val="0"/>
      <w:divBdr>
        <w:top w:val="none" w:sz="0" w:space="0" w:color="auto"/>
        <w:left w:val="none" w:sz="0" w:space="0" w:color="auto"/>
        <w:bottom w:val="none" w:sz="0" w:space="0" w:color="auto"/>
        <w:right w:val="none" w:sz="0" w:space="0" w:color="auto"/>
      </w:divBdr>
    </w:div>
    <w:div w:id="1591543922">
      <w:bodyDiv w:val="1"/>
      <w:marLeft w:val="0"/>
      <w:marRight w:val="0"/>
      <w:marTop w:val="0"/>
      <w:marBottom w:val="0"/>
      <w:divBdr>
        <w:top w:val="none" w:sz="0" w:space="0" w:color="auto"/>
        <w:left w:val="none" w:sz="0" w:space="0" w:color="auto"/>
        <w:bottom w:val="none" w:sz="0" w:space="0" w:color="auto"/>
        <w:right w:val="none" w:sz="0" w:space="0" w:color="auto"/>
      </w:divBdr>
    </w:div>
    <w:div w:id="1593932432">
      <w:bodyDiv w:val="1"/>
      <w:marLeft w:val="0"/>
      <w:marRight w:val="0"/>
      <w:marTop w:val="0"/>
      <w:marBottom w:val="0"/>
      <w:divBdr>
        <w:top w:val="none" w:sz="0" w:space="0" w:color="auto"/>
        <w:left w:val="none" w:sz="0" w:space="0" w:color="auto"/>
        <w:bottom w:val="none" w:sz="0" w:space="0" w:color="auto"/>
        <w:right w:val="none" w:sz="0" w:space="0" w:color="auto"/>
      </w:divBdr>
    </w:div>
    <w:div w:id="1602756597">
      <w:bodyDiv w:val="1"/>
      <w:marLeft w:val="0"/>
      <w:marRight w:val="0"/>
      <w:marTop w:val="0"/>
      <w:marBottom w:val="0"/>
      <w:divBdr>
        <w:top w:val="none" w:sz="0" w:space="0" w:color="auto"/>
        <w:left w:val="none" w:sz="0" w:space="0" w:color="auto"/>
        <w:bottom w:val="none" w:sz="0" w:space="0" w:color="auto"/>
        <w:right w:val="none" w:sz="0" w:space="0" w:color="auto"/>
      </w:divBdr>
    </w:div>
    <w:div w:id="1603342969">
      <w:bodyDiv w:val="1"/>
      <w:marLeft w:val="0"/>
      <w:marRight w:val="0"/>
      <w:marTop w:val="0"/>
      <w:marBottom w:val="0"/>
      <w:divBdr>
        <w:top w:val="none" w:sz="0" w:space="0" w:color="auto"/>
        <w:left w:val="none" w:sz="0" w:space="0" w:color="auto"/>
        <w:bottom w:val="none" w:sz="0" w:space="0" w:color="auto"/>
        <w:right w:val="none" w:sz="0" w:space="0" w:color="auto"/>
      </w:divBdr>
    </w:div>
    <w:div w:id="1603800823">
      <w:bodyDiv w:val="1"/>
      <w:marLeft w:val="0"/>
      <w:marRight w:val="0"/>
      <w:marTop w:val="0"/>
      <w:marBottom w:val="0"/>
      <w:divBdr>
        <w:top w:val="none" w:sz="0" w:space="0" w:color="auto"/>
        <w:left w:val="none" w:sz="0" w:space="0" w:color="auto"/>
        <w:bottom w:val="none" w:sz="0" w:space="0" w:color="auto"/>
        <w:right w:val="none" w:sz="0" w:space="0" w:color="auto"/>
      </w:divBdr>
    </w:div>
    <w:div w:id="1604413951">
      <w:bodyDiv w:val="1"/>
      <w:marLeft w:val="0"/>
      <w:marRight w:val="0"/>
      <w:marTop w:val="0"/>
      <w:marBottom w:val="0"/>
      <w:divBdr>
        <w:top w:val="none" w:sz="0" w:space="0" w:color="auto"/>
        <w:left w:val="none" w:sz="0" w:space="0" w:color="auto"/>
        <w:bottom w:val="none" w:sz="0" w:space="0" w:color="auto"/>
        <w:right w:val="none" w:sz="0" w:space="0" w:color="auto"/>
      </w:divBdr>
    </w:div>
    <w:div w:id="1606812622">
      <w:bodyDiv w:val="1"/>
      <w:marLeft w:val="0"/>
      <w:marRight w:val="0"/>
      <w:marTop w:val="0"/>
      <w:marBottom w:val="0"/>
      <w:divBdr>
        <w:top w:val="none" w:sz="0" w:space="0" w:color="auto"/>
        <w:left w:val="none" w:sz="0" w:space="0" w:color="auto"/>
        <w:bottom w:val="none" w:sz="0" w:space="0" w:color="auto"/>
        <w:right w:val="none" w:sz="0" w:space="0" w:color="auto"/>
      </w:divBdr>
    </w:div>
    <w:div w:id="1607421745">
      <w:bodyDiv w:val="1"/>
      <w:marLeft w:val="0"/>
      <w:marRight w:val="0"/>
      <w:marTop w:val="0"/>
      <w:marBottom w:val="0"/>
      <w:divBdr>
        <w:top w:val="none" w:sz="0" w:space="0" w:color="auto"/>
        <w:left w:val="none" w:sz="0" w:space="0" w:color="auto"/>
        <w:bottom w:val="none" w:sz="0" w:space="0" w:color="auto"/>
        <w:right w:val="none" w:sz="0" w:space="0" w:color="auto"/>
      </w:divBdr>
    </w:div>
    <w:div w:id="1607926164">
      <w:bodyDiv w:val="1"/>
      <w:marLeft w:val="0"/>
      <w:marRight w:val="0"/>
      <w:marTop w:val="0"/>
      <w:marBottom w:val="0"/>
      <w:divBdr>
        <w:top w:val="none" w:sz="0" w:space="0" w:color="auto"/>
        <w:left w:val="none" w:sz="0" w:space="0" w:color="auto"/>
        <w:bottom w:val="none" w:sz="0" w:space="0" w:color="auto"/>
        <w:right w:val="none" w:sz="0" w:space="0" w:color="auto"/>
      </w:divBdr>
    </w:div>
    <w:div w:id="1608007207">
      <w:bodyDiv w:val="1"/>
      <w:marLeft w:val="0"/>
      <w:marRight w:val="0"/>
      <w:marTop w:val="0"/>
      <w:marBottom w:val="0"/>
      <w:divBdr>
        <w:top w:val="none" w:sz="0" w:space="0" w:color="auto"/>
        <w:left w:val="none" w:sz="0" w:space="0" w:color="auto"/>
        <w:bottom w:val="none" w:sz="0" w:space="0" w:color="auto"/>
        <w:right w:val="none" w:sz="0" w:space="0" w:color="auto"/>
      </w:divBdr>
    </w:div>
    <w:div w:id="1610164524">
      <w:bodyDiv w:val="1"/>
      <w:marLeft w:val="0"/>
      <w:marRight w:val="0"/>
      <w:marTop w:val="0"/>
      <w:marBottom w:val="0"/>
      <w:divBdr>
        <w:top w:val="none" w:sz="0" w:space="0" w:color="auto"/>
        <w:left w:val="none" w:sz="0" w:space="0" w:color="auto"/>
        <w:bottom w:val="none" w:sz="0" w:space="0" w:color="auto"/>
        <w:right w:val="none" w:sz="0" w:space="0" w:color="auto"/>
      </w:divBdr>
    </w:div>
    <w:div w:id="1611089607">
      <w:bodyDiv w:val="1"/>
      <w:marLeft w:val="0"/>
      <w:marRight w:val="0"/>
      <w:marTop w:val="0"/>
      <w:marBottom w:val="0"/>
      <w:divBdr>
        <w:top w:val="none" w:sz="0" w:space="0" w:color="auto"/>
        <w:left w:val="none" w:sz="0" w:space="0" w:color="auto"/>
        <w:bottom w:val="none" w:sz="0" w:space="0" w:color="auto"/>
        <w:right w:val="none" w:sz="0" w:space="0" w:color="auto"/>
      </w:divBdr>
    </w:div>
    <w:div w:id="1618563773">
      <w:bodyDiv w:val="1"/>
      <w:marLeft w:val="0"/>
      <w:marRight w:val="0"/>
      <w:marTop w:val="0"/>
      <w:marBottom w:val="0"/>
      <w:divBdr>
        <w:top w:val="none" w:sz="0" w:space="0" w:color="auto"/>
        <w:left w:val="none" w:sz="0" w:space="0" w:color="auto"/>
        <w:bottom w:val="none" w:sz="0" w:space="0" w:color="auto"/>
        <w:right w:val="none" w:sz="0" w:space="0" w:color="auto"/>
      </w:divBdr>
    </w:div>
    <w:div w:id="1618945347">
      <w:bodyDiv w:val="1"/>
      <w:marLeft w:val="0"/>
      <w:marRight w:val="0"/>
      <w:marTop w:val="0"/>
      <w:marBottom w:val="0"/>
      <w:divBdr>
        <w:top w:val="none" w:sz="0" w:space="0" w:color="auto"/>
        <w:left w:val="none" w:sz="0" w:space="0" w:color="auto"/>
        <w:bottom w:val="none" w:sz="0" w:space="0" w:color="auto"/>
        <w:right w:val="none" w:sz="0" w:space="0" w:color="auto"/>
      </w:divBdr>
    </w:div>
    <w:div w:id="1622952962">
      <w:bodyDiv w:val="1"/>
      <w:marLeft w:val="0"/>
      <w:marRight w:val="0"/>
      <w:marTop w:val="0"/>
      <w:marBottom w:val="0"/>
      <w:divBdr>
        <w:top w:val="none" w:sz="0" w:space="0" w:color="auto"/>
        <w:left w:val="none" w:sz="0" w:space="0" w:color="auto"/>
        <w:bottom w:val="none" w:sz="0" w:space="0" w:color="auto"/>
        <w:right w:val="none" w:sz="0" w:space="0" w:color="auto"/>
      </w:divBdr>
    </w:div>
    <w:div w:id="1625498541">
      <w:bodyDiv w:val="1"/>
      <w:marLeft w:val="0"/>
      <w:marRight w:val="0"/>
      <w:marTop w:val="0"/>
      <w:marBottom w:val="0"/>
      <w:divBdr>
        <w:top w:val="none" w:sz="0" w:space="0" w:color="auto"/>
        <w:left w:val="none" w:sz="0" w:space="0" w:color="auto"/>
        <w:bottom w:val="none" w:sz="0" w:space="0" w:color="auto"/>
        <w:right w:val="none" w:sz="0" w:space="0" w:color="auto"/>
      </w:divBdr>
    </w:div>
    <w:div w:id="1628009107">
      <w:bodyDiv w:val="1"/>
      <w:marLeft w:val="0"/>
      <w:marRight w:val="0"/>
      <w:marTop w:val="0"/>
      <w:marBottom w:val="0"/>
      <w:divBdr>
        <w:top w:val="none" w:sz="0" w:space="0" w:color="auto"/>
        <w:left w:val="none" w:sz="0" w:space="0" w:color="auto"/>
        <w:bottom w:val="none" w:sz="0" w:space="0" w:color="auto"/>
        <w:right w:val="none" w:sz="0" w:space="0" w:color="auto"/>
      </w:divBdr>
    </w:div>
    <w:div w:id="1629236028">
      <w:bodyDiv w:val="1"/>
      <w:marLeft w:val="0"/>
      <w:marRight w:val="0"/>
      <w:marTop w:val="0"/>
      <w:marBottom w:val="0"/>
      <w:divBdr>
        <w:top w:val="none" w:sz="0" w:space="0" w:color="auto"/>
        <w:left w:val="none" w:sz="0" w:space="0" w:color="auto"/>
        <w:bottom w:val="none" w:sz="0" w:space="0" w:color="auto"/>
        <w:right w:val="none" w:sz="0" w:space="0" w:color="auto"/>
      </w:divBdr>
    </w:div>
    <w:div w:id="1638796699">
      <w:bodyDiv w:val="1"/>
      <w:marLeft w:val="0"/>
      <w:marRight w:val="0"/>
      <w:marTop w:val="0"/>
      <w:marBottom w:val="0"/>
      <w:divBdr>
        <w:top w:val="none" w:sz="0" w:space="0" w:color="auto"/>
        <w:left w:val="none" w:sz="0" w:space="0" w:color="auto"/>
        <w:bottom w:val="none" w:sz="0" w:space="0" w:color="auto"/>
        <w:right w:val="none" w:sz="0" w:space="0" w:color="auto"/>
      </w:divBdr>
    </w:div>
    <w:div w:id="1642153298">
      <w:bodyDiv w:val="1"/>
      <w:marLeft w:val="0"/>
      <w:marRight w:val="0"/>
      <w:marTop w:val="0"/>
      <w:marBottom w:val="0"/>
      <w:divBdr>
        <w:top w:val="none" w:sz="0" w:space="0" w:color="auto"/>
        <w:left w:val="none" w:sz="0" w:space="0" w:color="auto"/>
        <w:bottom w:val="none" w:sz="0" w:space="0" w:color="auto"/>
        <w:right w:val="none" w:sz="0" w:space="0" w:color="auto"/>
      </w:divBdr>
    </w:div>
    <w:div w:id="1642424197">
      <w:bodyDiv w:val="1"/>
      <w:marLeft w:val="0"/>
      <w:marRight w:val="0"/>
      <w:marTop w:val="0"/>
      <w:marBottom w:val="0"/>
      <w:divBdr>
        <w:top w:val="none" w:sz="0" w:space="0" w:color="auto"/>
        <w:left w:val="none" w:sz="0" w:space="0" w:color="auto"/>
        <w:bottom w:val="none" w:sz="0" w:space="0" w:color="auto"/>
        <w:right w:val="none" w:sz="0" w:space="0" w:color="auto"/>
      </w:divBdr>
    </w:div>
    <w:div w:id="1644695235">
      <w:bodyDiv w:val="1"/>
      <w:marLeft w:val="0"/>
      <w:marRight w:val="0"/>
      <w:marTop w:val="0"/>
      <w:marBottom w:val="0"/>
      <w:divBdr>
        <w:top w:val="none" w:sz="0" w:space="0" w:color="auto"/>
        <w:left w:val="none" w:sz="0" w:space="0" w:color="auto"/>
        <w:bottom w:val="none" w:sz="0" w:space="0" w:color="auto"/>
        <w:right w:val="none" w:sz="0" w:space="0" w:color="auto"/>
      </w:divBdr>
    </w:div>
    <w:div w:id="1648586330">
      <w:bodyDiv w:val="1"/>
      <w:marLeft w:val="0"/>
      <w:marRight w:val="0"/>
      <w:marTop w:val="0"/>
      <w:marBottom w:val="0"/>
      <w:divBdr>
        <w:top w:val="none" w:sz="0" w:space="0" w:color="auto"/>
        <w:left w:val="none" w:sz="0" w:space="0" w:color="auto"/>
        <w:bottom w:val="none" w:sz="0" w:space="0" w:color="auto"/>
        <w:right w:val="none" w:sz="0" w:space="0" w:color="auto"/>
      </w:divBdr>
    </w:div>
    <w:div w:id="1649551953">
      <w:bodyDiv w:val="1"/>
      <w:marLeft w:val="0"/>
      <w:marRight w:val="0"/>
      <w:marTop w:val="0"/>
      <w:marBottom w:val="0"/>
      <w:divBdr>
        <w:top w:val="none" w:sz="0" w:space="0" w:color="auto"/>
        <w:left w:val="none" w:sz="0" w:space="0" w:color="auto"/>
        <w:bottom w:val="none" w:sz="0" w:space="0" w:color="auto"/>
        <w:right w:val="none" w:sz="0" w:space="0" w:color="auto"/>
      </w:divBdr>
    </w:div>
    <w:div w:id="1650744818">
      <w:bodyDiv w:val="1"/>
      <w:marLeft w:val="0"/>
      <w:marRight w:val="0"/>
      <w:marTop w:val="0"/>
      <w:marBottom w:val="0"/>
      <w:divBdr>
        <w:top w:val="none" w:sz="0" w:space="0" w:color="auto"/>
        <w:left w:val="none" w:sz="0" w:space="0" w:color="auto"/>
        <w:bottom w:val="none" w:sz="0" w:space="0" w:color="auto"/>
        <w:right w:val="none" w:sz="0" w:space="0" w:color="auto"/>
      </w:divBdr>
    </w:div>
    <w:div w:id="1652633920">
      <w:bodyDiv w:val="1"/>
      <w:marLeft w:val="0"/>
      <w:marRight w:val="0"/>
      <w:marTop w:val="0"/>
      <w:marBottom w:val="0"/>
      <w:divBdr>
        <w:top w:val="none" w:sz="0" w:space="0" w:color="auto"/>
        <w:left w:val="none" w:sz="0" w:space="0" w:color="auto"/>
        <w:bottom w:val="none" w:sz="0" w:space="0" w:color="auto"/>
        <w:right w:val="none" w:sz="0" w:space="0" w:color="auto"/>
      </w:divBdr>
    </w:div>
    <w:div w:id="1656758881">
      <w:bodyDiv w:val="1"/>
      <w:marLeft w:val="0"/>
      <w:marRight w:val="0"/>
      <w:marTop w:val="0"/>
      <w:marBottom w:val="0"/>
      <w:divBdr>
        <w:top w:val="none" w:sz="0" w:space="0" w:color="auto"/>
        <w:left w:val="none" w:sz="0" w:space="0" w:color="auto"/>
        <w:bottom w:val="none" w:sz="0" w:space="0" w:color="auto"/>
        <w:right w:val="none" w:sz="0" w:space="0" w:color="auto"/>
      </w:divBdr>
    </w:div>
    <w:div w:id="1659771934">
      <w:bodyDiv w:val="1"/>
      <w:marLeft w:val="0"/>
      <w:marRight w:val="0"/>
      <w:marTop w:val="0"/>
      <w:marBottom w:val="0"/>
      <w:divBdr>
        <w:top w:val="none" w:sz="0" w:space="0" w:color="auto"/>
        <w:left w:val="none" w:sz="0" w:space="0" w:color="auto"/>
        <w:bottom w:val="none" w:sz="0" w:space="0" w:color="auto"/>
        <w:right w:val="none" w:sz="0" w:space="0" w:color="auto"/>
      </w:divBdr>
    </w:div>
    <w:div w:id="1659849155">
      <w:bodyDiv w:val="1"/>
      <w:marLeft w:val="0"/>
      <w:marRight w:val="0"/>
      <w:marTop w:val="0"/>
      <w:marBottom w:val="0"/>
      <w:divBdr>
        <w:top w:val="none" w:sz="0" w:space="0" w:color="auto"/>
        <w:left w:val="none" w:sz="0" w:space="0" w:color="auto"/>
        <w:bottom w:val="none" w:sz="0" w:space="0" w:color="auto"/>
        <w:right w:val="none" w:sz="0" w:space="0" w:color="auto"/>
      </w:divBdr>
    </w:div>
    <w:div w:id="1660037860">
      <w:bodyDiv w:val="1"/>
      <w:marLeft w:val="0"/>
      <w:marRight w:val="0"/>
      <w:marTop w:val="0"/>
      <w:marBottom w:val="0"/>
      <w:divBdr>
        <w:top w:val="none" w:sz="0" w:space="0" w:color="auto"/>
        <w:left w:val="none" w:sz="0" w:space="0" w:color="auto"/>
        <w:bottom w:val="none" w:sz="0" w:space="0" w:color="auto"/>
        <w:right w:val="none" w:sz="0" w:space="0" w:color="auto"/>
      </w:divBdr>
    </w:div>
    <w:div w:id="1661273368">
      <w:bodyDiv w:val="1"/>
      <w:marLeft w:val="0"/>
      <w:marRight w:val="0"/>
      <w:marTop w:val="0"/>
      <w:marBottom w:val="0"/>
      <w:divBdr>
        <w:top w:val="none" w:sz="0" w:space="0" w:color="auto"/>
        <w:left w:val="none" w:sz="0" w:space="0" w:color="auto"/>
        <w:bottom w:val="none" w:sz="0" w:space="0" w:color="auto"/>
        <w:right w:val="none" w:sz="0" w:space="0" w:color="auto"/>
      </w:divBdr>
    </w:div>
    <w:div w:id="1667005060">
      <w:bodyDiv w:val="1"/>
      <w:marLeft w:val="0"/>
      <w:marRight w:val="0"/>
      <w:marTop w:val="0"/>
      <w:marBottom w:val="0"/>
      <w:divBdr>
        <w:top w:val="none" w:sz="0" w:space="0" w:color="auto"/>
        <w:left w:val="none" w:sz="0" w:space="0" w:color="auto"/>
        <w:bottom w:val="none" w:sz="0" w:space="0" w:color="auto"/>
        <w:right w:val="none" w:sz="0" w:space="0" w:color="auto"/>
      </w:divBdr>
    </w:div>
    <w:div w:id="1670407114">
      <w:bodyDiv w:val="1"/>
      <w:marLeft w:val="0"/>
      <w:marRight w:val="0"/>
      <w:marTop w:val="0"/>
      <w:marBottom w:val="0"/>
      <w:divBdr>
        <w:top w:val="none" w:sz="0" w:space="0" w:color="auto"/>
        <w:left w:val="none" w:sz="0" w:space="0" w:color="auto"/>
        <w:bottom w:val="none" w:sz="0" w:space="0" w:color="auto"/>
        <w:right w:val="none" w:sz="0" w:space="0" w:color="auto"/>
      </w:divBdr>
      <w:divsChild>
        <w:div w:id="416443969">
          <w:marLeft w:val="0"/>
          <w:marRight w:val="0"/>
          <w:marTop w:val="0"/>
          <w:marBottom w:val="0"/>
          <w:divBdr>
            <w:top w:val="none" w:sz="0" w:space="0" w:color="auto"/>
            <w:left w:val="none" w:sz="0" w:space="0" w:color="auto"/>
            <w:bottom w:val="none" w:sz="0" w:space="0" w:color="auto"/>
            <w:right w:val="none" w:sz="0" w:space="0" w:color="auto"/>
          </w:divBdr>
          <w:divsChild>
            <w:div w:id="1080371000">
              <w:marLeft w:val="0"/>
              <w:marRight w:val="0"/>
              <w:marTop w:val="0"/>
              <w:marBottom w:val="0"/>
              <w:divBdr>
                <w:top w:val="none" w:sz="0" w:space="0" w:color="auto"/>
                <w:left w:val="none" w:sz="0" w:space="0" w:color="auto"/>
                <w:bottom w:val="none" w:sz="0" w:space="0" w:color="auto"/>
                <w:right w:val="none" w:sz="0" w:space="0" w:color="auto"/>
              </w:divBdr>
              <w:divsChild>
                <w:div w:id="1151796072">
                  <w:marLeft w:val="0"/>
                  <w:marRight w:val="0"/>
                  <w:marTop w:val="0"/>
                  <w:marBottom w:val="0"/>
                  <w:divBdr>
                    <w:top w:val="none" w:sz="0" w:space="0" w:color="auto"/>
                    <w:left w:val="none" w:sz="0" w:space="0" w:color="auto"/>
                    <w:bottom w:val="none" w:sz="0" w:space="0" w:color="auto"/>
                    <w:right w:val="none" w:sz="0" w:space="0" w:color="auto"/>
                  </w:divBdr>
                  <w:divsChild>
                    <w:div w:id="52004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10931">
      <w:bodyDiv w:val="1"/>
      <w:marLeft w:val="0"/>
      <w:marRight w:val="0"/>
      <w:marTop w:val="0"/>
      <w:marBottom w:val="0"/>
      <w:divBdr>
        <w:top w:val="none" w:sz="0" w:space="0" w:color="auto"/>
        <w:left w:val="none" w:sz="0" w:space="0" w:color="auto"/>
        <w:bottom w:val="none" w:sz="0" w:space="0" w:color="auto"/>
        <w:right w:val="none" w:sz="0" w:space="0" w:color="auto"/>
      </w:divBdr>
    </w:div>
    <w:div w:id="1675913062">
      <w:bodyDiv w:val="1"/>
      <w:marLeft w:val="0"/>
      <w:marRight w:val="0"/>
      <w:marTop w:val="0"/>
      <w:marBottom w:val="0"/>
      <w:divBdr>
        <w:top w:val="none" w:sz="0" w:space="0" w:color="auto"/>
        <w:left w:val="none" w:sz="0" w:space="0" w:color="auto"/>
        <w:bottom w:val="none" w:sz="0" w:space="0" w:color="auto"/>
        <w:right w:val="none" w:sz="0" w:space="0" w:color="auto"/>
      </w:divBdr>
    </w:div>
    <w:div w:id="1679850116">
      <w:bodyDiv w:val="1"/>
      <w:marLeft w:val="0"/>
      <w:marRight w:val="0"/>
      <w:marTop w:val="0"/>
      <w:marBottom w:val="0"/>
      <w:divBdr>
        <w:top w:val="none" w:sz="0" w:space="0" w:color="auto"/>
        <w:left w:val="none" w:sz="0" w:space="0" w:color="auto"/>
        <w:bottom w:val="none" w:sz="0" w:space="0" w:color="auto"/>
        <w:right w:val="none" w:sz="0" w:space="0" w:color="auto"/>
      </w:divBdr>
    </w:div>
    <w:div w:id="1680039229">
      <w:bodyDiv w:val="1"/>
      <w:marLeft w:val="0"/>
      <w:marRight w:val="0"/>
      <w:marTop w:val="0"/>
      <w:marBottom w:val="0"/>
      <w:divBdr>
        <w:top w:val="none" w:sz="0" w:space="0" w:color="auto"/>
        <w:left w:val="none" w:sz="0" w:space="0" w:color="auto"/>
        <w:bottom w:val="none" w:sz="0" w:space="0" w:color="auto"/>
        <w:right w:val="none" w:sz="0" w:space="0" w:color="auto"/>
      </w:divBdr>
    </w:div>
    <w:div w:id="1681853798">
      <w:bodyDiv w:val="1"/>
      <w:marLeft w:val="0"/>
      <w:marRight w:val="0"/>
      <w:marTop w:val="0"/>
      <w:marBottom w:val="0"/>
      <w:divBdr>
        <w:top w:val="none" w:sz="0" w:space="0" w:color="auto"/>
        <w:left w:val="none" w:sz="0" w:space="0" w:color="auto"/>
        <w:bottom w:val="none" w:sz="0" w:space="0" w:color="auto"/>
        <w:right w:val="none" w:sz="0" w:space="0" w:color="auto"/>
      </w:divBdr>
    </w:div>
    <w:div w:id="1695500787">
      <w:bodyDiv w:val="1"/>
      <w:marLeft w:val="0"/>
      <w:marRight w:val="0"/>
      <w:marTop w:val="0"/>
      <w:marBottom w:val="0"/>
      <w:divBdr>
        <w:top w:val="none" w:sz="0" w:space="0" w:color="auto"/>
        <w:left w:val="none" w:sz="0" w:space="0" w:color="auto"/>
        <w:bottom w:val="none" w:sz="0" w:space="0" w:color="auto"/>
        <w:right w:val="none" w:sz="0" w:space="0" w:color="auto"/>
      </w:divBdr>
    </w:div>
    <w:div w:id="1696344403">
      <w:bodyDiv w:val="1"/>
      <w:marLeft w:val="0"/>
      <w:marRight w:val="0"/>
      <w:marTop w:val="0"/>
      <w:marBottom w:val="0"/>
      <w:divBdr>
        <w:top w:val="none" w:sz="0" w:space="0" w:color="auto"/>
        <w:left w:val="none" w:sz="0" w:space="0" w:color="auto"/>
        <w:bottom w:val="none" w:sz="0" w:space="0" w:color="auto"/>
        <w:right w:val="none" w:sz="0" w:space="0" w:color="auto"/>
      </w:divBdr>
    </w:div>
    <w:div w:id="1696611055">
      <w:bodyDiv w:val="1"/>
      <w:marLeft w:val="0"/>
      <w:marRight w:val="0"/>
      <w:marTop w:val="0"/>
      <w:marBottom w:val="0"/>
      <w:divBdr>
        <w:top w:val="none" w:sz="0" w:space="0" w:color="auto"/>
        <w:left w:val="none" w:sz="0" w:space="0" w:color="auto"/>
        <w:bottom w:val="none" w:sz="0" w:space="0" w:color="auto"/>
        <w:right w:val="none" w:sz="0" w:space="0" w:color="auto"/>
      </w:divBdr>
    </w:div>
    <w:div w:id="1699965623">
      <w:bodyDiv w:val="1"/>
      <w:marLeft w:val="0"/>
      <w:marRight w:val="0"/>
      <w:marTop w:val="0"/>
      <w:marBottom w:val="0"/>
      <w:divBdr>
        <w:top w:val="none" w:sz="0" w:space="0" w:color="auto"/>
        <w:left w:val="none" w:sz="0" w:space="0" w:color="auto"/>
        <w:bottom w:val="none" w:sz="0" w:space="0" w:color="auto"/>
        <w:right w:val="none" w:sz="0" w:space="0" w:color="auto"/>
      </w:divBdr>
    </w:div>
    <w:div w:id="1703820993">
      <w:bodyDiv w:val="1"/>
      <w:marLeft w:val="0"/>
      <w:marRight w:val="0"/>
      <w:marTop w:val="0"/>
      <w:marBottom w:val="0"/>
      <w:divBdr>
        <w:top w:val="none" w:sz="0" w:space="0" w:color="auto"/>
        <w:left w:val="none" w:sz="0" w:space="0" w:color="auto"/>
        <w:bottom w:val="none" w:sz="0" w:space="0" w:color="auto"/>
        <w:right w:val="none" w:sz="0" w:space="0" w:color="auto"/>
      </w:divBdr>
    </w:div>
    <w:div w:id="1704673737">
      <w:bodyDiv w:val="1"/>
      <w:marLeft w:val="0"/>
      <w:marRight w:val="0"/>
      <w:marTop w:val="0"/>
      <w:marBottom w:val="0"/>
      <w:divBdr>
        <w:top w:val="none" w:sz="0" w:space="0" w:color="auto"/>
        <w:left w:val="none" w:sz="0" w:space="0" w:color="auto"/>
        <w:bottom w:val="none" w:sz="0" w:space="0" w:color="auto"/>
        <w:right w:val="none" w:sz="0" w:space="0" w:color="auto"/>
      </w:divBdr>
    </w:div>
    <w:div w:id="1719354884">
      <w:bodyDiv w:val="1"/>
      <w:marLeft w:val="0"/>
      <w:marRight w:val="0"/>
      <w:marTop w:val="0"/>
      <w:marBottom w:val="0"/>
      <w:divBdr>
        <w:top w:val="none" w:sz="0" w:space="0" w:color="auto"/>
        <w:left w:val="none" w:sz="0" w:space="0" w:color="auto"/>
        <w:bottom w:val="none" w:sz="0" w:space="0" w:color="auto"/>
        <w:right w:val="none" w:sz="0" w:space="0" w:color="auto"/>
      </w:divBdr>
    </w:div>
    <w:div w:id="1720203628">
      <w:bodyDiv w:val="1"/>
      <w:marLeft w:val="0"/>
      <w:marRight w:val="0"/>
      <w:marTop w:val="0"/>
      <w:marBottom w:val="0"/>
      <w:divBdr>
        <w:top w:val="none" w:sz="0" w:space="0" w:color="auto"/>
        <w:left w:val="none" w:sz="0" w:space="0" w:color="auto"/>
        <w:bottom w:val="none" w:sz="0" w:space="0" w:color="auto"/>
        <w:right w:val="none" w:sz="0" w:space="0" w:color="auto"/>
      </w:divBdr>
    </w:div>
    <w:div w:id="1728138185">
      <w:bodyDiv w:val="1"/>
      <w:marLeft w:val="0"/>
      <w:marRight w:val="0"/>
      <w:marTop w:val="0"/>
      <w:marBottom w:val="0"/>
      <w:divBdr>
        <w:top w:val="none" w:sz="0" w:space="0" w:color="auto"/>
        <w:left w:val="none" w:sz="0" w:space="0" w:color="auto"/>
        <w:bottom w:val="none" w:sz="0" w:space="0" w:color="auto"/>
        <w:right w:val="none" w:sz="0" w:space="0" w:color="auto"/>
      </w:divBdr>
    </w:div>
    <w:div w:id="1735421478">
      <w:bodyDiv w:val="1"/>
      <w:marLeft w:val="0"/>
      <w:marRight w:val="0"/>
      <w:marTop w:val="0"/>
      <w:marBottom w:val="0"/>
      <w:divBdr>
        <w:top w:val="none" w:sz="0" w:space="0" w:color="auto"/>
        <w:left w:val="none" w:sz="0" w:space="0" w:color="auto"/>
        <w:bottom w:val="none" w:sz="0" w:space="0" w:color="auto"/>
        <w:right w:val="none" w:sz="0" w:space="0" w:color="auto"/>
      </w:divBdr>
    </w:div>
    <w:div w:id="1736968797">
      <w:bodyDiv w:val="1"/>
      <w:marLeft w:val="0"/>
      <w:marRight w:val="0"/>
      <w:marTop w:val="0"/>
      <w:marBottom w:val="0"/>
      <w:divBdr>
        <w:top w:val="none" w:sz="0" w:space="0" w:color="auto"/>
        <w:left w:val="none" w:sz="0" w:space="0" w:color="auto"/>
        <w:bottom w:val="none" w:sz="0" w:space="0" w:color="auto"/>
        <w:right w:val="none" w:sz="0" w:space="0" w:color="auto"/>
      </w:divBdr>
    </w:div>
    <w:div w:id="1738169928">
      <w:bodyDiv w:val="1"/>
      <w:marLeft w:val="0"/>
      <w:marRight w:val="0"/>
      <w:marTop w:val="0"/>
      <w:marBottom w:val="0"/>
      <w:divBdr>
        <w:top w:val="none" w:sz="0" w:space="0" w:color="auto"/>
        <w:left w:val="none" w:sz="0" w:space="0" w:color="auto"/>
        <w:bottom w:val="none" w:sz="0" w:space="0" w:color="auto"/>
        <w:right w:val="none" w:sz="0" w:space="0" w:color="auto"/>
      </w:divBdr>
    </w:div>
    <w:div w:id="1749425322">
      <w:bodyDiv w:val="1"/>
      <w:marLeft w:val="0"/>
      <w:marRight w:val="0"/>
      <w:marTop w:val="0"/>
      <w:marBottom w:val="0"/>
      <w:divBdr>
        <w:top w:val="none" w:sz="0" w:space="0" w:color="auto"/>
        <w:left w:val="none" w:sz="0" w:space="0" w:color="auto"/>
        <w:bottom w:val="none" w:sz="0" w:space="0" w:color="auto"/>
        <w:right w:val="none" w:sz="0" w:space="0" w:color="auto"/>
      </w:divBdr>
    </w:div>
    <w:div w:id="1754618943">
      <w:bodyDiv w:val="1"/>
      <w:marLeft w:val="0"/>
      <w:marRight w:val="0"/>
      <w:marTop w:val="0"/>
      <w:marBottom w:val="0"/>
      <w:divBdr>
        <w:top w:val="none" w:sz="0" w:space="0" w:color="auto"/>
        <w:left w:val="none" w:sz="0" w:space="0" w:color="auto"/>
        <w:bottom w:val="none" w:sz="0" w:space="0" w:color="auto"/>
        <w:right w:val="none" w:sz="0" w:space="0" w:color="auto"/>
      </w:divBdr>
    </w:div>
    <w:div w:id="1755086470">
      <w:bodyDiv w:val="1"/>
      <w:marLeft w:val="0"/>
      <w:marRight w:val="0"/>
      <w:marTop w:val="0"/>
      <w:marBottom w:val="0"/>
      <w:divBdr>
        <w:top w:val="none" w:sz="0" w:space="0" w:color="auto"/>
        <w:left w:val="none" w:sz="0" w:space="0" w:color="auto"/>
        <w:bottom w:val="none" w:sz="0" w:space="0" w:color="auto"/>
        <w:right w:val="none" w:sz="0" w:space="0" w:color="auto"/>
      </w:divBdr>
    </w:div>
    <w:div w:id="1760058050">
      <w:bodyDiv w:val="1"/>
      <w:marLeft w:val="0"/>
      <w:marRight w:val="0"/>
      <w:marTop w:val="0"/>
      <w:marBottom w:val="0"/>
      <w:divBdr>
        <w:top w:val="none" w:sz="0" w:space="0" w:color="auto"/>
        <w:left w:val="none" w:sz="0" w:space="0" w:color="auto"/>
        <w:bottom w:val="none" w:sz="0" w:space="0" w:color="auto"/>
        <w:right w:val="none" w:sz="0" w:space="0" w:color="auto"/>
      </w:divBdr>
    </w:div>
    <w:div w:id="1765102919">
      <w:bodyDiv w:val="1"/>
      <w:marLeft w:val="0"/>
      <w:marRight w:val="0"/>
      <w:marTop w:val="0"/>
      <w:marBottom w:val="0"/>
      <w:divBdr>
        <w:top w:val="none" w:sz="0" w:space="0" w:color="auto"/>
        <w:left w:val="none" w:sz="0" w:space="0" w:color="auto"/>
        <w:bottom w:val="none" w:sz="0" w:space="0" w:color="auto"/>
        <w:right w:val="none" w:sz="0" w:space="0" w:color="auto"/>
      </w:divBdr>
    </w:div>
    <w:div w:id="1784809986">
      <w:bodyDiv w:val="1"/>
      <w:marLeft w:val="0"/>
      <w:marRight w:val="0"/>
      <w:marTop w:val="0"/>
      <w:marBottom w:val="0"/>
      <w:divBdr>
        <w:top w:val="none" w:sz="0" w:space="0" w:color="auto"/>
        <w:left w:val="none" w:sz="0" w:space="0" w:color="auto"/>
        <w:bottom w:val="none" w:sz="0" w:space="0" w:color="auto"/>
        <w:right w:val="none" w:sz="0" w:space="0" w:color="auto"/>
      </w:divBdr>
    </w:div>
    <w:div w:id="1787118086">
      <w:bodyDiv w:val="1"/>
      <w:marLeft w:val="0"/>
      <w:marRight w:val="0"/>
      <w:marTop w:val="0"/>
      <w:marBottom w:val="0"/>
      <w:divBdr>
        <w:top w:val="none" w:sz="0" w:space="0" w:color="auto"/>
        <w:left w:val="none" w:sz="0" w:space="0" w:color="auto"/>
        <w:bottom w:val="none" w:sz="0" w:space="0" w:color="auto"/>
        <w:right w:val="none" w:sz="0" w:space="0" w:color="auto"/>
      </w:divBdr>
    </w:div>
    <w:div w:id="1788815034">
      <w:bodyDiv w:val="1"/>
      <w:marLeft w:val="0"/>
      <w:marRight w:val="0"/>
      <w:marTop w:val="0"/>
      <w:marBottom w:val="0"/>
      <w:divBdr>
        <w:top w:val="none" w:sz="0" w:space="0" w:color="auto"/>
        <w:left w:val="none" w:sz="0" w:space="0" w:color="auto"/>
        <w:bottom w:val="none" w:sz="0" w:space="0" w:color="auto"/>
        <w:right w:val="none" w:sz="0" w:space="0" w:color="auto"/>
      </w:divBdr>
    </w:div>
    <w:div w:id="1797987110">
      <w:bodyDiv w:val="1"/>
      <w:marLeft w:val="0"/>
      <w:marRight w:val="0"/>
      <w:marTop w:val="0"/>
      <w:marBottom w:val="0"/>
      <w:divBdr>
        <w:top w:val="none" w:sz="0" w:space="0" w:color="auto"/>
        <w:left w:val="none" w:sz="0" w:space="0" w:color="auto"/>
        <w:bottom w:val="none" w:sz="0" w:space="0" w:color="auto"/>
        <w:right w:val="none" w:sz="0" w:space="0" w:color="auto"/>
      </w:divBdr>
    </w:div>
    <w:div w:id="1798992023">
      <w:bodyDiv w:val="1"/>
      <w:marLeft w:val="0"/>
      <w:marRight w:val="0"/>
      <w:marTop w:val="0"/>
      <w:marBottom w:val="0"/>
      <w:divBdr>
        <w:top w:val="none" w:sz="0" w:space="0" w:color="auto"/>
        <w:left w:val="none" w:sz="0" w:space="0" w:color="auto"/>
        <w:bottom w:val="none" w:sz="0" w:space="0" w:color="auto"/>
        <w:right w:val="none" w:sz="0" w:space="0" w:color="auto"/>
      </w:divBdr>
    </w:div>
    <w:div w:id="1799688460">
      <w:bodyDiv w:val="1"/>
      <w:marLeft w:val="0"/>
      <w:marRight w:val="0"/>
      <w:marTop w:val="0"/>
      <w:marBottom w:val="0"/>
      <w:divBdr>
        <w:top w:val="none" w:sz="0" w:space="0" w:color="auto"/>
        <w:left w:val="none" w:sz="0" w:space="0" w:color="auto"/>
        <w:bottom w:val="none" w:sz="0" w:space="0" w:color="auto"/>
        <w:right w:val="none" w:sz="0" w:space="0" w:color="auto"/>
      </w:divBdr>
    </w:div>
    <w:div w:id="1802459328">
      <w:bodyDiv w:val="1"/>
      <w:marLeft w:val="0"/>
      <w:marRight w:val="0"/>
      <w:marTop w:val="0"/>
      <w:marBottom w:val="0"/>
      <w:divBdr>
        <w:top w:val="none" w:sz="0" w:space="0" w:color="auto"/>
        <w:left w:val="none" w:sz="0" w:space="0" w:color="auto"/>
        <w:bottom w:val="none" w:sz="0" w:space="0" w:color="auto"/>
        <w:right w:val="none" w:sz="0" w:space="0" w:color="auto"/>
      </w:divBdr>
    </w:div>
    <w:div w:id="1802845412">
      <w:bodyDiv w:val="1"/>
      <w:marLeft w:val="0"/>
      <w:marRight w:val="0"/>
      <w:marTop w:val="0"/>
      <w:marBottom w:val="0"/>
      <w:divBdr>
        <w:top w:val="none" w:sz="0" w:space="0" w:color="auto"/>
        <w:left w:val="none" w:sz="0" w:space="0" w:color="auto"/>
        <w:bottom w:val="none" w:sz="0" w:space="0" w:color="auto"/>
        <w:right w:val="none" w:sz="0" w:space="0" w:color="auto"/>
      </w:divBdr>
    </w:div>
    <w:div w:id="1814172079">
      <w:bodyDiv w:val="1"/>
      <w:marLeft w:val="0"/>
      <w:marRight w:val="0"/>
      <w:marTop w:val="0"/>
      <w:marBottom w:val="0"/>
      <w:divBdr>
        <w:top w:val="none" w:sz="0" w:space="0" w:color="auto"/>
        <w:left w:val="none" w:sz="0" w:space="0" w:color="auto"/>
        <w:bottom w:val="none" w:sz="0" w:space="0" w:color="auto"/>
        <w:right w:val="none" w:sz="0" w:space="0" w:color="auto"/>
      </w:divBdr>
    </w:div>
    <w:div w:id="1820421414">
      <w:bodyDiv w:val="1"/>
      <w:marLeft w:val="0"/>
      <w:marRight w:val="0"/>
      <w:marTop w:val="0"/>
      <w:marBottom w:val="0"/>
      <w:divBdr>
        <w:top w:val="none" w:sz="0" w:space="0" w:color="auto"/>
        <w:left w:val="none" w:sz="0" w:space="0" w:color="auto"/>
        <w:bottom w:val="none" w:sz="0" w:space="0" w:color="auto"/>
        <w:right w:val="none" w:sz="0" w:space="0" w:color="auto"/>
      </w:divBdr>
    </w:div>
    <w:div w:id="1822580517">
      <w:bodyDiv w:val="1"/>
      <w:marLeft w:val="0"/>
      <w:marRight w:val="0"/>
      <w:marTop w:val="0"/>
      <w:marBottom w:val="0"/>
      <w:divBdr>
        <w:top w:val="none" w:sz="0" w:space="0" w:color="auto"/>
        <w:left w:val="none" w:sz="0" w:space="0" w:color="auto"/>
        <w:bottom w:val="none" w:sz="0" w:space="0" w:color="auto"/>
        <w:right w:val="none" w:sz="0" w:space="0" w:color="auto"/>
      </w:divBdr>
    </w:div>
    <w:div w:id="1822848551">
      <w:bodyDiv w:val="1"/>
      <w:marLeft w:val="0"/>
      <w:marRight w:val="0"/>
      <w:marTop w:val="0"/>
      <w:marBottom w:val="0"/>
      <w:divBdr>
        <w:top w:val="none" w:sz="0" w:space="0" w:color="auto"/>
        <w:left w:val="none" w:sz="0" w:space="0" w:color="auto"/>
        <w:bottom w:val="none" w:sz="0" w:space="0" w:color="auto"/>
        <w:right w:val="none" w:sz="0" w:space="0" w:color="auto"/>
      </w:divBdr>
    </w:div>
    <w:div w:id="1823421167">
      <w:bodyDiv w:val="1"/>
      <w:marLeft w:val="0"/>
      <w:marRight w:val="0"/>
      <w:marTop w:val="0"/>
      <w:marBottom w:val="0"/>
      <w:divBdr>
        <w:top w:val="none" w:sz="0" w:space="0" w:color="auto"/>
        <w:left w:val="none" w:sz="0" w:space="0" w:color="auto"/>
        <w:bottom w:val="none" w:sz="0" w:space="0" w:color="auto"/>
        <w:right w:val="none" w:sz="0" w:space="0" w:color="auto"/>
      </w:divBdr>
    </w:div>
    <w:div w:id="1832940474">
      <w:bodyDiv w:val="1"/>
      <w:marLeft w:val="0"/>
      <w:marRight w:val="0"/>
      <w:marTop w:val="0"/>
      <w:marBottom w:val="0"/>
      <w:divBdr>
        <w:top w:val="none" w:sz="0" w:space="0" w:color="auto"/>
        <w:left w:val="none" w:sz="0" w:space="0" w:color="auto"/>
        <w:bottom w:val="none" w:sz="0" w:space="0" w:color="auto"/>
        <w:right w:val="none" w:sz="0" w:space="0" w:color="auto"/>
      </w:divBdr>
    </w:div>
    <w:div w:id="1836259619">
      <w:bodyDiv w:val="1"/>
      <w:marLeft w:val="0"/>
      <w:marRight w:val="0"/>
      <w:marTop w:val="0"/>
      <w:marBottom w:val="0"/>
      <w:divBdr>
        <w:top w:val="none" w:sz="0" w:space="0" w:color="auto"/>
        <w:left w:val="none" w:sz="0" w:space="0" w:color="auto"/>
        <w:bottom w:val="none" w:sz="0" w:space="0" w:color="auto"/>
        <w:right w:val="none" w:sz="0" w:space="0" w:color="auto"/>
      </w:divBdr>
    </w:div>
    <w:div w:id="1837920913">
      <w:bodyDiv w:val="1"/>
      <w:marLeft w:val="0"/>
      <w:marRight w:val="0"/>
      <w:marTop w:val="0"/>
      <w:marBottom w:val="0"/>
      <w:divBdr>
        <w:top w:val="none" w:sz="0" w:space="0" w:color="auto"/>
        <w:left w:val="none" w:sz="0" w:space="0" w:color="auto"/>
        <w:bottom w:val="none" w:sz="0" w:space="0" w:color="auto"/>
        <w:right w:val="none" w:sz="0" w:space="0" w:color="auto"/>
      </w:divBdr>
    </w:div>
    <w:div w:id="1839802867">
      <w:bodyDiv w:val="1"/>
      <w:marLeft w:val="0"/>
      <w:marRight w:val="0"/>
      <w:marTop w:val="0"/>
      <w:marBottom w:val="0"/>
      <w:divBdr>
        <w:top w:val="none" w:sz="0" w:space="0" w:color="auto"/>
        <w:left w:val="none" w:sz="0" w:space="0" w:color="auto"/>
        <w:bottom w:val="none" w:sz="0" w:space="0" w:color="auto"/>
        <w:right w:val="none" w:sz="0" w:space="0" w:color="auto"/>
      </w:divBdr>
    </w:div>
    <w:div w:id="1839804389">
      <w:bodyDiv w:val="1"/>
      <w:marLeft w:val="0"/>
      <w:marRight w:val="0"/>
      <w:marTop w:val="0"/>
      <w:marBottom w:val="0"/>
      <w:divBdr>
        <w:top w:val="none" w:sz="0" w:space="0" w:color="auto"/>
        <w:left w:val="none" w:sz="0" w:space="0" w:color="auto"/>
        <w:bottom w:val="none" w:sz="0" w:space="0" w:color="auto"/>
        <w:right w:val="none" w:sz="0" w:space="0" w:color="auto"/>
      </w:divBdr>
    </w:div>
    <w:div w:id="1843855384">
      <w:bodyDiv w:val="1"/>
      <w:marLeft w:val="0"/>
      <w:marRight w:val="0"/>
      <w:marTop w:val="0"/>
      <w:marBottom w:val="0"/>
      <w:divBdr>
        <w:top w:val="none" w:sz="0" w:space="0" w:color="auto"/>
        <w:left w:val="none" w:sz="0" w:space="0" w:color="auto"/>
        <w:bottom w:val="none" w:sz="0" w:space="0" w:color="auto"/>
        <w:right w:val="none" w:sz="0" w:space="0" w:color="auto"/>
      </w:divBdr>
    </w:div>
    <w:div w:id="1844393838">
      <w:bodyDiv w:val="1"/>
      <w:marLeft w:val="0"/>
      <w:marRight w:val="0"/>
      <w:marTop w:val="0"/>
      <w:marBottom w:val="0"/>
      <w:divBdr>
        <w:top w:val="none" w:sz="0" w:space="0" w:color="auto"/>
        <w:left w:val="none" w:sz="0" w:space="0" w:color="auto"/>
        <w:bottom w:val="none" w:sz="0" w:space="0" w:color="auto"/>
        <w:right w:val="none" w:sz="0" w:space="0" w:color="auto"/>
      </w:divBdr>
    </w:div>
    <w:div w:id="1845122523">
      <w:bodyDiv w:val="1"/>
      <w:marLeft w:val="0"/>
      <w:marRight w:val="0"/>
      <w:marTop w:val="0"/>
      <w:marBottom w:val="0"/>
      <w:divBdr>
        <w:top w:val="none" w:sz="0" w:space="0" w:color="auto"/>
        <w:left w:val="none" w:sz="0" w:space="0" w:color="auto"/>
        <w:bottom w:val="none" w:sz="0" w:space="0" w:color="auto"/>
        <w:right w:val="none" w:sz="0" w:space="0" w:color="auto"/>
      </w:divBdr>
    </w:div>
    <w:div w:id="1851328995">
      <w:bodyDiv w:val="1"/>
      <w:marLeft w:val="0"/>
      <w:marRight w:val="0"/>
      <w:marTop w:val="0"/>
      <w:marBottom w:val="0"/>
      <w:divBdr>
        <w:top w:val="none" w:sz="0" w:space="0" w:color="auto"/>
        <w:left w:val="none" w:sz="0" w:space="0" w:color="auto"/>
        <w:bottom w:val="none" w:sz="0" w:space="0" w:color="auto"/>
        <w:right w:val="none" w:sz="0" w:space="0" w:color="auto"/>
      </w:divBdr>
    </w:div>
    <w:div w:id="1859272323">
      <w:bodyDiv w:val="1"/>
      <w:marLeft w:val="0"/>
      <w:marRight w:val="0"/>
      <w:marTop w:val="0"/>
      <w:marBottom w:val="0"/>
      <w:divBdr>
        <w:top w:val="none" w:sz="0" w:space="0" w:color="auto"/>
        <w:left w:val="none" w:sz="0" w:space="0" w:color="auto"/>
        <w:bottom w:val="none" w:sz="0" w:space="0" w:color="auto"/>
        <w:right w:val="none" w:sz="0" w:space="0" w:color="auto"/>
      </w:divBdr>
    </w:div>
    <w:div w:id="1860855565">
      <w:bodyDiv w:val="1"/>
      <w:marLeft w:val="0"/>
      <w:marRight w:val="0"/>
      <w:marTop w:val="0"/>
      <w:marBottom w:val="0"/>
      <w:divBdr>
        <w:top w:val="none" w:sz="0" w:space="0" w:color="auto"/>
        <w:left w:val="none" w:sz="0" w:space="0" w:color="auto"/>
        <w:bottom w:val="none" w:sz="0" w:space="0" w:color="auto"/>
        <w:right w:val="none" w:sz="0" w:space="0" w:color="auto"/>
      </w:divBdr>
    </w:div>
    <w:div w:id="1865439934">
      <w:bodyDiv w:val="1"/>
      <w:marLeft w:val="0"/>
      <w:marRight w:val="0"/>
      <w:marTop w:val="0"/>
      <w:marBottom w:val="0"/>
      <w:divBdr>
        <w:top w:val="none" w:sz="0" w:space="0" w:color="auto"/>
        <w:left w:val="none" w:sz="0" w:space="0" w:color="auto"/>
        <w:bottom w:val="none" w:sz="0" w:space="0" w:color="auto"/>
        <w:right w:val="none" w:sz="0" w:space="0" w:color="auto"/>
      </w:divBdr>
    </w:div>
    <w:div w:id="1872064718">
      <w:bodyDiv w:val="1"/>
      <w:marLeft w:val="0"/>
      <w:marRight w:val="0"/>
      <w:marTop w:val="0"/>
      <w:marBottom w:val="0"/>
      <w:divBdr>
        <w:top w:val="none" w:sz="0" w:space="0" w:color="auto"/>
        <w:left w:val="none" w:sz="0" w:space="0" w:color="auto"/>
        <w:bottom w:val="none" w:sz="0" w:space="0" w:color="auto"/>
        <w:right w:val="none" w:sz="0" w:space="0" w:color="auto"/>
      </w:divBdr>
    </w:div>
    <w:div w:id="1879393113">
      <w:bodyDiv w:val="1"/>
      <w:marLeft w:val="0"/>
      <w:marRight w:val="0"/>
      <w:marTop w:val="0"/>
      <w:marBottom w:val="0"/>
      <w:divBdr>
        <w:top w:val="none" w:sz="0" w:space="0" w:color="auto"/>
        <w:left w:val="none" w:sz="0" w:space="0" w:color="auto"/>
        <w:bottom w:val="none" w:sz="0" w:space="0" w:color="auto"/>
        <w:right w:val="none" w:sz="0" w:space="0" w:color="auto"/>
      </w:divBdr>
    </w:div>
    <w:div w:id="1882356888">
      <w:bodyDiv w:val="1"/>
      <w:marLeft w:val="0"/>
      <w:marRight w:val="0"/>
      <w:marTop w:val="0"/>
      <w:marBottom w:val="0"/>
      <w:divBdr>
        <w:top w:val="none" w:sz="0" w:space="0" w:color="auto"/>
        <w:left w:val="none" w:sz="0" w:space="0" w:color="auto"/>
        <w:bottom w:val="none" w:sz="0" w:space="0" w:color="auto"/>
        <w:right w:val="none" w:sz="0" w:space="0" w:color="auto"/>
      </w:divBdr>
    </w:div>
    <w:div w:id="1882397252">
      <w:bodyDiv w:val="1"/>
      <w:marLeft w:val="0"/>
      <w:marRight w:val="0"/>
      <w:marTop w:val="0"/>
      <w:marBottom w:val="0"/>
      <w:divBdr>
        <w:top w:val="none" w:sz="0" w:space="0" w:color="auto"/>
        <w:left w:val="none" w:sz="0" w:space="0" w:color="auto"/>
        <w:bottom w:val="none" w:sz="0" w:space="0" w:color="auto"/>
        <w:right w:val="none" w:sz="0" w:space="0" w:color="auto"/>
      </w:divBdr>
    </w:div>
    <w:div w:id="1891578066">
      <w:bodyDiv w:val="1"/>
      <w:marLeft w:val="0"/>
      <w:marRight w:val="0"/>
      <w:marTop w:val="0"/>
      <w:marBottom w:val="0"/>
      <w:divBdr>
        <w:top w:val="none" w:sz="0" w:space="0" w:color="auto"/>
        <w:left w:val="none" w:sz="0" w:space="0" w:color="auto"/>
        <w:bottom w:val="none" w:sz="0" w:space="0" w:color="auto"/>
        <w:right w:val="none" w:sz="0" w:space="0" w:color="auto"/>
      </w:divBdr>
    </w:div>
    <w:div w:id="1892383584">
      <w:bodyDiv w:val="1"/>
      <w:marLeft w:val="0"/>
      <w:marRight w:val="0"/>
      <w:marTop w:val="0"/>
      <w:marBottom w:val="0"/>
      <w:divBdr>
        <w:top w:val="none" w:sz="0" w:space="0" w:color="auto"/>
        <w:left w:val="none" w:sz="0" w:space="0" w:color="auto"/>
        <w:bottom w:val="none" w:sz="0" w:space="0" w:color="auto"/>
        <w:right w:val="none" w:sz="0" w:space="0" w:color="auto"/>
      </w:divBdr>
    </w:div>
    <w:div w:id="1893734581">
      <w:bodyDiv w:val="1"/>
      <w:marLeft w:val="0"/>
      <w:marRight w:val="0"/>
      <w:marTop w:val="0"/>
      <w:marBottom w:val="0"/>
      <w:divBdr>
        <w:top w:val="none" w:sz="0" w:space="0" w:color="auto"/>
        <w:left w:val="none" w:sz="0" w:space="0" w:color="auto"/>
        <w:bottom w:val="none" w:sz="0" w:space="0" w:color="auto"/>
        <w:right w:val="none" w:sz="0" w:space="0" w:color="auto"/>
      </w:divBdr>
    </w:div>
    <w:div w:id="1894996053">
      <w:bodyDiv w:val="1"/>
      <w:marLeft w:val="0"/>
      <w:marRight w:val="0"/>
      <w:marTop w:val="0"/>
      <w:marBottom w:val="0"/>
      <w:divBdr>
        <w:top w:val="none" w:sz="0" w:space="0" w:color="auto"/>
        <w:left w:val="none" w:sz="0" w:space="0" w:color="auto"/>
        <w:bottom w:val="none" w:sz="0" w:space="0" w:color="auto"/>
        <w:right w:val="none" w:sz="0" w:space="0" w:color="auto"/>
      </w:divBdr>
    </w:div>
    <w:div w:id="1898709578">
      <w:bodyDiv w:val="1"/>
      <w:marLeft w:val="0"/>
      <w:marRight w:val="0"/>
      <w:marTop w:val="0"/>
      <w:marBottom w:val="0"/>
      <w:divBdr>
        <w:top w:val="none" w:sz="0" w:space="0" w:color="auto"/>
        <w:left w:val="none" w:sz="0" w:space="0" w:color="auto"/>
        <w:bottom w:val="none" w:sz="0" w:space="0" w:color="auto"/>
        <w:right w:val="none" w:sz="0" w:space="0" w:color="auto"/>
      </w:divBdr>
    </w:div>
    <w:div w:id="1903710641">
      <w:bodyDiv w:val="1"/>
      <w:marLeft w:val="0"/>
      <w:marRight w:val="0"/>
      <w:marTop w:val="0"/>
      <w:marBottom w:val="0"/>
      <w:divBdr>
        <w:top w:val="none" w:sz="0" w:space="0" w:color="auto"/>
        <w:left w:val="none" w:sz="0" w:space="0" w:color="auto"/>
        <w:bottom w:val="none" w:sz="0" w:space="0" w:color="auto"/>
        <w:right w:val="none" w:sz="0" w:space="0" w:color="auto"/>
      </w:divBdr>
    </w:div>
    <w:div w:id="1906528533">
      <w:bodyDiv w:val="1"/>
      <w:marLeft w:val="0"/>
      <w:marRight w:val="0"/>
      <w:marTop w:val="0"/>
      <w:marBottom w:val="0"/>
      <w:divBdr>
        <w:top w:val="none" w:sz="0" w:space="0" w:color="auto"/>
        <w:left w:val="none" w:sz="0" w:space="0" w:color="auto"/>
        <w:bottom w:val="none" w:sz="0" w:space="0" w:color="auto"/>
        <w:right w:val="none" w:sz="0" w:space="0" w:color="auto"/>
      </w:divBdr>
    </w:div>
    <w:div w:id="1909532141">
      <w:bodyDiv w:val="1"/>
      <w:marLeft w:val="0"/>
      <w:marRight w:val="0"/>
      <w:marTop w:val="0"/>
      <w:marBottom w:val="0"/>
      <w:divBdr>
        <w:top w:val="none" w:sz="0" w:space="0" w:color="auto"/>
        <w:left w:val="none" w:sz="0" w:space="0" w:color="auto"/>
        <w:bottom w:val="none" w:sz="0" w:space="0" w:color="auto"/>
        <w:right w:val="none" w:sz="0" w:space="0" w:color="auto"/>
      </w:divBdr>
    </w:div>
    <w:div w:id="1910650604">
      <w:bodyDiv w:val="1"/>
      <w:marLeft w:val="0"/>
      <w:marRight w:val="0"/>
      <w:marTop w:val="0"/>
      <w:marBottom w:val="0"/>
      <w:divBdr>
        <w:top w:val="none" w:sz="0" w:space="0" w:color="auto"/>
        <w:left w:val="none" w:sz="0" w:space="0" w:color="auto"/>
        <w:bottom w:val="none" w:sz="0" w:space="0" w:color="auto"/>
        <w:right w:val="none" w:sz="0" w:space="0" w:color="auto"/>
      </w:divBdr>
    </w:div>
    <w:div w:id="1911882718">
      <w:bodyDiv w:val="1"/>
      <w:marLeft w:val="0"/>
      <w:marRight w:val="0"/>
      <w:marTop w:val="0"/>
      <w:marBottom w:val="0"/>
      <w:divBdr>
        <w:top w:val="none" w:sz="0" w:space="0" w:color="auto"/>
        <w:left w:val="none" w:sz="0" w:space="0" w:color="auto"/>
        <w:bottom w:val="none" w:sz="0" w:space="0" w:color="auto"/>
        <w:right w:val="none" w:sz="0" w:space="0" w:color="auto"/>
      </w:divBdr>
    </w:div>
    <w:div w:id="1912544222">
      <w:bodyDiv w:val="1"/>
      <w:marLeft w:val="0"/>
      <w:marRight w:val="0"/>
      <w:marTop w:val="0"/>
      <w:marBottom w:val="0"/>
      <w:divBdr>
        <w:top w:val="none" w:sz="0" w:space="0" w:color="auto"/>
        <w:left w:val="none" w:sz="0" w:space="0" w:color="auto"/>
        <w:bottom w:val="none" w:sz="0" w:space="0" w:color="auto"/>
        <w:right w:val="none" w:sz="0" w:space="0" w:color="auto"/>
      </w:divBdr>
    </w:div>
    <w:div w:id="1914045124">
      <w:bodyDiv w:val="1"/>
      <w:marLeft w:val="0"/>
      <w:marRight w:val="0"/>
      <w:marTop w:val="0"/>
      <w:marBottom w:val="0"/>
      <w:divBdr>
        <w:top w:val="none" w:sz="0" w:space="0" w:color="auto"/>
        <w:left w:val="none" w:sz="0" w:space="0" w:color="auto"/>
        <w:bottom w:val="none" w:sz="0" w:space="0" w:color="auto"/>
        <w:right w:val="none" w:sz="0" w:space="0" w:color="auto"/>
      </w:divBdr>
    </w:div>
    <w:div w:id="1921209702">
      <w:bodyDiv w:val="1"/>
      <w:marLeft w:val="0"/>
      <w:marRight w:val="0"/>
      <w:marTop w:val="0"/>
      <w:marBottom w:val="0"/>
      <w:divBdr>
        <w:top w:val="none" w:sz="0" w:space="0" w:color="auto"/>
        <w:left w:val="none" w:sz="0" w:space="0" w:color="auto"/>
        <w:bottom w:val="none" w:sz="0" w:space="0" w:color="auto"/>
        <w:right w:val="none" w:sz="0" w:space="0" w:color="auto"/>
      </w:divBdr>
    </w:div>
    <w:div w:id="1924410696">
      <w:bodyDiv w:val="1"/>
      <w:marLeft w:val="0"/>
      <w:marRight w:val="0"/>
      <w:marTop w:val="0"/>
      <w:marBottom w:val="0"/>
      <w:divBdr>
        <w:top w:val="none" w:sz="0" w:space="0" w:color="auto"/>
        <w:left w:val="none" w:sz="0" w:space="0" w:color="auto"/>
        <w:bottom w:val="none" w:sz="0" w:space="0" w:color="auto"/>
        <w:right w:val="none" w:sz="0" w:space="0" w:color="auto"/>
      </w:divBdr>
    </w:div>
    <w:div w:id="1929996831">
      <w:bodyDiv w:val="1"/>
      <w:marLeft w:val="0"/>
      <w:marRight w:val="0"/>
      <w:marTop w:val="0"/>
      <w:marBottom w:val="0"/>
      <w:divBdr>
        <w:top w:val="none" w:sz="0" w:space="0" w:color="auto"/>
        <w:left w:val="none" w:sz="0" w:space="0" w:color="auto"/>
        <w:bottom w:val="none" w:sz="0" w:space="0" w:color="auto"/>
        <w:right w:val="none" w:sz="0" w:space="0" w:color="auto"/>
      </w:divBdr>
    </w:div>
    <w:div w:id="1938127553">
      <w:bodyDiv w:val="1"/>
      <w:marLeft w:val="0"/>
      <w:marRight w:val="0"/>
      <w:marTop w:val="0"/>
      <w:marBottom w:val="0"/>
      <w:divBdr>
        <w:top w:val="none" w:sz="0" w:space="0" w:color="auto"/>
        <w:left w:val="none" w:sz="0" w:space="0" w:color="auto"/>
        <w:bottom w:val="none" w:sz="0" w:space="0" w:color="auto"/>
        <w:right w:val="none" w:sz="0" w:space="0" w:color="auto"/>
      </w:divBdr>
    </w:div>
    <w:div w:id="1944721447">
      <w:bodyDiv w:val="1"/>
      <w:marLeft w:val="0"/>
      <w:marRight w:val="0"/>
      <w:marTop w:val="0"/>
      <w:marBottom w:val="0"/>
      <w:divBdr>
        <w:top w:val="none" w:sz="0" w:space="0" w:color="auto"/>
        <w:left w:val="none" w:sz="0" w:space="0" w:color="auto"/>
        <w:bottom w:val="none" w:sz="0" w:space="0" w:color="auto"/>
        <w:right w:val="none" w:sz="0" w:space="0" w:color="auto"/>
      </w:divBdr>
    </w:div>
    <w:div w:id="1950892011">
      <w:bodyDiv w:val="1"/>
      <w:marLeft w:val="0"/>
      <w:marRight w:val="0"/>
      <w:marTop w:val="0"/>
      <w:marBottom w:val="0"/>
      <w:divBdr>
        <w:top w:val="none" w:sz="0" w:space="0" w:color="auto"/>
        <w:left w:val="none" w:sz="0" w:space="0" w:color="auto"/>
        <w:bottom w:val="none" w:sz="0" w:space="0" w:color="auto"/>
        <w:right w:val="none" w:sz="0" w:space="0" w:color="auto"/>
      </w:divBdr>
    </w:div>
    <w:div w:id="1952200377">
      <w:bodyDiv w:val="1"/>
      <w:marLeft w:val="0"/>
      <w:marRight w:val="0"/>
      <w:marTop w:val="0"/>
      <w:marBottom w:val="0"/>
      <w:divBdr>
        <w:top w:val="none" w:sz="0" w:space="0" w:color="auto"/>
        <w:left w:val="none" w:sz="0" w:space="0" w:color="auto"/>
        <w:bottom w:val="none" w:sz="0" w:space="0" w:color="auto"/>
        <w:right w:val="none" w:sz="0" w:space="0" w:color="auto"/>
      </w:divBdr>
    </w:div>
    <w:div w:id="1958175582">
      <w:bodyDiv w:val="1"/>
      <w:marLeft w:val="0"/>
      <w:marRight w:val="0"/>
      <w:marTop w:val="0"/>
      <w:marBottom w:val="0"/>
      <w:divBdr>
        <w:top w:val="none" w:sz="0" w:space="0" w:color="auto"/>
        <w:left w:val="none" w:sz="0" w:space="0" w:color="auto"/>
        <w:bottom w:val="none" w:sz="0" w:space="0" w:color="auto"/>
        <w:right w:val="none" w:sz="0" w:space="0" w:color="auto"/>
      </w:divBdr>
    </w:div>
    <w:div w:id="1959948998">
      <w:bodyDiv w:val="1"/>
      <w:marLeft w:val="0"/>
      <w:marRight w:val="0"/>
      <w:marTop w:val="0"/>
      <w:marBottom w:val="0"/>
      <w:divBdr>
        <w:top w:val="none" w:sz="0" w:space="0" w:color="auto"/>
        <w:left w:val="none" w:sz="0" w:space="0" w:color="auto"/>
        <w:bottom w:val="none" w:sz="0" w:space="0" w:color="auto"/>
        <w:right w:val="none" w:sz="0" w:space="0" w:color="auto"/>
      </w:divBdr>
    </w:div>
    <w:div w:id="1963342608">
      <w:bodyDiv w:val="1"/>
      <w:marLeft w:val="0"/>
      <w:marRight w:val="0"/>
      <w:marTop w:val="0"/>
      <w:marBottom w:val="0"/>
      <w:divBdr>
        <w:top w:val="none" w:sz="0" w:space="0" w:color="auto"/>
        <w:left w:val="none" w:sz="0" w:space="0" w:color="auto"/>
        <w:bottom w:val="none" w:sz="0" w:space="0" w:color="auto"/>
        <w:right w:val="none" w:sz="0" w:space="0" w:color="auto"/>
      </w:divBdr>
    </w:div>
    <w:div w:id="1965114995">
      <w:bodyDiv w:val="1"/>
      <w:marLeft w:val="0"/>
      <w:marRight w:val="0"/>
      <w:marTop w:val="0"/>
      <w:marBottom w:val="0"/>
      <w:divBdr>
        <w:top w:val="none" w:sz="0" w:space="0" w:color="auto"/>
        <w:left w:val="none" w:sz="0" w:space="0" w:color="auto"/>
        <w:bottom w:val="none" w:sz="0" w:space="0" w:color="auto"/>
        <w:right w:val="none" w:sz="0" w:space="0" w:color="auto"/>
      </w:divBdr>
    </w:div>
    <w:div w:id="1968469994">
      <w:bodyDiv w:val="1"/>
      <w:marLeft w:val="0"/>
      <w:marRight w:val="0"/>
      <w:marTop w:val="0"/>
      <w:marBottom w:val="0"/>
      <w:divBdr>
        <w:top w:val="none" w:sz="0" w:space="0" w:color="auto"/>
        <w:left w:val="none" w:sz="0" w:space="0" w:color="auto"/>
        <w:bottom w:val="none" w:sz="0" w:space="0" w:color="auto"/>
        <w:right w:val="none" w:sz="0" w:space="0" w:color="auto"/>
      </w:divBdr>
    </w:div>
    <w:div w:id="1971785914">
      <w:bodyDiv w:val="1"/>
      <w:marLeft w:val="0"/>
      <w:marRight w:val="0"/>
      <w:marTop w:val="0"/>
      <w:marBottom w:val="0"/>
      <w:divBdr>
        <w:top w:val="none" w:sz="0" w:space="0" w:color="auto"/>
        <w:left w:val="none" w:sz="0" w:space="0" w:color="auto"/>
        <w:bottom w:val="none" w:sz="0" w:space="0" w:color="auto"/>
        <w:right w:val="none" w:sz="0" w:space="0" w:color="auto"/>
      </w:divBdr>
    </w:div>
    <w:div w:id="1976176697">
      <w:bodyDiv w:val="1"/>
      <w:marLeft w:val="0"/>
      <w:marRight w:val="0"/>
      <w:marTop w:val="0"/>
      <w:marBottom w:val="0"/>
      <w:divBdr>
        <w:top w:val="none" w:sz="0" w:space="0" w:color="auto"/>
        <w:left w:val="none" w:sz="0" w:space="0" w:color="auto"/>
        <w:bottom w:val="none" w:sz="0" w:space="0" w:color="auto"/>
        <w:right w:val="none" w:sz="0" w:space="0" w:color="auto"/>
      </w:divBdr>
    </w:div>
    <w:div w:id="1977180974">
      <w:bodyDiv w:val="1"/>
      <w:marLeft w:val="0"/>
      <w:marRight w:val="0"/>
      <w:marTop w:val="0"/>
      <w:marBottom w:val="0"/>
      <w:divBdr>
        <w:top w:val="none" w:sz="0" w:space="0" w:color="auto"/>
        <w:left w:val="none" w:sz="0" w:space="0" w:color="auto"/>
        <w:bottom w:val="none" w:sz="0" w:space="0" w:color="auto"/>
        <w:right w:val="none" w:sz="0" w:space="0" w:color="auto"/>
      </w:divBdr>
    </w:div>
    <w:div w:id="1978028944">
      <w:bodyDiv w:val="1"/>
      <w:marLeft w:val="0"/>
      <w:marRight w:val="0"/>
      <w:marTop w:val="0"/>
      <w:marBottom w:val="0"/>
      <w:divBdr>
        <w:top w:val="none" w:sz="0" w:space="0" w:color="auto"/>
        <w:left w:val="none" w:sz="0" w:space="0" w:color="auto"/>
        <w:bottom w:val="none" w:sz="0" w:space="0" w:color="auto"/>
        <w:right w:val="none" w:sz="0" w:space="0" w:color="auto"/>
      </w:divBdr>
    </w:div>
    <w:div w:id="1982032660">
      <w:bodyDiv w:val="1"/>
      <w:marLeft w:val="0"/>
      <w:marRight w:val="0"/>
      <w:marTop w:val="0"/>
      <w:marBottom w:val="0"/>
      <w:divBdr>
        <w:top w:val="none" w:sz="0" w:space="0" w:color="auto"/>
        <w:left w:val="none" w:sz="0" w:space="0" w:color="auto"/>
        <w:bottom w:val="none" w:sz="0" w:space="0" w:color="auto"/>
        <w:right w:val="none" w:sz="0" w:space="0" w:color="auto"/>
      </w:divBdr>
    </w:div>
    <w:div w:id="1985894512">
      <w:bodyDiv w:val="1"/>
      <w:marLeft w:val="0"/>
      <w:marRight w:val="0"/>
      <w:marTop w:val="0"/>
      <w:marBottom w:val="0"/>
      <w:divBdr>
        <w:top w:val="none" w:sz="0" w:space="0" w:color="auto"/>
        <w:left w:val="none" w:sz="0" w:space="0" w:color="auto"/>
        <w:bottom w:val="none" w:sz="0" w:space="0" w:color="auto"/>
        <w:right w:val="none" w:sz="0" w:space="0" w:color="auto"/>
      </w:divBdr>
    </w:div>
    <w:div w:id="1992176422">
      <w:bodyDiv w:val="1"/>
      <w:marLeft w:val="0"/>
      <w:marRight w:val="0"/>
      <w:marTop w:val="0"/>
      <w:marBottom w:val="0"/>
      <w:divBdr>
        <w:top w:val="none" w:sz="0" w:space="0" w:color="auto"/>
        <w:left w:val="none" w:sz="0" w:space="0" w:color="auto"/>
        <w:bottom w:val="none" w:sz="0" w:space="0" w:color="auto"/>
        <w:right w:val="none" w:sz="0" w:space="0" w:color="auto"/>
      </w:divBdr>
    </w:div>
    <w:div w:id="1995376298">
      <w:bodyDiv w:val="1"/>
      <w:marLeft w:val="0"/>
      <w:marRight w:val="0"/>
      <w:marTop w:val="0"/>
      <w:marBottom w:val="0"/>
      <w:divBdr>
        <w:top w:val="none" w:sz="0" w:space="0" w:color="auto"/>
        <w:left w:val="none" w:sz="0" w:space="0" w:color="auto"/>
        <w:bottom w:val="none" w:sz="0" w:space="0" w:color="auto"/>
        <w:right w:val="none" w:sz="0" w:space="0" w:color="auto"/>
      </w:divBdr>
    </w:div>
    <w:div w:id="1997372358">
      <w:bodyDiv w:val="1"/>
      <w:marLeft w:val="0"/>
      <w:marRight w:val="0"/>
      <w:marTop w:val="0"/>
      <w:marBottom w:val="0"/>
      <w:divBdr>
        <w:top w:val="none" w:sz="0" w:space="0" w:color="auto"/>
        <w:left w:val="none" w:sz="0" w:space="0" w:color="auto"/>
        <w:bottom w:val="none" w:sz="0" w:space="0" w:color="auto"/>
        <w:right w:val="none" w:sz="0" w:space="0" w:color="auto"/>
      </w:divBdr>
    </w:div>
    <w:div w:id="2002081001">
      <w:bodyDiv w:val="1"/>
      <w:marLeft w:val="0"/>
      <w:marRight w:val="0"/>
      <w:marTop w:val="0"/>
      <w:marBottom w:val="0"/>
      <w:divBdr>
        <w:top w:val="none" w:sz="0" w:space="0" w:color="auto"/>
        <w:left w:val="none" w:sz="0" w:space="0" w:color="auto"/>
        <w:bottom w:val="none" w:sz="0" w:space="0" w:color="auto"/>
        <w:right w:val="none" w:sz="0" w:space="0" w:color="auto"/>
      </w:divBdr>
    </w:div>
    <w:div w:id="2006013664">
      <w:bodyDiv w:val="1"/>
      <w:marLeft w:val="0"/>
      <w:marRight w:val="0"/>
      <w:marTop w:val="0"/>
      <w:marBottom w:val="0"/>
      <w:divBdr>
        <w:top w:val="none" w:sz="0" w:space="0" w:color="auto"/>
        <w:left w:val="none" w:sz="0" w:space="0" w:color="auto"/>
        <w:bottom w:val="none" w:sz="0" w:space="0" w:color="auto"/>
        <w:right w:val="none" w:sz="0" w:space="0" w:color="auto"/>
      </w:divBdr>
    </w:div>
    <w:div w:id="2009668937">
      <w:bodyDiv w:val="1"/>
      <w:marLeft w:val="0"/>
      <w:marRight w:val="0"/>
      <w:marTop w:val="0"/>
      <w:marBottom w:val="0"/>
      <w:divBdr>
        <w:top w:val="none" w:sz="0" w:space="0" w:color="auto"/>
        <w:left w:val="none" w:sz="0" w:space="0" w:color="auto"/>
        <w:bottom w:val="none" w:sz="0" w:space="0" w:color="auto"/>
        <w:right w:val="none" w:sz="0" w:space="0" w:color="auto"/>
      </w:divBdr>
    </w:div>
    <w:div w:id="2020306508">
      <w:bodyDiv w:val="1"/>
      <w:marLeft w:val="0"/>
      <w:marRight w:val="0"/>
      <w:marTop w:val="0"/>
      <w:marBottom w:val="0"/>
      <w:divBdr>
        <w:top w:val="none" w:sz="0" w:space="0" w:color="auto"/>
        <w:left w:val="none" w:sz="0" w:space="0" w:color="auto"/>
        <w:bottom w:val="none" w:sz="0" w:space="0" w:color="auto"/>
        <w:right w:val="none" w:sz="0" w:space="0" w:color="auto"/>
      </w:divBdr>
    </w:div>
    <w:div w:id="2021546884">
      <w:bodyDiv w:val="1"/>
      <w:marLeft w:val="0"/>
      <w:marRight w:val="0"/>
      <w:marTop w:val="0"/>
      <w:marBottom w:val="0"/>
      <w:divBdr>
        <w:top w:val="none" w:sz="0" w:space="0" w:color="auto"/>
        <w:left w:val="none" w:sz="0" w:space="0" w:color="auto"/>
        <w:bottom w:val="none" w:sz="0" w:space="0" w:color="auto"/>
        <w:right w:val="none" w:sz="0" w:space="0" w:color="auto"/>
      </w:divBdr>
    </w:div>
    <w:div w:id="2028830176">
      <w:bodyDiv w:val="1"/>
      <w:marLeft w:val="0"/>
      <w:marRight w:val="0"/>
      <w:marTop w:val="0"/>
      <w:marBottom w:val="0"/>
      <w:divBdr>
        <w:top w:val="none" w:sz="0" w:space="0" w:color="auto"/>
        <w:left w:val="none" w:sz="0" w:space="0" w:color="auto"/>
        <w:bottom w:val="none" w:sz="0" w:space="0" w:color="auto"/>
        <w:right w:val="none" w:sz="0" w:space="0" w:color="auto"/>
      </w:divBdr>
    </w:div>
    <w:div w:id="2032561036">
      <w:bodyDiv w:val="1"/>
      <w:marLeft w:val="0"/>
      <w:marRight w:val="0"/>
      <w:marTop w:val="0"/>
      <w:marBottom w:val="0"/>
      <w:divBdr>
        <w:top w:val="none" w:sz="0" w:space="0" w:color="auto"/>
        <w:left w:val="none" w:sz="0" w:space="0" w:color="auto"/>
        <w:bottom w:val="none" w:sz="0" w:space="0" w:color="auto"/>
        <w:right w:val="none" w:sz="0" w:space="0" w:color="auto"/>
      </w:divBdr>
    </w:div>
    <w:div w:id="2032758097">
      <w:bodyDiv w:val="1"/>
      <w:marLeft w:val="0"/>
      <w:marRight w:val="0"/>
      <w:marTop w:val="0"/>
      <w:marBottom w:val="0"/>
      <w:divBdr>
        <w:top w:val="none" w:sz="0" w:space="0" w:color="auto"/>
        <w:left w:val="none" w:sz="0" w:space="0" w:color="auto"/>
        <w:bottom w:val="none" w:sz="0" w:space="0" w:color="auto"/>
        <w:right w:val="none" w:sz="0" w:space="0" w:color="auto"/>
      </w:divBdr>
    </w:div>
    <w:div w:id="2038502135">
      <w:bodyDiv w:val="1"/>
      <w:marLeft w:val="0"/>
      <w:marRight w:val="0"/>
      <w:marTop w:val="0"/>
      <w:marBottom w:val="0"/>
      <w:divBdr>
        <w:top w:val="none" w:sz="0" w:space="0" w:color="auto"/>
        <w:left w:val="none" w:sz="0" w:space="0" w:color="auto"/>
        <w:bottom w:val="none" w:sz="0" w:space="0" w:color="auto"/>
        <w:right w:val="none" w:sz="0" w:space="0" w:color="auto"/>
      </w:divBdr>
    </w:div>
    <w:div w:id="2038772434">
      <w:bodyDiv w:val="1"/>
      <w:marLeft w:val="0"/>
      <w:marRight w:val="0"/>
      <w:marTop w:val="0"/>
      <w:marBottom w:val="0"/>
      <w:divBdr>
        <w:top w:val="none" w:sz="0" w:space="0" w:color="auto"/>
        <w:left w:val="none" w:sz="0" w:space="0" w:color="auto"/>
        <w:bottom w:val="none" w:sz="0" w:space="0" w:color="auto"/>
        <w:right w:val="none" w:sz="0" w:space="0" w:color="auto"/>
      </w:divBdr>
    </w:div>
    <w:div w:id="2039967248">
      <w:bodyDiv w:val="1"/>
      <w:marLeft w:val="0"/>
      <w:marRight w:val="0"/>
      <w:marTop w:val="0"/>
      <w:marBottom w:val="0"/>
      <w:divBdr>
        <w:top w:val="none" w:sz="0" w:space="0" w:color="auto"/>
        <w:left w:val="none" w:sz="0" w:space="0" w:color="auto"/>
        <w:bottom w:val="none" w:sz="0" w:space="0" w:color="auto"/>
        <w:right w:val="none" w:sz="0" w:space="0" w:color="auto"/>
      </w:divBdr>
    </w:div>
    <w:div w:id="2041394263">
      <w:bodyDiv w:val="1"/>
      <w:marLeft w:val="0"/>
      <w:marRight w:val="0"/>
      <w:marTop w:val="0"/>
      <w:marBottom w:val="0"/>
      <w:divBdr>
        <w:top w:val="none" w:sz="0" w:space="0" w:color="auto"/>
        <w:left w:val="none" w:sz="0" w:space="0" w:color="auto"/>
        <w:bottom w:val="none" w:sz="0" w:space="0" w:color="auto"/>
        <w:right w:val="none" w:sz="0" w:space="0" w:color="auto"/>
      </w:divBdr>
    </w:div>
    <w:div w:id="2045445152">
      <w:bodyDiv w:val="1"/>
      <w:marLeft w:val="0"/>
      <w:marRight w:val="0"/>
      <w:marTop w:val="0"/>
      <w:marBottom w:val="0"/>
      <w:divBdr>
        <w:top w:val="none" w:sz="0" w:space="0" w:color="auto"/>
        <w:left w:val="none" w:sz="0" w:space="0" w:color="auto"/>
        <w:bottom w:val="none" w:sz="0" w:space="0" w:color="auto"/>
        <w:right w:val="none" w:sz="0" w:space="0" w:color="auto"/>
      </w:divBdr>
    </w:div>
    <w:div w:id="2047756140">
      <w:bodyDiv w:val="1"/>
      <w:marLeft w:val="0"/>
      <w:marRight w:val="0"/>
      <w:marTop w:val="0"/>
      <w:marBottom w:val="0"/>
      <w:divBdr>
        <w:top w:val="none" w:sz="0" w:space="0" w:color="auto"/>
        <w:left w:val="none" w:sz="0" w:space="0" w:color="auto"/>
        <w:bottom w:val="none" w:sz="0" w:space="0" w:color="auto"/>
        <w:right w:val="none" w:sz="0" w:space="0" w:color="auto"/>
      </w:divBdr>
      <w:divsChild>
        <w:div w:id="148833820">
          <w:marLeft w:val="0"/>
          <w:marRight w:val="0"/>
          <w:marTop w:val="0"/>
          <w:marBottom w:val="0"/>
          <w:divBdr>
            <w:top w:val="none" w:sz="0" w:space="0" w:color="auto"/>
            <w:left w:val="none" w:sz="0" w:space="0" w:color="auto"/>
            <w:bottom w:val="none" w:sz="0" w:space="0" w:color="auto"/>
            <w:right w:val="none" w:sz="0" w:space="0" w:color="auto"/>
          </w:divBdr>
        </w:div>
        <w:div w:id="264927527">
          <w:marLeft w:val="0"/>
          <w:marRight w:val="0"/>
          <w:marTop w:val="0"/>
          <w:marBottom w:val="0"/>
          <w:divBdr>
            <w:top w:val="none" w:sz="0" w:space="0" w:color="auto"/>
            <w:left w:val="none" w:sz="0" w:space="0" w:color="auto"/>
            <w:bottom w:val="none" w:sz="0" w:space="0" w:color="auto"/>
            <w:right w:val="none" w:sz="0" w:space="0" w:color="auto"/>
          </w:divBdr>
        </w:div>
        <w:div w:id="499321500">
          <w:marLeft w:val="0"/>
          <w:marRight w:val="0"/>
          <w:marTop w:val="0"/>
          <w:marBottom w:val="0"/>
          <w:divBdr>
            <w:top w:val="none" w:sz="0" w:space="0" w:color="auto"/>
            <w:left w:val="none" w:sz="0" w:space="0" w:color="auto"/>
            <w:bottom w:val="none" w:sz="0" w:space="0" w:color="auto"/>
            <w:right w:val="none" w:sz="0" w:space="0" w:color="auto"/>
          </w:divBdr>
        </w:div>
        <w:div w:id="833883548">
          <w:marLeft w:val="0"/>
          <w:marRight w:val="0"/>
          <w:marTop w:val="0"/>
          <w:marBottom w:val="0"/>
          <w:divBdr>
            <w:top w:val="none" w:sz="0" w:space="0" w:color="auto"/>
            <w:left w:val="none" w:sz="0" w:space="0" w:color="auto"/>
            <w:bottom w:val="none" w:sz="0" w:space="0" w:color="auto"/>
            <w:right w:val="none" w:sz="0" w:space="0" w:color="auto"/>
          </w:divBdr>
        </w:div>
        <w:div w:id="1156724567">
          <w:marLeft w:val="0"/>
          <w:marRight w:val="0"/>
          <w:marTop w:val="0"/>
          <w:marBottom w:val="0"/>
          <w:divBdr>
            <w:top w:val="none" w:sz="0" w:space="0" w:color="auto"/>
            <w:left w:val="none" w:sz="0" w:space="0" w:color="auto"/>
            <w:bottom w:val="none" w:sz="0" w:space="0" w:color="auto"/>
            <w:right w:val="none" w:sz="0" w:space="0" w:color="auto"/>
          </w:divBdr>
        </w:div>
        <w:div w:id="1516453715">
          <w:marLeft w:val="0"/>
          <w:marRight w:val="0"/>
          <w:marTop w:val="0"/>
          <w:marBottom w:val="0"/>
          <w:divBdr>
            <w:top w:val="none" w:sz="0" w:space="0" w:color="auto"/>
            <w:left w:val="none" w:sz="0" w:space="0" w:color="auto"/>
            <w:bottom w:val="none" w:sz="0" w:space="0" w:color="auto"/>
            <w:right w:val="none" w:sz="0" w:space="0" w:color="auto"/>
          </w:divBdr>
        </w:div>
        <w:div w:id="1681809035">
          <w:marLeft w:val="0"/>
          <w:marRight w:val="0"/>
          <w:marTop w:val="0"/>
          <w:marBottom w:val="0"/>
          <w:divBdr>
            <w:top w:val="none" w:sz="0" w:space="0" w:color="auto"/>
            <w:left w:val="none" w:sz="0" w:space="0" w:color="auto"/>
            <w:bottom w:val="none" w:sz="0" w:space="0" w:color="auto"/>
            <w:right w:val="none" w:sz="0" w:space="0" w:color="auto"/>
          </w:divBdr>
        </w:div>
        <w:div w:id="1850674746">
          <w:marLeft w:val="0"/>
          <w:marRight w:val="0"/>
          <w:marTop w:val="0"/>
          <w:marBottom w:val="0"/>
          <w:divBdr>
            <w:top w:val="none" w:sz="0" w:space="0" w:color="auto"/>
            <w:left w:val="none" w:sz="0" w:space="0" w:color="auto"/>
            <w:bottom w:val="none" w:sz="0" w:space="0" w:color="auto"/>
            <w:right w:val="none" w:sz="0" w:space="0" w:color="auto"/>
          </w:divBdr>
        </w:div>
        <w:div w:id="1884756930">
          <w:marLeft w:val="0"/>
          <w:marRight w:val="0"/>
          <w:marTop w:val="0"/>
          <w:marBottom w:val="0"/>
          <w:divBdr>
            <w:top w:val="none" w:sz="0" w:space="0" w:color="auto"/>
            <w:left w:val="none" w:sz="0" w:space="0" w:color="auto"/>
            <w:bottom w:val="none" w:sz="0" w:space="0" w:color="auto"/>
            <w:right w:val="none" w:sz="0" w:space="0" w:color="auto"/>
          </w:divBdr>
        </w:div>
        <w:div w:id="2117823502">
          <w:marLeft w:val="0"/>
          <w:marRight w:val="0"/>
          <w:marTop w:val="0"/>
          <w:marBottom w:val="0"/>
          <w:divBdr>
            <w:top w:val="none" w:sz="0" w:space="0" w:color="auto"/>
            <w:left w:val="none" w:sz="0" w:space="0" w:color="auto"/>
            <w:bottom w:val="none" w:sz="0" w:space="0" w:color="auto"/>
            <w:right w:val="none" w:sz="0" w:space="0" w:color="auto"/>
          </w:divBdr>
        </w:div>
      </w:divsChild>
    </w:div>
    <w:div w:id="2060543256">
      <w:bodyDiv w:val="1"/>
      <w:marLeft w:val="0"/>
      <w:marRight w:val="0"/>
      <w:marTop w:val="0"/>
      <w:marBottom w:val="0"/>
      <w:divBdr>
        <w:top w:val="none" w:sz="0" w:space="0" w:color="auto"/>
        <w:left w:val="none" w:sz="0" w:space="0" w:color="auto"/>
        <w:bottom w:val="none" w:sz="0" w:space="0" w:color="auto"/>
        <w:right w:val="none" w:sz="0" w:space="0" w:color="auto"/>
      </w:divBdr>
    </w:div>
    <w:div w:id="2060743336">
      <w:bodyDiv w:val="1"/>
      <w:marLeft w:val="0"/>
      <w:marRight w:val="0"/>
      <w:marTop w:val="0"/>
      <w:marBottom w:val="0"/>
      <w:divBdr>
        <w:top w:val="none" w:sz="0" w:space="0" w:color="auto"/>
        <w:left w:val="none" w:sz="0" w:space="0" w:color="auto"/>
        <w:bottom w:val="none" w:sz="0" w:space="0" w:color="auto"/>
        <w:right w:val="none" w:sz="0" w:space="0" w:color="auto"/>
      </w:divBdr>
    </w:div>
    <w:div w:id="2061980598">
      <w:bodyDiv w:val="1"/>
      <w:marLeft w:val="0"/>
      <w:marRight w:val="0"/>
      <w:marTop w:val="0"/>
      <w:marBottom w:val="0"/>
      <w:divBdr>
        <w:top w:val="none" w:sz="0" w:space="0" w:color="auto"/>
        <w:left w:val="none" w:sz="0" w:space="0" w:color="auto"/>
        <w:bottom w:val="none" w:sz="0" w:space="0" w:color="auto"/>
        <w:right w:val="none" w:sz="0" w:space="0" w:color="auto"/>
      </w:divBdr>
    </w:div>
    <w:div w:id="2062947041">
      <w:bodyDiv w:val="1"/>
      <w:marLeft w:val="0"/>
      <w:marRight w:val="0"/>
      <w:marTop w:val="0"/>
      <w:marBottom w:val="0"/>
      <w:divBdr>
        <w:top w:val="none" w:sz="0" w:space="0" w:color="auto"/>
        <w:left w:val="none" w:sz="0" w:space="0" w:color="auto"/>
        <w:bottom w:val="none" w:sz="0" w:space="0" w:color="auto"/>
        <w:right w:val="none" w:sz="0" w:space="0" w:color="auto"/>
      </w:divBdr>
    </w:div>
    <w:div w:id="2077975866">
      <w:bodyDiv w:val="1"/>
      <w:marLeft w:val="0"/>
      <w:marRight w:val="0"/>
      <w:marTop w:val="0"/>
      <w:marBottom w:val="0"/>
      <w:divBdr>
        <w:top w:val="none" w:sz="0" w:space="0" w:color="auto"/>
        <w:left w:val="none" w:sz="0" w:space="0" w:color="auto"/>
        <w:bottom w:val="none" w:sz="0" w:space="0" w:color="auto"/>
        <w:right w:val="none" w:sz="0" w:space="0" w:color="auto"/>
      </w:divBdr>
    </w:div>
    <w:div w:id="2081516170">
      <w:bodyDiv w:val="1"/>
      <w:marLeft w:val="0"/>
      <w:marRight w:val="0"/>
      <w:marTop w:val="0"/>
      <w:marBottom w:val="0"/>
      <w:divBdr>
        <w:top w:val="none" w:sz="0" w:space="0" w:color="auto"/>
        <w:left w:val="none" w:sz="0" w:space="0" w:color="auto"/>
        <w:bottom w:val="none" w:sz="0" w:space="0" w:color="auto"/>
        <w:right w:val="none" w:sz="0" w:space="0" w:color="auto"/>
      </w:divBdr>
    </w:div>
    <w:div w:id="2083331403">
      <w:bodyDiv w:val="1"/>
      <w:marLeft w:val="0"/>
      <w:marRight w:val="0"/>
      <w:marTop w:val="0"/>
      <w:marBottom w:val="0"/>
      <w:divBdr>
        <w:top w:val="none" w:sz="0" w:space="0" w:color="auto"/>
        <w:left w:val="none" w:sz="0" w:space="0" w:color="auto"/>
        <w:bottom w:val="none" w:sz="0" w:space="0" w:color="auto"/>
        <w:right w:val="none" w:sz="0" w:space="0" w:color="auto"/>
      </w:divBdr>
    </w:div>
    <w:div w:id="2084911667">
      <w:bodyDiv w:val="1"/>
      <w:marLeft w:val="0"/>
      <w:marRight w:val="0"/>
      <w:marTop w:val="0"/>
      <w:marBottom w:val="0"/>
      <w:divBdr>
        <w:top w:val="none" w:sz="0" w:space="0" w:color="auto"/>
        <w:left w:val="none" w:sz="0" w:space="0" w:color="auto"/>
        <w:bottom w:val="none" w:sz="0" w:space="0" w:color="auto"/>
        <w:right w:val="none" w:sz="0" w:space="0" w:color="auto"/>
      </w:divBdr>
    </w:div>
    <w:div w:id="2097750889">
      <w:bodyDiv w:val="1"/>
      <w:marLeft w:val="0"/>
      <w:marRight w:val="0"/>
      <w:marTop w:val="0"/>
      <w:marBottom w:val="0"/>
      <w:divBdr>
        <w:top w:val="none" w:sz="0" w:space="0" w:color="auto"/>
        <w:left w:val="none" w:sz="0" w:space="0" w:color="auto"/>
        <w:bottom w:val="none" w:sz="0" w:space="0" w:color="auto"/>
        <w:right w:val="none" w:sz="0" w:space="0" w:color="auto"/>
      </w:divBdr>
    </w:div>
    <w:div w:id="2104765570">
      <w:bodyDiv w:val="1"/>
      <w:marLeft w:val="0"/>
      <w:marRight w:val="0"/>
      <w:marTop w:val="0"/>
      <w:marBottom w:val="0"/>
      <w:divBdr>
        <w:top w:val="none" w:sz="0" w:space="0" w:color="auto"/>
        <w:left w:val="none" w:sz="0" w:space="0" w:color="auto"/>
        <w:bottom w:val="none" w:sz="0" w:space="0" w:color="auto"/>
        <w:right w:val="none" w:sz="0" w:space="0" w:color="auto"/>
      </w:divBdr>
    </w:div>
    <w:div w:id="2105953070">
      <w:bodyDiv w:val="1"/>
      <w:marLeft w:val="0"/>
      <w:marRight w:val="0"/>
      <w:marTop w:val="0"/>
      <w:marBottom w:val="0"/>
      <w:divBdr>
        <w:top w:val="none" w:sz="0" w:space="0" w:color="auto"/>
        <w:left w:val="none" w:sz="0" w:space="0" w:color="auto"/>
        <w:bottom w:val="none" w:sz="0" w:space="0" w:color="auto"/>
        <w:right w:val="none" w:sz="0" w:space="0" w:color="auto"/>
      </w:divBdr>
    </w:div>
    <w:div w:id="2107650962">
      <w:bodyDiv w:val="1"/>
      <w:marLeft w:val="0"/>
      <w:marRight w:val="0"/>
      <w:marTop w:val="0"/>
      <w:marBottom w:val="0"/>
      <w:divBdr>
        <w:top w:val="none" w:sz="0" w:space="0" w:color="auto"/>
        <w:left w:val="none" w:sz="0" w:space="0" w:color="auto"/>
        <w:bottom w:val="none" w:sz="0" w:space="0" w:color="auto"/>
        <w:right w:val="none" w:sz="0" w:space="0" w:color="auto"/>
      </w:divBdr>
    </w:div>
    <w:div w:id="2110226062">
      <w:bodyDiv w:val="1"/>
      <w:marLeft w:val="0"/>
      <w:marRight w:val="0"/>
      <w:marTop w:val="0"/>
      <w:marBottom w:val="0"/>
      <w:divBdr>
        <w:top w:val="none" w:sz="0" w:space="0" w:color="auto"/>
        <w:left w:val="none" w:sz="0" w:space="0" w:color="auto"/>
        <w:bottom w:val="none" w:sz="0" w:space="0" w:color="auto"/>
        <w:right w:val="none" w:sz="0" w:space="0" w:color="auto"/>
      </w:divBdr>
    </w:div>
    <w:div w:id="2110855504">
      <w:bodyDiv w:val="1"/>
      <w:marLeft w:val="0"/>
      <w:marRight w:val="0"/>
      <w:marTop w:val="0"/>
      <w:marBottom w:val="0"/>
      <w:divBdr>
        <w:top w:val="none" w:sz="0" w:space="0" w:color="auto"/>
        <w:left w:val="none" w:sz="0" w:space="0" w:color="auto"/>
        <w:bottom w:val="none" w:sz="0" w:space="0" w:color="auto"/>
        <w:right w:val="none" w:sz="0" w:space="0" w:color="auto"/>
      </w:divBdr>
    </w:div>
    <w:div w:id="2124037936">
      <w:bodyDiv w:val="1"/>
      <w:marLeft w:val="0"/>
      <w:marRight w:val="0"/>
      <w:marTop w:val="0"/>
      <w:marBottom w:val="0"/>
      <w:divBdr>
        <w:top w:val="none" w:sz="0" w:space="0" w:color="auto"/>
        <w:left w:val="none" w:sz="0" w:space="0" w:color="auto"/>
        <w:bottom w:val="none" w:sz="0" w:space="0" w:color="auto"/>
        <w:right w:val="none" w:sz="0" w:space="0" w:color="auto"/>
      </w:divBdr>
    </w:div>
    <w:div w:id="2126388311">
      <w:bodyDiv w:val="1"/>
      <w:marLeft w:val="0"/>
      <w:marRight w:val="0"/>
      <w:marTop w:val="0"/>
      <w:marBottom w:val="0"/>
      <w:divBdr>
        <w:top w:val="none" w:sz="0" w:space="0" w:color="auto"/>
        <w:left w:val="none" w:sz="0" w:space="0" w:color="auto"/>
        <w:bottom w:val="none" w:sz="0" w:space="0" w:color="auto"/>
        <w:right w:val="none" w:sz="0" w:space="0" w:color="auto"/>
      </w:divBdr>
    </w:div>
    <w:div w:id="2128042978">
      <w:bodyDiv w:val="1"/>
      <w:marLeft w:val="0"/>
      <w:marRight w:val="0"/>
      <w:marTop w:val="0"/>
      <w:marBottom w:val="0"/>
      <w:divBdr>
        <w:top w:val="none" w:sz="0" w:space="0" w:color="auto"/>
        <w:left w:val="none" w:sz="0" w:space="0" w:color="auto"/>
        <w:bottom w:val="none" w:sz="0" w:space="0" w:color="auto"/>
        <w:right w:val="none" w:sz="0" w:space="0" w:color="auto"/>
      </w:divBdr>
    </w:div>
    <w:div w:id="2143380887">
      <w:bodyDiv w:val="1"/>
      <w:marLeft w:val="0"/>
      <w:marRight w:val="0"/>
      <w:marTop w:val="0"/>
      <w:marBottom w:val="0"/>
      <w:divBdr>
        <w:top w:val="none" w:sz="0" w:space="0" w:color="auto"/>
        <w:left w:val="none" w:sz="0" w:space="0" w:color="auto"/>
        <w:bottom w:val="none" w:sz="0" w:space="0" w:color="auto"/>
        <w:right w:val="none" w:sz="0" w:space="0" w:color="auto"/>
      </w:divBdr>
    </w:div>
    <w:div w:id="2144106731">
      <w:bodyDiv w:val="1"/>
      <w:marLeft w:val="0"/>
      <w:marRight w:val="0"/>
      <w:marTop w:val="0"/>
      <w:marBottom w:val="0"/>
      <w:divBdr>
        <w:top w:val="none" w:sz="0" w:space="0" w:color="auto"/>
        <w:left w:val="none" w:sz="0" w:space="0" w:color="auto"/>
        <w:bottom w:val="none" w:sz="0" w:space="0" w:color="auto"/>
        <w:right w:val="none" w:sz="0" w:space="0" w:color="auto"/>
      </w:divBdr>
    </w:div>
    <w:div w:id="21472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3"/>
  <c:chart>
    <c:plotArea>
      <c:layout/>
      <c:barChart>
        <c:barDir val="col"/>
        <c:grouping val="clustered"/>
        <c:ser>
          <c:idx val="0"/>
          <c:order val="0"/>
          <c:tx>
            <c:strRef>
              <c:f>Лист1!$B$1</c:f>
              <c:strCache>
                <c:ptCount val="1"/>
                <c:pt idx="0">
                  <c:v>налоговые доходы</c:v>
                </c:pt>
              </c:strCache>
            </c:strRef>
          </c:tx>
          <c:cat>
            <c:numRef>
              <c:f>Лист1!$A$2:$A$4</c:f>
              <c:numCache>
                <c:formatCode>General</c:formatCode>
                <c:ptCount val="3"/>
                <c:pt idx="0">
                  <c:v>2022</c:v>
                </c:pt>
                <c:pt idx="1">
                  <c:v>2023</c:v>
                </c:pt>
                <c:pt idx="2">
                  <c:v>2024</c:v>
                </c:pt>
              </c:numCache>
            </c:numRef>
          </c:cat>
          <c:val>
            <c:numRef>
              <c:f>Лист1!$B$2:$B$4</c:f>
              <c:numCache>
                <c:formatCode>0.00%</c:formatCode>
                <c:ptCount val="3"/>
                <c:pt idx="0">
                  <c:v>0.62700000000000111</c:v>
                </c:pt>
                <c:pt idx="1">
                  <c:v>0.64220000000000099</c:v>
                </c:pt>
                <c:pt idx="2">
                  <c:v>0.62670000000000126</c:v>
                </c:pt>
              </c:numCache>
            </c:numRef>
          </c:val>
        </c:ser>
        <c:ser>
          <c:idx val="1"/>
          <c:order val="1"/>
          <c:tx>
            <c:strRef>
              <c:f>Лист1!$C$1</c:f>
              <c:strCache>
                <c:ptCount val="1"/>
                <c:pt idx="0">
                  <c:v>неналоговые доходы</c:v>
                </c:pt>
              </c:strCache>
            </c:strRef>
          </c:tx>
          <c:cat>
            <c:numRef>
              <c:f>Лист1!$A$2:$A$4</c:f>
              <c:numCache>
                <c:formatCode>General</c:formatCode>
                <c:ptCount val="3"/>
                <c:pt idx="0">
                  <c:v>2022</c:v>
                </c:pt>
                <c:pt idx="1">
                  <c:v>2023</c:v>
                </c:pt>
                <c:pt idx="2">
                  <c:v>2024</c:v>
                </c:pt>
              </c:numCache>
            </c:numRef>
          </c:cat>
          <c:val>
            <c:numRef>
              <c:f>Лист1!$C$2:$C$4</c:f>
              <c:numCache>
                <c:formatCode>0.00%</c:formatCode>
                <c:ptCount val="3"/>
                <c:pt idx="0">
                  <c:v>2.8000000000000011E-2</c:v>
                </c:pt>
                <c:pt idx="1">
                  <c:v>3.1200000000000016E-2</c:v>
                </c:pt>
                <c:pt idx="2">
                  <c:v>2.7000000000000055E-2</c:v>
                </c:pt>
              </c:numCache>
            </c:numRef>
          </c:val>
        </c:ser>
        <c:ser>
          <c:idx val="2"/>
          <c:order val="2"/>
          <c:tx>
            <c:strRef>
              <c:f>Лист1!$D$1</c:f>
              <c:strCache>
                <c:ptCount val="1"/>
                <c:pt idx="0">
                  <c:v>безвозмездные поступления</c:v>
                </c:pt>
              </c:strCache>
            </c:strRef>
          </c:tx>
          <c:cat>
            <c:numRef>
              <c:f>Лист1!$A$2:$A$4</c:f>
              <c:numCache>
                <c:formatCode>General</c:formatCode>
                <c:ptCount val="3"/>
                <c:pt idx="0">
                  <c:v>2022</c:v>
                </c:pt>
                <c:pt idx="1">
                  <c:v>2023</c:v>
                </c:pt>
                <c:pt idx="2">
                  <c:v>2024</c:v>
                </c:pt>
              </c:numCache>
            </c:numRef>
          </c:cat>
          <c:val>
            <c:numRef>
              <c:f>Лист1!$D$2:$D$4</c:f>
              <c:numCache>
                <c:formatCode>0.00%</c:formatCode>
                <c:ptCount val="3"/>
                <c:pt idx="0">
                  <c:v>0.34500000000000042</c:v>
                </c:pt>
                <c:pt idx="1">
                  <c:v>0.3266000000000005</c:v>
                </c:pt>
                <c:pt idx="2">
                  <c:v>0.34630000000000072</c:v>
                </c:pt>
              </c:numCache>
            </c:numRef>
          </c:val>
        </c:ser>
        <c:dLbls>
          <c:showVal val="1"/>
        </c:dLbls>
        <c:axId val="124920960"/>
        <c:axId val="124922496"/>
      </c:barChart>
      <c:catAx>
        <c:axId val="124920960"/>
        <c:scaling>
          <c:orientation val="minMax"/>
        </c:scaling>
        <c:axPos val="b"/>
        <c:numFmt formatCode="General" sourceLinked="1"/>
        <c:tickLblPos val="nextTo"/>
        <c:crossAx val="124922496"/>
        <c:crossesAt val="0"/>
        <c:auto val="1"/>
        <c:lblAlgn val="ctr"/>
        <c:lblOffset val="100"/>
      </c:catAx>
      <c:valAx>
        <c:axId val="124922496"/>
        <c:scaling>
          <c:orientation val="minMax"/>
        </c:scaling>
        <c:delete val="1"/>
        <c:axPos val="l"/>
        <c:numFmt formatCode="0.00%" sourceLinked="1"/>
        <c:tickLblPos val="none"/>
        <c:crossAx val="124920960"/>
        <c:crosses val="autoZero"/>
        <c:crossBetween val="between"/>
      </c:valAx>
      <c:spPr>
        <a:noFill/>
        <a:ln>
          <a:noFill/>
        </a:ln>
      </c:spPr>
    </c:plotArea>
    <c:legend>
      <c:legendPos val="b"/>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3"/>
  <c:chart>
    <c:title>
      <c:tx>
        <c:rich>
          <a:bodyPr/>
          <a:lstStyle/>
          <a:p>
            <a:pPr algn="ctr">
              <a:defRPr sz="1200"/>
            </a:pPr>
            <a:r>
              <a:rPr lang="ru-RU" sz="1050"/>
              <a:t>Удельный вес </a:t>
            </a:r>
          </a:p>
          <a:p>
            <a:pPr algn="ctr">
              <a:defRPr sz="1200"/>
            </a:pPr>
            <a:r>
              <a:rPr lang="ru-RU" sz="1050"/>
              <a:t>в общей </a:t>
            </a:r>
          </a:p>
          <a:p>
            <a:pPr algn="ctr">
              <a:defRPr sz="1200"/>
            </a:pPr>
            <a:r>
              <a:rPr lang="ru-RU" sz="1050"/>
              <a:t>сумме доходов</a:t>
            </a:r>
          </a:p>
        </c:rich>
      </c:tx>
      <c:layout>
        <c:manualLayout>
          <c:xMode val="edge"/>
          <c:yMode val="edge"/>
          <c:x val="0.25747150768241928"/>
          <c:y val="0.40072196470593752"/>
        </c:manualLayout>
      </c:layout>
      <c:overlay val="1"/>
    </c:title>
    <c:plotArea>
      <c:layout>
        <c:manualLayout>
          <c:layoutTarget val="inner"/>
          <c:xMode val="edge"/>
          <c:yMode val="edge"/>
          <c:x val="0.15687919218431062"/>
          <c:y val="3.3015004261774894E-2"/>
          <c:w val="0.35041193339843563"/>
          <c:h val="0.96698499573822516"/>
        </c:manualLayout>
      </c:layout>
      <c:doughnutChart>
        <c:varyColors val="1"/>
        <c:ser>
          <c:idx val="0"/>
          <c:order val="0"/>
          <c:tx>
            <c:strRef>
              <c:f>Лист1!$B$1</c:f>
              <c:strCache>
                <c:ptCount val="1"/>
                <c:pt idx="0">
                  <c:v>6 864 754,469 т.р. (95,83%)</c:v>
                </c:pt>
              </c:strCache>
            </c:strRef>
          </c:tx>
          <c:dLbls>
            <c:showVal val="1"/>
            <c:showLeaderLines val="1"/>
          </c:dLbls>
          <c:cat>
            <c:strRef>
              <c:f>Лист1!$A$2:$A$5</c:f>
              <c:strCache>
                <c:ptCount val="4"/>
                <c:pt idx="0">
                  <c:v>всего доходов
6 864 754,469 т.р. 
(95,83%)
</c:v>
                </c:pt>
                <c:pt idx="1">
                  <c:v>налоговые доходы                   4 302 351,508 т.р. или 93,9%</c:v>
                </c:pt>
                <c:pt idx="2">
                  <c:v>неналоговые доходы                    185 343,589 т.р. или 102,65%</c:v>
                </c:pt>
                <c:pt idx="3">
                  <c:v>безвозмездные поступления                                                                         2 377 059,372 т.р. или 98,96%</c:v>
                </c:pt>
              </c:strCache>
            </c:strRef>
          </c:cat>
          <c:val>
            <c:numRef>
              <c:f>Лист1!$B$2:$B$5</c:f>
              <c:numCache>
                <c:formatCode>0.00%</c:formatCode>
                <c:ptCount val="4"/>
                <c:pt idx="1">
                  <c:v>0.62670000000000126</c:v>
                </c:pt>
                <c:pt idx="2">
                  <c:v>2.7000000000000045E-2</c:v>
                </c:pt>
                <c:pt idx="3">
                  <c:v>0.3463000000000005</c:v>
                </c:pt>
              </c:numCache>
            </c:numRef>
          </c:val>
        </c:ser>
        <c:dLbls>
          <c:showVal val="1"/>
        </c:dLbls>
        <c:firstSliceAng val="0"/>
        <c:holeSize val="50"/>
      </c:doughnutChart>
    </c:plotArea>
    <c:legend>
      <c:legendPos val="r"/>
      <c:layout>
        <c:manualLayout>
          <c:xMode val="edge"/>
          <c:yMode val="edge"/>
          <c:x val="0.55077843978293917"/>
          <c:y val="8.1398109847743816E-2"/>
          <c:w val="0.43648639043746007"/>
          <c:h val="0.87673104566812476"/>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1"/>
  <c:chart>
    <c:title>
      <c:tx>
        <c:rich>
          <a:bodyPr/>
          <a:lstStyle/>
          <a:p>
            <a:pPr>
              <a:defRPr/>
            </a:pPr>
            <a:r>
              <a:rPr lang="ru-RU" sz="1100"/>
              <a:t>Изменения расходов районного бюджета </a:t>
            </a:r>
          </a:p>
        </c:rich>
      </c:tx>
      <c:layout/>
    </c:title>
    <c:view3D>
      <c:rAngAx val="1"/>
    </c:view3D>
    <c:plotArea>
      <c:layout/>
      <c:bar3DChart>
        <c:barDir val="col"/>
        <c:grouping val="clustered"/>
        <c:ser>
          <c:idx val="0"/>
          <c:order val="0"/>
          <c:tx>
            <c:strRef>
              <c:f>Лист1!$B$1</c:f>
              <c:strCache>
                <c:ptCount val="1"/>
                <c:pt idx="0">
                  <c:v>ДОХОДЫ</c:v>
                </c:pt>
              </c:strCache>
            </c:strRef>
          </c:tx>
          <c:cat>
            <c:strRef>
              <c:f>Лист1!$A$2:$A$7</c:f>
              <c:strCache>
                <c:ptCount val="6"/>
                <c:pt idx="0">
                  <c:v>Решение от 30.11.2023 № 19-311</c:v>
                </c:pt>
                <c:pt idx="1">
                  <c:v>Решение от 22.02.2024 № 20-328</c:v>
                </c:pt>
                <c:pt idx="2">
                  <c:v>Решение от 05.04.2024 № 21-364</c:v>
                </c:pt>
                <c:pt idx="3">
                  <c:v>Решение от 20.06.2024 № 22-373</c:v>
                </c:pt>
                <c:pt idx="4">
                  <c:v>Решение от 19.09.2024 №23-391</c:v>
                </c:pt>
                <c:pt idx="5">
                  <c:v>Решение от 28.11.204 № 24-403</c:v>
                </c:pt>
              </c:strCache>
            </c:strRef>
          </c:cat>
          <c:val>
            <c:numRef>
              <c:f>Лист1!$B$2:$B$7</c:f>
              <c:numCache>
                <c:formatCode>#,##0.000</c:formatCode>
                <c:ptCount val="6"/>
                <c:pt idx="0">
                  <c:v>6513300.0060000001</c:v>
                </c:pt>
                <c:pt idx="1">
                  <c:v>7006969.8549999995</c:v>
                </c:pt>
                <c:pt idx="2">
                  <c:v>5743716.8670000006</c:v>
                </c:pt>
                <c:pt idx="3">
                  <c:v>7292249.0900000008</c:v>
                </c:pt>
                <c:pt idx="4">
                  <c:v>8186267.2600000007</c:v>
                </c:pt>
                <c:pt idx="5">
                  <c:v>8242810.2400000002</c:v>
                </c:pt>
              </c:numCache>
            </c:numRef>
          </c:val>
        </c:ser>
        <c:dLbls>
          <c:showVal val="1"/>
        </c:dLbls>
        <c:shape val="cylinder"/>
        <c:axId val="125850752"/>
        <c:axId val="125852288"/>
        <c:axId val="0"/>
      </c:bar3DChart>
      <c:catAx>
        <c:axId val="125850752"/>
        <c:scaling>
          <c:orientation val="minMax"/>
        </c:scaling>
        <c:axPos val="b"/>
        <c:majorTickMark val="none"/>
        <c:tickLblPos val="nextTo"/>
        <c:crossAx val="125852288"/>
        <c:crosses val="autoZero"/>
        <c:auto val="1"/>
        <c:lblAlgn val="ctr"/>
        <c:lblOffset val="100"/>
      </c:catAx>
      <c:valAx>
        <c:axId val="125852288"/>
        <c:scaling>
          <c:orientation val="minMax"/>
        </c:scaling>
        <c:delete val="1"/>
        <c:axPos val="l"/>
        <c:numFmt formatCode="#,##0.000" sourceLinked="1"/>
        <c:majorTickMark val="none"/>
        <c:tickLblPos val="none"/>
        <c:crossAx val="12585075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1"/>
  <c:chart>
    <c:title>
      <c:tx>
        <c:rich>
          <a:bodyPr/>
          <a:lstStyle/>
          <a:p>
            <a:pPr>
              <a:defRPr/>
            </a:pPr>
            <a:r>
              <a:rPr lang="ru-RU" sz="1100"/>
              <a:t>Исполнение районного бюджета по видам расходов в период 2022-2024 г.г.</a:t>
            </a:r>
          </a:p>
        </c:rich>
      </c:tx>
      <c:layout>
        <c:manualLayout>
          <c:xMode val="edge"/>
          <c:yMode val="edge"/>
          <c:x val="0.10244296467816434"/>
          <c:y val="1.9827974367893575E-2"/>
        </c:manualLayout>
      </c:layout>
    </c:title>
    <c:plotArea>
      <c:layout>
        <c:manualLayout>
          <c:layoutTarget val="inner"/>
          <c:xMode val="edge"/>
          <c:yMode val="edge"/>
          <c:x val="6.0659813356663754E-2"/>
          <c:y val="0.10708355164921927"/>
          <c:w val="0.63348610808415251"/>
          <c:h val="0.75599008148345859"/>
        </c:manualLayout>
      </c:layout>
      <c:lineChart>
        <c:grouping val="stacked"/>
        <c:ser>
          <c:idx val="0"/>
          <c:order val="0"/>
          <c:tx>
            <c:strRef>
              <c:f>Лист1!$B$1</c:f>
              <c:strCache>
                <c:ptCount val="1"/>
                <c:pt idx="0">
                  <c:v>код вида расходов 100</c:v>
                </c:pt>
              </c:strCache>
            </c:strRef>
          </c:tx>
          <c:dLbls>
            <c:dLblPos val="l"/>
            <c:showVal val="1"/>
          </c:dLbls>
          <c:cat>
            <c:numRef>
              <c:f>Лист1!$A$2:$A$4</c:f>
              <c:numCache>
                <c:formatCode>General</c:formatCode>
                <c:ptCount val="3"/>
                <c:pt idx="0">
                  <c:v>2022</c:v>
                </c:pt>
                <c:pt idx="1">
                  <c:v>2023</c:v>
                </c:pt>
                <c:pt idx="2">
                  <c:v>2024</c:v>
                </c:pt>
              </c:numCache>
            </c:numRef>
          </c:cat>
          <c:val>
            <c:numRef>
              <c:f>Лист1!$B$2:$B$4</c:f>
              <c:numCache>
                <c:formatCode>General</c:formatCode>
                <c:ptCount val="3"/>
                <c:pt idx="0">
                  <c:v>99.86</c:v>
                </c:pt>
                <c:pt idx="1">
                  <c:v>99.68</c:v>
                </c:pt>
                <c:pt idx="2">
                  <c:v>99.72</c:v>
                </c:pt>
              </c:numCache>
            </c:numRef>
          </c:val>
        </c:ser>
        <c:ser>
          <c:idx val="1"/>
          <c:order val="1"/>
          <c:tx>
            <c:strRef>
              <c:f>Лист1!$C$1</c:f>
              <c:strCache>
                <c:ptCount val="1"/>
                <c:pt idx="0">
                  <c:v>код вида расходов 200</c:v>
                </c:pt>
              </c:strCache>
            </c:strRef>
          </c:tx>
          <c:dLbls>
            <c:dLblPos val="l"/>
            <c:showVal val="1"/>
          </c:dLbls>
          <c:cat>
            <c:numRef>
              <c:f>Лист1!$A$2:$A$4</c:f>
              <c:numCache>
                <c:formatCode>General</c:formatCode>
                <c:ptCount val="3"/>
                <c:pt idx="0">
                  <c:v>2022</c:v>
                </c:pt>
                <c:pt idx="1">
                  <c:v>2023</c:v>
                </c:pt>
                <c:pt idx="2">
                  <c:v>2024</c:v>
                </c:pt>
              </c:numCache>
            </c:numRef>
          </c:cat>
          <c:val>
            <c:numRef>
              <c:f>Лист1!$C$2:$C$4</c:f>
              <c:numCache>
                <c:formatCode>General</c:formatCode>
                <c:ptCount val="3"/>
                <c:pt idx="0">
                  <c:v>81.95</c:v>
                </c:pt>
                <c:pt idx="1">
                  <c:v>83.27</c:v>
                </c:pt>
                <c:pt idx="2">
                  <c:v>84.04</c:v>
                </c:pt>
              </c:numCache>
            </c:numRef>
          </c:val>
        </c:ser>
        <c:ser>
          <c:idx val="2"/>
          <c:order val="2"/>
          <c:tx>
            <c:strRef>
              <c:f>Лист1!$D$1</c:f>
              <c:strCache>
                <c:ptCount val="1"/>
                <c:pt idx="0">
                  <c:v>код вида расходов 300</c:v>
                </c:pt>
              </c:strCache>
            </c:strRef>
          </c:tx>
          <c:dLbls>
            <c:dLblPos val="l"/>
            <c:showVal val="1"/>
          </c:dLbls>
          <c:cat>
            <c:numRef>
              <c:f>Лист1!$A$2:$A$4</c:f>
              <c:numCache>
                <c:formatCode>General</c:formatCode>
                <c:ptCount val="3"/>
                <c:pt idx="0">
                  <c:v>2022</c:v>
                </c:pt>
                <c:pt idx="1">
                  <c:v>2023</c:v>
                </c:pt>
                <c:pt idx="2">
                  <c:v>2024</c:v>
                </c:pt>
              </c:numCache>
            </c:numRef>
          </c:cat>
          <c:val>
            <c:numRef>
              <c:f>Лист1!$D$2:$D$4</c:f>
              <c:numCache>
                <c:formatCode>General</c:formatCode>
                <c:ptCount val="3"/>
                <c:pt idx="0">
                  <c:v>90</c:v>
                </c:pt>
                <c:pt idx="1">
                  <c:v>92.85</c:v>
                </c:pt>
                <c:pt idx="2">
                  <c:v>85.56</c:v>
                </c:pt>
              </c:numCache>
            </c:numRef>
          </c:val>
        </c:ser>
        <c:ser>
          <c:idx val="3"/>
          <c:order val="3"/>
          <c:tx>
            <c:strRef>
              <c:f>Лист1!$E$1</c:f>
              <c:strCache>
                <c:ptCount val="1"/>
                <c:pt idx="0">
                  <c:v>код вида расходов 400</c:v>
                </c:pt>
              </c:strCache>
            </c:strRef>
          </c:tx>
          <c:dLbls>
            <c:dLblPos val="l"/>
            <c:showVal val="1"/>
          </c:dLbls>
          <c:cat>
            <c:numRef>
              <c:f>Лист1!$A$2:$A$4</c:f>
              <c:numCache>
                <c:formatCode>General</c:formatCode>
                <c:ptCount val="3"/>
                <c:pt idx="0">
                  <c:v>2022</c:v>
                </c:pt>
                <c:pt idx="1">
                  <c:v>2023</c:v>
                </c:pt>
                <c:pt idx="2">
                  <c:v>2024</c:v>
                </c:pt>
              </c:numCache>
            </c:numRef>
          </c:cat>
          <c:val>
            <c:numRef>
              <c:f>Лист1!$E$2:$E$4</c:f>
              <c:numCache>
                <c:formatCode>General</c:formatCode>
                <c:ptCount val="3"/>
                <c:pt idx="0">
                  <c:v>35.6</c:v>
                </c:pt>
                <c:pt idx="1">
                  <c:v>31.47</c:v>
                </c:pt>
                <c:pt idx="2">
                  <c:v>27.97</c:v>
                </c:pt>
              </c:numCache>
            </c:numRef>
          </c:val>
        </c:ser>
        <c:ser>
          <c:idx val="4"/>
          <c:order val="4"/>
          <c:tx>
            <c:strRef>
              <c:f>Лист1!$F$1</c:f>
              <c:strCache>
                <c:ptCount val="1"/>
                <c:pt idx="0">
                  <c:v>код вида расходов 500</c:v>
                </c:pt>
              </c:strCache>
            </c:strRef>
          </c:tx>
          <c:dLbls>
            <c:dLblPos val="l"/>
            <c:showVal val="1"/>
          </c:dLbls>
          <c:cat>
            <c:numRef>
              <c:f>Лист1!$A$2:$A$4</c:f>
              <c:numCache>
                <c:formatCode>General</c:formatCode>
                <c:ptCount val="3"/>
                <c:pt idx="0">
                  <c:v>2022</c:v>
                </c:pt>
                <c:pt idx="1">
                  <c:v>2023</c:v>
                </c:pt>
                <c:pt idx="2">
                  <c:v>2024</c:v>
                </c:pt>
              </c:numCache>
            </c:numRef>
          </c:cat>
          <c:val>
            <c:numRef>
              <c:f>Лист1!$F$2:$F$4</c:f>
              <c:numCache>
                <c:formatCode>General</c:formatCode>
                <c:ptCount val="3"/>
                <c:pt idx="0">
                  <c:v>95.58</c:v>
                </c:pt>
                <c:pt idx="1">
                  <c:v>96.85</c:v>
                </c:pt>
                <c:pt idx="2">
                  <c:v>98.09</c:v>
                </c:pt>
              </c:numCache>
            </c:numRef>
          </c:val>
        </c:ser>
        <c:ser>
          <c:idx val="5"/>
          <c:order val="5"/>
          <c:tx>
            <c:strRef>
              <c:f>Лист1!$G$1</c:f>
              <c:strCache>
                <c:ptCount val="1"/>
                <c:pt idx="0">
                  <c:v>код вида расходов 600</c:v>
                </c:pt>
              </c:strCache>
            </c:strRef>
          </c:tx>
          <c:dLbls>
            <c:dLblPos val="l"/>
            <c:showVal val="1"/>
          </c:dLbls>
          <c:cat>
            <c:numRef>
              <c:f>Лист1!$A$2:$A$4</c:f>
              <c:numCache>
                <c:formatCode>General</c:formatCode>
                <c:ptCount val="3"/>
                <c:pt idx="0">
                  <c:v>2022</c:v>
                </c:pt>
                <c:pt idx="1">
                  <c:v>2023</c:v>
                </c:pt>
                <c:pt idx="2">
                  <c:v>2024</c:v>
                </c:pt>
              </c:numCache>
            </c:numRef>
          </c:cat>
          <c:val>
            <c:numRef>
              <c:f>Лист1!$G$2:$G$4</c:f>
              <c:numCache>
                <c:formatCode>General</c:formatCode>
                <c:ptCount val="3"/>
                <c:pt idx="0">
                  <c:v>96.04</c:v>
                </c:pt>
                <c:pt idx="1">
                  <c:v>98.4</c:v>
                </c:pt>
                <c:pt idx="2">
                  <c:v>98.09</c:v>
                </c:pt>
              </c:numCache>
            </c:numRef>
          </c:val>
        </c:ser>
        <c:ser>
          <c:idx val="6"/>
          <c:order val="6"/>
          <c:tx>
            <c:strRef>
              <c:f>Лист1!$H$1</c:f>
              <c:strCache>
                <c:ptCount val="1"/>
                <c:pt idx="0">
                  <c:v>код вида расходов 700</c:v>
                </c:pt>
              </c:strCache>
            </c:strRef>
          </c:tx>
          <c:dLbls>
            <c:dLblPos val="l"/>
            <c:showVal val="1"/>
          </c:dLbls>
          <c:cat>
            <c:numRef>
              <c:f>Лист1!$A$2:$A$4</c:f>
              <c:numCache>
                <c:formatCode>General</c:formatCode>
                <c:ptCount val="3"/>
                <c:pt idx="0">
                  <c:v>2022</c:v>
                </c:pt>
                <c:pt idx="1">
                  <c:v>2023</c:v>
                </c:pt>
                <c:pt idx="2">
                  <c:v>2024</c:v>
                </c:pt>
              </c:numCache>
            </c:numRef>
          </c:cat>
          <c:val>
            <c:numRef>
              <c:f>Лист1!$H$2:$H$4</c:f>
              <c:numCache>
                <c:formatCode>General</c:formatCode>
                <c:ptCount val="3"/>
                <c:pt idx="0">
                  <c:v>0</c:v>
                </c:pt>
                <c:pt idx="1">
                  <c:v>0</c:v>
                </c:pt>
                <c:pt idx="2">
                  <c:v>0</c:v>
                </c:pt>
              </c:numCache>
            </c:numRef>
          </c:val>
        </c:ser>
        <c:ser>
          <c:idx val="7"/>
          <c:order val="7"/>
          <c:tx>
            <c:strRef>
              <c:f>Лист1!$I$1</c:f>
              <c:strCache>
                <c:ptCount val="1"/>
                <c:pt idx="0">
                  <c:v>код вида расходов 800</c:v>
                </c:pt>
              </c:strCache>
            </c:strRef>
          </c:tx>
          <c:dLbls>
            <c:dLblPos val="l"/>
            <c:showVal val="1"/>
          </c:dLbls>
          <c:cat>
            <c:numRef>
              <c:f>Лист1!$A$2:$A$4</c:f>
              <c:numCache>
                <c:formatCode>General</c:formatCode>
                <c:ptCount val="3"/>
                <c:pt idx="0">
                  <c:v>2022</c:v>
                </c:pt>
                <c:pt idx="1">
                  <c:v>2023</c:v>
                </c:pt>
                <c:pt idx="2">
                  <c:v>2024</c:v>
                </c:pt>
              </c:numCache>
            </c:numRef>
          </c:cat>
          <c:val>
            <c:numRef>
              <c:f>Лист1!$I$2:$I$4</c:f>
              <c:numCache>
                <c:formatCode>General</c:formatCode>
                <c:ptCount val="3"/>
                <c:pt idx="0">
                  <c:v>91.8</c:v>
                </c:pt>
                <c:pt idx="1">
                  <c:v>92.3</c:v>
                </c:pt>
                <c:pt idx="2">
                  <c:v>97.86</c:v>
                </c:pt>
              </c:numCache>
            </c:numRef>
          </c:val>
        </c:ser>
        <c:dLbls>
          <c:showVal val="1"/>
        </c:dLbls>
        <c:marker val="1"/>
        <c:axId val="125774464"/>
        <c:axId val="125800832"/>
      </c:lineChart>
      <c:catAx>
        <c:axId val="125774464"/>
        <c:scaling>
          <c:orientation val="minMax"/>
        </c:scaling>
        <c:axPos val="b"/>
        <c:numFmt formatCode="General" sourceLinked="1"/>
        <c:tickLblPos val="nextTo"/>
        <c:txPr>
          <a:bodyPr/>
          <a:lstStyle/>
          <a:p>
            <a:pPr>
              <a:defRPr sz="1200" b="1" i="0" baseline="0"/>
            </a:pPr>
            <a:endParaRPr lang="ru-RU"/>
          </a:p>
        </c:txPr>
        <c:crossAx val="125800832"/>
        <c:crosses val="autoZero"/>
        <c:auto val="1"/>
        <c:lblAlgn val="ctr"/>
        <c:lblOffset val="100"/>
      </c:catAx>
      <c:valAx>
        <c:axId val="125800832"/>
        <c:scaling>
          <c:orientation val="minMax"/>
        </c:scaling>
        <c:delete val="1"/>
        <c:axPos val="l"/>
        <c:title>
          <c:tx>
            <c:rich>
              <a:bodyPr rot="-5400000" vert="horz"/>
              <a:lstStyle/>
              <a:p>
                <a:pPr>
                  <a:defRPr/>
                </a:pPr>
                <a:r>
                  <a:rPr lang="ru-RU"/>
                  <a:t>% исполнения по видам расходов</a:t>
                </a:r>
              </a:p>
            </c:rich>
          </c:tx>
          <c:layout/>
        </c:title>
        <c:numFmt formatCode="General" sourceLinked="1"/>
        <c:tickLblPos val="none"/>
        <c:crossAx val="125774464"/>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Профицит бюджета</c:v>
                </c:pt>
              </c:strCache>
            </c:strRef>
          </c:tx>
          <c:dLbls>
            <c:dLbl>
              <c:idx val="0"/>
              <c:layout>
                <c:manualLayout>
                  <c:x val="2.3148148148148147E-3"/>
                  <c:y val="3.968253968253975E-3"/>
                </c:manualLayout>
              </c:layout>
              <c:tx>
                <c:rich>
                  <a:bodyPr/>
                  <a:lstStyle/>
                  <a:p>
                    <a:r>
                      <a:rPr lang="en-US"/>
                      <a:t>155106,78</a:t>
                    </a:r>
                    <a:r>
                      <a:rPr lang="ru-RU"/>
                      <a:t> тыс. руб.</a:t>
                    </a:r>
                    <a:endParaRPr lang="en-US"/>
                  </a:p>
                </c:rich>
              </c:tx>
              <c:dLblPos val="outEnd"/>
              <c:showVal val="1"/>
            </c:dLbl>
            <c:dLbl>
              <c:idx val="1"/>
              <c:layout/>
              <c:tx>
                <c:rich>
                  <a:bodyPr/>
                  <a:lstStyle/>
                  <a:p>
                    <a:r>
                      <a:rPr lang="ru-RU"/>
                      <a:t>344</a:t>
                    </a:r>
                    <a:r>
                      <a:rPr lang="ru-RU" baseline="0"/>
                      <a:t> 534,0 тыс. руб.</a:t>
                    </a:r>
                    <a:r>
                      <a:rPr lang="ru-RU"/>
                      <a:t> </a:t>
                    </a:r>
                    <a:endParaRPr lang="en-US"/>
                  </a:p>
                </c:rich>
              </c:tx>
              <c:dLblPos val="outEnd"/>
              <c:showVal val="1"/>
            </c:dLbl>
            <c:dLblPos val="outEnd"/>
            <c:showVal val="1"/>
          </c:dLbls>
          <c:cat>
            <c:strRef>
              <c:f>Лист1!$A$2:$A$4</c:f>
              <c:strCache>
                <c:ptCount val="3"/>
                <c:pt idx="0">
                  <c:v>2022 год</c:v>
                </c:pt>
                <c:pt idx="1">
                  <c:v>2023 год</c:v>
                </c:pt>
                <c:pt idx="2">
                  <c:v>2024 год</c:v>
                </c:pt>
              </c:strCache>
            </c:strRef>
          </c:cat>
          <c:val>
            <c:numRef>
              <c:f>Лист1!$B$2:$B$4</c:f>
              <c:numCache>
                <c:formatCode>General</c:formatCode>
                <c:ptCount val="3"/>
                <c:pt idx="0">
                  <c:v>155106.78</c:v>
                </c:pt>
                <c:pt idx="1">
                  <c:v>344534</c:v>
                </c:pt>
              </c:numCache>
            </c:numRef>
          </c:val>
        </c:ser>
        <c:ser>
          <c:idx val="1"/>
          <c:order val="1"/>
          <c:tx>
            <c:strRef>
              <c:f>Лист1!$C$1</c:f>
              <c:strCache>
                <c:ptCount val="1"/>
                <c:pt idx="0">
                  <c:v>Дефицит бюджета</c:v>
                </c:pt>
              </c:strCache>
            </c:strRef>
          </c:tx>
          <c:dLbls>
            <c:dLbl>
              <c:idx val="0"/>
              <c:layout/>
              <c:tx>
                <c:rich>
                  <a:bodyPr/>
                  <a:lstStyle/>
                  <a:p>
                    <a:r>
                      <a:rPr lang="en-US"/>
                      <a:t>2,4</a:t>
                    </a:r>
                    <a:r>
                      <a:rPr lang="ru-RU"/>
                      <a:t>%</a:t>
                    </a:r>
                    <a:endParaRPr lang="en-US"/>
                  </a:p>
                </c:rich>
              </c:tx>
              <c:dLblPos val="outEnd"/>
              <c:showVal val="1"/>
            </c:dLbl>
            <c:dLbl>
              <c:idx val="1"/>
              <c:layout/>
              <c:tx>
                <c:rich>
                  <a:bodyPr/>
                  <a:lstStyle/>
                  <a:p>
                    <a:r>
                      <a:rPr lang="en-US"/>
                      <a:t>4,4</a:t>
                    </a:r>
                    <a:r>
                      <a:rPr lang="ru-RU"/>
                      <a:t>%</a:t>
                    </a:r>
                    <a:endParaRPr lang="en-US"/>
                  </a:p>
                </c:rich>
              </c:tx>
              <c:dLblPos val="outEnd"/>
              <c:showVal val="1"/>
            </c:dLbl>
            <c:dLbl>
              <c:idx val="2"/>
              <c:layout/>
              <c:tx>
                <c:rich>
                  <a:bodyPr/>
                  <a:lstStyle/>
                  <a:p>
                    <a:r>
                      <a:rPr lang="en-US"/>
                      <a:t>-964169,66</a:t>
                    </a:r>
                    <a:r>
                      <a:rPr lang="ru-RU"/>
                      <a:t> тыс.  руб.</a:t>
                    </a:r>
                    <a:endParaRPr lang="en-US"/>
                  </a:p>
                </c:rich>
              </c:tx>
              <c:dLblPos val="outEnd"/>
              <c:showVal val="1"/>
            </c:dLbl>
            <c:dLblPos val="outEnd"/>
            <c:showVal val="1"/>
          </c:dLbls>
          <c:cat>
            <c:strRef>
              <c:f>Лист1!$A$2:$A$4</c:f>
              <c:strCache>
                <c:ptCount val="3"/>
                <c:pt idx="0">
                  <c:v>2022 год</c:v>
                </c:pt>
                <c:pt idx="1">
                  <c:v>2023 год</c:v>
                </c:pt>
                <c:pt idx="2">
                  <c:v>2024 год</c:v>
                </c:pt>
              </c:strCache>
            </c:strRef>
          </c:cat>
          <c:val>
            <c:numRef>
              <c:f>Лист1!$C$2:$C$4</c:f>
              <c:numCache>
                <c:formatCode>General</c:formatCode>
                <c:ptCount val="3"/>
                <c:pt idx="0">
                  <c:v>2.4</c:v>
                </c:pt>
                <c:pt idx="1">
                  <c:v>4.4000000000000004</c:v>
                </c:pt>
                <c:pt idx="2">
                  <c:v>-964169.66</c:v>
                </c:pt>
              </c:numCache>
            </c:numRef>
          </c:val>
        </c:ser>
        <c:ser>
          <c:idx val="2"/>
          <c:order val="2"/>
          <c:tx>
            <c:strRef>
              <c:f>Лист1!$D$1</c:f>
              <c:strCache>
                <c:ptCount val="1"/>
                <c:pt idx="0">
                  <c:v>Ряд 3</c:v>
                </c:pt>
              </c:strCache>
            </c:strRef>
          </c:tx>
          <c:cat>
            <c:strRef>
              <c:f>Лист1!$A$2:$A$4</c:f>
              <c:strCache>
                <c:ptCount val="3"/>
                <c:pt idx="0">
                  <c:v>2022 год</c:v>
                </c:pt>
                <c:pt idx="1">
                  <c:v>2023 год</c:v>
                </c:pt>
                <c:pt idx="2">
                  <c:v>2024 год</c:v>
                </c:pt>
              </c:strCache>
            </c:strRef>
          </c:cat>
          <c:val>
            <c:numRef>
              <c:f>Лист1!$D$2:$D$4</c:f>
            </c:numRef>
          </c:val>
        </c:ser>
        <c:dLbls>
          <c:showVal val="1"/>
        </c:dLbls>
        <c:axId val="125930496"/>
        <c:axId val="125948672"/>
      </c:barChart>
      <c:catAx>
        <c:axId val="125930496"/>
        <c:scaling>
          <c:orientation val="minMax"/>
        </c:scaling>
        <c:axPos val="b"/>
        <c:tickLblPos val="nextTo"/>
        <c:crossAx val="125948672"/>
        <c:crosses val="autoZero"/>
        <c:auto val="1"/>
        <c:lblAlgn val="ctr"/>
        <c:lblOffset val="100"/>
      </c:catAx>
      <c:valAx>
        <c:axId val="125948672"/>
        <c:scaling>
          <c:orientation val="minMax"/>
        </c:scaling>
        <c:delete val="1"/>
        <c:axPos val="l"/>
        <c:numFmt formatCode="General" sourceLinked="1"/>
        <c:tickLblPos val="none"/>
        <c:crossAx val="125930496"/>
        <c:crosses val="autoZero"/>
        <c:crossBetween val="between"/>
      </c:valAx>
    </c:plotArea>
    <c:legend>
      <c:legendPos val="r"/>
      <c:layout>
        <c:manualLayout>
          <c:xMode val="edge"/>
          <c:yMode val="edge"/>
          <c:x val="0.77915586163665973"/>
          <c:y val="0.11240143389659539"/>
          <c:w val="0.20845682713165795"/>
          <c:h val="0.4969708053357263"/>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D2B9C-A798-406A-B4B4-6B676686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43</Pages>
  <Words>19423</Words>
  <Characters>110716</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КРК</dc:creator>
  <cp:lastModifiedBy>2</cp:lastModifiedBy>
  <cp:revision>13</cp:revision>
  <cp:lastPrinted>2025-05-28T11:39:00Z</cp:lastPrinted>
  <dcterms:created xsi:type="dcterms:W3CDTF">2025-05-27T05:35:00Z</dcterms:created>
  <dcterms:modified xsi:type="dcterms:W3CDTF">2025-05-28T11:39:00Z</dcterms:modified>
</cp:coreProperties>
</file>