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33" w:rsidRDefault="00A92D3D" w:rsidP="00A92D3D">
      <w:pPr>
        <w:pStyle w:val="ConsPlusTitle"/>
        <w:ind w:left="4678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A92D3D" w:rsidRDefault="00547333" w:rsidP="00547333">
      <w:pPr>
        <w:pStyle w:val="ConsPlusTitle"/>
        <w:ind w:left="467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:rsidR="00547333" w:rsidRDefault="00547333" w:rsidP="00547333">
      <w:pPr>
        <w:pStyle w:val="ConsPlusTitle"/>
        <w:ind w:left="467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Туруханского района</w:t>
      </w:r>
    </w:p>
    <w:p w:rsidR="00547333" w:rsidRDefault="00547333" w:rsidP="00547333">
      <w:pPr>
        <w:pStyle w:val="ConsPlusTitle"/>
        <w:ind w:left="467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333" w:rsidRPr="00A01510" w:rsidRDefault="00A01510" w:rsidP="00A01510">
      <w:pPr>
        <w:pStyle w:val="ConsPlusTitle"/>
        <w:ind w:left="4678"/>
        <w:outlineLvl w:val="1"/>
        <w:rPr>
          <w:rFonts w:ascii="Times New Roman" w:hAnsi="Times New Roman" w:cs="Times New Roman"/>
          <w:b w:val="0"/>
          <w:color w:val="000000" w:themeColor="text1"/>
          <w:sz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               </w:t>
      </w:r>
      <w:r w:rsidRPr="00A01510">
        <w:rPr>
          <w:rFonts w:ascii="Times New Roman" w:hAnsi="Times New Roman" w:cs="Times New Roman"/>
          <w:b w:val="0"/>
          <w:color w:val="000000" w:themeColor="text1"/>
          <w:sz w:val="20"/>
        </w:rPr>
        <w:t>подписано</w:t>
      </w:r>
    </w:p>
    <w:p w:rsidR="00547333" w:rsidRDefault="00547333" w:rsidP="00547333">
      <w:pPr>
        <w:pStyle w:val="ConsPlusTitle"/>
        <w:ind w:left="467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__________________О.С. Вершинина</w:t>
      </w:r>
    </w:p>
    <w:p w:rsidR="00A92D3D" w:rsidRDefault="00A01510" w:rsidP="00547333">
      <w:pPr>
        <w:pStyle w:val="ConsPlusTitle"/>
        <w:ind w:left="467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«20</w:t>
      </w:r>
      <w:r w:rsidR="00FF3325">
        <w:rPr>
          <w:rFonts w:ascii="Times New Roman" w:hAnsi="Times New Roman" w:cs="Times New Roman"/>
          <w:color w:val="000000" w:themeColor="text1"/>
          <w:sz w:val="28"/>
          <w:szCs w:val="28"/>
        </w:rPr>
        <w:t>» декабрь</w:t>
      </w:r>
      <w:r w:rsidR="002C5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A9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547333" w:rsidRDefault="00547333" w:rsidP="00547333">
      <w:pPr>
        <w:pStyle w:val="ConsPlusTitle"/>
        <w:ind w:left="467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E6E" w:rsidRDefault="00E63E6E" w:rsidP="00547333">
      <w:pPr>
        <w:pStyle w:val="ConsPlusTitle"/>
        <w:ind w:left="467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939D9" w:rsidRDefault="003574C0" w:rsidP="0054733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Доклад</w:t>
      </w:r>
    </w:p>
    <w:p w:rsidR="003574C0" w:rsidRDefault="003574C0" w:rsidP="003574C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организации в администрации Туруханского района системы внутреннего обеспечения соответствия требованиям антимонопольного законодательства (антимонопольный комплаенс)</w:t>
      </w:r>
    </w:p>
    <w:p w:rsidR="003574C0" w:rsidRDefault="002C5687" w:rsidP="003574C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2024</w:t>
      </w:r>
      <w:r w:rsidR="00357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3574C0" w:rsidRDefault="003574C0" w:rsidP="003574C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E6E" w:rsidRDefault="00E63E6E" w:rsidP="003574C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4C0" w:rsidRDefault="00875D7E" w:rsidP="00875D7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75D7E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 w:rsidRPr="00875D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1B63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75D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основании постановления администрации Туруханского района от 23.12.2019 № 1029-п </w:t>
      </w:r>
      <w:r w:rsidRPr="00875D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Туруханского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875D7E" w:rsidRDefault="00875D7E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выявления, а также минимизации рисков нарушения антимонопольного законодательства, администрацией Туруханского района и её структурным</w:t>
      </w:r>
      <w:r w:rsidR="002C5687">
        <w:rPr>
          <w:rFonts w:ascii="Times New Roman" w:hAnsi="Times New Roman" w:cs="Times New Roman"/>
          <w:color w:val="000000" w:themeColor="text1"/>
          <w:sz w:val="28"/>
          <w:szCs w:val="28"/>
        </w:rPr>
        <w:t>и подразделениями в течение 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 осуществлен о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бщий контроль организа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антимонопольного комплаенса, включающий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законодательством Российской Федерации меры ответственности за нарушение служащими администрации района прави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л антимонопольного комплаенса, а также устранение</w:t>
      </w:r>
      <w:r w:rsidR="002B2C7F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выявленных недостат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антимонопольного комплаенса на основании материалов, отчетов и результатов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периодических оценок эффективности функционирования антимон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опольного комплаенса и принимаемых мер, направленных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транение выявленных недостатков.</w:t>
      </w:r>
    </w:p>
    <w:p w:rsidR="00875D7E" w:rsidRPr="001E53B1" w:rsidRDefault="002B2C7F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работы по подготовке нормативных правовых актов администрации Туруханского района, были проведены согласовательные процедуры проектов правовых актов и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 правовых актов о 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есении изменений в правовой акт,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 также иных документов, регламентирующих процед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уры антимонопольного комплаенса.</w:t>
      </w:r>
    </w:p>
    <w:p w:rsidR="00875D7E" w:rsidRPr="001E53B1" w:rsidRDefault="002B2C7F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мероприятия, направленные на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рисков нарушения антимонопольного законодательства, учет обстоятельств,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связанных с рисками нарушения антимонопольного законодательства, определение вероятности возникновения рисков нарушения 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тимонопольного законодательства.</w:t>
      </w:r>
    </w:p>
    <w:p w:rsidR="00875D7E" w:rsidRDefault="002B2C7F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кадровых вопросов, проведены мероприятия, направленные на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конфликта интересов в деятельности сотрудников администрации района,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осуществлена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предложе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 по его исключению.</w:t>
      </w:r>
    </w:p>
    <w:p w:rsidR="003855D9" w:rsidRDefault="00BD2306" w:rsidP="00875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по правовой и социальной работе </w:t>
      </w:r>
      <w:r w:rsidR="003855D9">
        <w:rPr>
          <w:rFonts w:ascii="Times New Roman" w:hAnsi="Times New Roman" w:cs="Times New Roman"/>
          <w:sz w:val="28"/>
          <w:szCs w:val="28"/>
        </w:rPr>
        <w:t>администрации Туруханского района обеспечено:</w:t>
      </w:r>
    </w:p>
    <w:p w:rsidR="003855D9" w:rsidRDefault="003855D9" w:rsidP="00875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68">
        <w:rPr>
          <w:rFonts w:ascii="Times New Roman" w:hAnsi="Times New Roman" w:cs="Times New Roman"/>
          <w:sz w:val="28"/>
          <w:szCs w:val="28"/>
        </w:rPr>
        <w:t xml:space="preserve">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384F68">
        <w:rPr>
          <w:rFonts w:ascii="Times New Roman" w:hAnsi="Times New Roman" w:cs="Times New Roman"/>
          <w:sz w:val="28"/>
          <w:szCs w:val="28"/>
        </w:rPr>
        <w:t xml:space="preserve">(антимонопольного комплаенса) в администрации </w:t>
      </w:r>
      <w:r>
        <w:rPr>
          <w:rFonts w:ascii="Times New Roman" w:hAnsi="Times New Roman" w:cs="Times New Roman"/>
          <w:sz w:val="28"/>
          <w:szCs w:val="28"/>
        </w:rPr>
        <w:t>Туруханского района;</w:t>
      </w:r>
    </w:p>
    <w:p w:rsidR="003855D9" w:rsidRDefault="003855D9" w:rsidP="003855D9">
      <w:pPr>
        <w:shd w:val="clear" w:color="auto" w:fill="FFFFFF"/>
        <w:tabs>
          <w:tab w:val="left" w:pos="709"/>
          <w:tab w:val="left" w:pos="2311"/>
          <w:tab w:val="left" w:pos="4586"/>
          <w:tab w:val="left" w:pos="7574"/>
        </w:tabs>
        <w:spacing w:before="7" w:line="317" w:lineRule="exact"/>
        <w:ind w:right="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проведена работа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</w:r>
      <w:r w:rsidRPr="00384F68">
        <w:rPr>
          <w:rFonts w:ascii="Times New Roman" w:eastAsia="Times New Roman" w:hAnsi="Times New Roman" w:cs="Times New Roman"/>
          <w:spacing w:val="-3"/>
          <w:sz w:val="28"/>
          <w:szCs w:val="28"/>
        </w:rPr>
        <w:t>соответствия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F68">
        <w:rPr>
          <w:rFonts w:ascii="Times New Roman" w:eastAsia="Times New Roman" w:hAnsi="Times New Roman" w:cs="Times New Roman"/>
          <w:spacing w:val="-3"/>
          <w:sz w:val="28"/>
          <w:szCs w:val="28"/>
        </w:rPr>
        <w:t>требованиям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F68">
        <w:rPr>
          <w:rFonts w:ascii="Times New Roman" w:eastAsia="Times New Roman" w:hAnsi="Times New Roman" w:cs="Times New Roman"/>
          <w:spacing w:val="-3"/>
          <w:sz w:val="28"/>
          <w:szCs w:val="28"/>
        </w:rPr>
        <w:t>антимонопольного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F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законодательства 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>(антимонопольного комплаенса) в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района;</w:t>
      </w:r>
    </w:p>
    <w:p w:rsidR="003855D9" w:rsidRPr="003855D9" w:rsidRDefault="003855D9" w:rsidP="003855D9">
      <w:pPr>
        <w:shd w:val="clear" w:color="auto" w:fill="FFFFFF"/>
        <w:tabs>
          <w:tab w:val="left" w:pos="709"/>
          <w:tab w:val="left" w:pos="2311"/>
          <w:tab w:val="left" w:pos="4586"/>
          <w:tab w:val="left" w:pos="7574"/>
        </w:tabs>
        <w:spacing w:before="7" w:line="317" w:lineRule="exact"/>
        <w:ind w:right="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3855D9">
        <w:rPr>
          <w:rFonts w:ascii="Times New Roman" w:hAnsi="Times New Roman" w:cs="Times New Roman"/>
          <w:sz w:val="28"/>
          <w:szCs w:val="28"/>
        </w:rPr>
        <w:t>проведен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5D9" w:rsidRPr="001E53B1" w:rsidRDefault="003855D9" w:rsidP="003855D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роведено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сотрудников администрации района по вопросам, связанным с соблюдением антимонопольного законодательств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а и антимонопольным комплаенсом.</w:t>
      </w:r>
    </w:p>
    <w:p w:rsidR="002B2C7F" w:rsidRDefault="002B2C7F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организации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 с другими органами и структурными подразделениями администрации района по вопросам, связанны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с антимонопольным комплаенсом проведены согласовательные процедуры в части соблюдения и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соответствия требованиям антимонопольного законодательства (антимонопольный комплаенс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75D7E" w:rsidRPr="001E53B1" w:rsidRDefault="002B2C7F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осуществлено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инициирование и организация внутренних проверок, связанных с функционированием антимонопольного комплаенса, и участие в них в порядке, установленном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нормами действующего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875D7E" w:rsidRPr="002B2C7F" w:rsidRDefault="002B2C7F" w:rsidP="002B2C7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B2C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Во избежание фактов, связанных с нарушениями антимонопольного законодательства (антимонопольный комплаенс) осуществлялось </w:t>
      </w:r>
      <w:r w:rsidR="00875D7E" w:rsidRPr="002B2C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информирование Главы района о подготовке в администрации района документов, которые могут повлечь нарушение 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тимонопольного законодательства.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выявления рисков нарушения антимонопольного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законодательства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>был проведён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анализ выявленных нарушений антимонопольного законодательства в деятельности администрации района за предыдущие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(наличие предостережений, предупреждений, решений, предписаний и штрафов);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анализ нормативных правовых актов, подготовленных органами и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структурными подразделениями администрации района, затрагивающих вопросы осуществления деятельности хозяйствующих субъектов;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в) анализ проектов нормативных правовых актов, разрабатываемых органами и структурными подразделениями администрации района, затрагивающих вопросы осуществления деятельности хозяйствующих субъектов;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г) определение уровня рисков нарушений антимонопольного законодательства.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анализа выявленных нарушений антимонопольного законодательства в деятельности администрации района за предыдущие три года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>были реализованы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мероприятия: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сбор сведений о наличии нарушений антимонопольного законодательства в органах и структурных подразделениях администрации района;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перечня нарушений антимонопольного законодательства, который содержит классифицированные по сферам деятельности сведения о выявленных за последние три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администрацией района на недопущение повторения нарушения.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анализа нормативных правовых актов, подготовленных органами и структурными подразделениями администрации района, затрагивающих вопросы осуществления деятельности хозя</w:t>
      </w:r>
      <w:r w:rsidR="00C711C9">
        <w:rPr>
          <w:rFonts w:ascii="Times New Roman" w:hAnsi="Times New Roman" w:cs="Times New Roman"/>
          <w:color w:val="000000" w:themeColor="text1"/>
          <w:sz w:val="28"/>
          <w:szCs w:val="28"/>
        </w:rPr>
        <w:t>йствующих субъектов, реализованы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мероприятия: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осуществлена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исчерпывающего перечня нормативных правовых актов администрации района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и его размещение на официальном сайте администрации района в информационно-телекоммуникационной сети «Интернет» (далее - сеть «Интернет»);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обеспечено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официальном сайте администрации в сети «Интернет» уведомления о начале сбора замечаний и предложений организаций и граждан по перечню относительно их соответствия антимонопольному законодательству;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сбор замечаний и предложений организаций и граждан по перечню</w:t>
      </w:r>
      <w:r w:rsidR="00C71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актов.</w:t>
      </w:r>
    </w:p>
    <w:p w:rsidR="001B5EE9" w:rsidRDefault="001B5EE9" w:rsidP="00EC6B92">
      <w:pPr>
        <w:shd w:val="clear" w:color="auto" w:fill="FFFFFF"/>
        <w:autoSpaceDE w:val="0"/>
        <w:autoSpaceDN w:val="0"/>
        <w:adjustRightInd w:val="0"/>
        <w:ind w:left="7" w:firstLine="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целях исключения возможных рисков нарушения ан</w:t>
      </w:r>
      <w:r w:rsidR="00EC6B92"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тимонопольного законодательства</w:t>
      </w: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их классификации, рамках  исполнения норм </w:t>
      </w:r>
      <w:hyperlink r:id="rId8" w:history="1">
        <w:r w:rsidRPr="00EC6B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15</w:t>
        </w:r>
      </w:hyperlink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26.07.2006 № 135-ФЗ «О защите конкуренции» (далее - Закон 135-ФЗ), согласно </w:t>
      </w:r>
      <w:r w:rsidRPr="00EC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Приложение №2</w:t>
      </w:r>
      <w:r w:rsidR="00EC6B92" w:rsidRPr="00EC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hyperlink w:anchor="P34" w:history="1">
        <w:r w:rsidRPr="00EC6B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Положению</w:t>
        </w:r>
      </w:hyperlink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организации в администрации Туруханского района системы </w:t>
      </w: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внутреннего обеспечения соответствия требованиям антимонопольного законодательства (антимонопольный комплаенс</w:t>
      </w:r>
      <w:r w:rsidR="00EC6B92"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совокупность факторов, влияющих на </w:t>
      </w:r>
      <w:r w:rsidR="00EC6B92"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ровни рисков нарушений антимонопольного законодательства</w:t>
      </w:r>
      <w:r w:rsidR="001B633E">
        <w:rPr>
          <w:rFonts w:ascii="Times New Roman" w:hAnsi="Times New Roman" w:cs="Times New Roman"/>
          <w:color w:val="000000" w:themeColor="text1"/>
          <w:sz w:val="28"/>
          <w:szCs w:val="28"/>
        </w:rPr>
        <w:t>, за 2023</w:t>
      </w:r>
      <w:r w:rsid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оцениваются по возможно предлагаемой шкале в диапазоне от низкого до высокого уровня,  исходя из принимаемых оценочных показателей, по итогам года оценивается, как низкий уровень</w:t>
      </w:r>
      <w:r w:rsidR="00582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№1)</w:t>
      </w:r>
    </w:p>
    <w:p w:rsidR="005821C1" w:rsidRPr="00EC6B92" w:rsidRDefault="005821C1" w:rsidP="005821C1">
      <w:pPr>
        <w:shd w:val="clear" w:color="auto" w:fill="FFFFFF"/>
        <w:autoSpaceDE w:val="0"/>
        <w:autoSpaceDN w:val="0"/>
        <w:adjustRightInd w:val="0"/>
        <w:ind w:left="7" w:firstLine="70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Таблица №1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2"/>
        <w:gridCol w:w="2439"/>
        <w:gridCol w:w="2551"/>
        <w:gridCol w:w="3261"/>
      </w:tblGrid>
      <w:tr w:rsidR="001B5EE9" w:rsidRPr="001E53B1" w:rsidTr="005821C1">
        <w:trPr>
          <w:trHeight w:val="1232"/>
        </w:trPr>
        <w:tc>
          <w:tcPr>
            <w:tcW w:w="1242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риска</w:t>
            </w:r>
          </w:p>
        </w:tc>
        <w:tc>
          <w:tcPr>
            <w:tcW w:w="2439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риска</w:t>
            </w:r>
          </w:p>
        </w:tc>
        <w:tc>
          <w:tcPr>
            <w:tcW w:w="255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Функции и полномочия, при реализации которых возможен коплаенс-риск соответствующего уровня</w:t>
            </w:r>
          </w:p>
        </w:tc>
        <w:tc>
          <w:tcPr>
            <w:tcW w:w="326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риски  нарушения антимонопольного законодательства, их классификация</w:t>
            </w:r>
          </w:p>
        </w:tc>
      </w:tr>
      <w:tr w:rsidR="001B5EE9" w:rsidRPr="001E53B1" w:rsidTr="005821C1">
        <w:trPr>
          <w:trHeight w:val="185"/>
        </w:trPr>
        <w:tc>
          <w:tcPr>
            <w:tcW w:w="1242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</w:p>
        </w:tc>
      </w:tr>
      <w:tr w:rsidR="001B5EE9" w:rsidRPr="001E53B1" w:rsidTr="005821C1">
        <w:trPr>
          <w:trHeight w:val="1022"/>
        </w:trPr>
        <w:tc>
          <w:tcPr>
            <w:tcW w:w="1242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Низкий уровень</w:t>
            </w:r>
          </w:p>
        </w:tc>
        <w:tc>
          <w:tcPr>
            <w:tcW w:w="2439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отрицательное влияние на отношение институтов гражданского общества к деятельности администрации Туруханского района (далее - администрация района)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255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документов стратегического планирования, муниципальных программ; проведение проверок исполнения соглашений, инвестиционных программ, независимой оценки качества услуг, кураторство подведомственных учреждений</w:t>
            </w:r>
          </w:p>
        </w:tc>
        <w:tc>
          <w:tcPr>
            <w:tcW w:w="326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дискриминационных или преимущественных условий для отдельных категорий хозяйствующих субъектов (</w:t>
            </w:r>
            <w:hyperlink r:id="rId9" w:history="1">
              <w:r w:rsidRPr="005821C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15</w:t>
              </w:r>
            </w:hyperlink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от 26.07.2006 № 135-ФЗ «О защите конкуренции» (далее - Закон 135-ФЗ)</w:t>
            </w:r>
          </w:p>
        </w:tc>
      </w:tr>
    </w:tbl>
    <w:p w:rsidR="00A97175" w:rsidRDefault="00A97175" w:rsidP="00A9717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97175" w:rsidRDefault="00A97175" w:rsidP="00A9717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приказом ФАС России от 05.02.2019 № 133/19 «Об утверждении методик расчета ключевых показателей эффективности функционирования в федеральном органе исполнительной власти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антимонопольного комплаенса» проведен расчет ключевых показателей эффективности антимонопольного комплаенса:</w:t>
      </w:r>
    </w:p>
    <w:p w:rsidR="00A97175" w:rsidRPr="00CA1033" w:rsidRDefault="00A97175" w:rsidP="00A97175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Коэффициент снижения количества нарушений антимонопольного законодательства (по сравнению с предыдущем годом)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равен нулю;</w:t>
      </w:r>
    </w:p>
    <w:p w:rsidR="00A97175" w:rsidRPr="00CA1033" w:rsidRDefault="00A97175" w:rsidP="00A9717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color w:val="000000" w:themeColor="text1"/>
          <w:sz w:val="28"/>
          <w:szCs w:val="28"/>
        </w:rPr>
        <w:t>Доля проектов нормативных правовых актов администрации Туруханского района, в которых выявлены риски нарушения антимонопольного законодательства (%)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равен нулю;</w:t>
      </w:r>
    </w:p>
    <w:p w:rsidR="00A97175" w:rsidRPr="00CA1033" w:rsidRDefault="00A97175" w:rsidP="00A9717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color w:val="000000" w:themeColor="text1"/>
          <w:sz w:val="28"/>
          <w:szCs w:val="28"/>
        </w:rPr>
        <w:t>Доля нормативных правовых актов администрации Туруханского района, в которых выявлены риски нарушения антимонопольного законодательства (%)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равен нулю;</w:t>
      </w:r>
    </w:p>
    <w:p w:rsidR="00A97175" w:rsidRDefault="00A97175" w:rsidP="00A97175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Доля сотрудников администрации Туруханского района, с которыми были проведены обучающие мероприятия по антимонопольному законодательству и антимонопольному комплаенсу, (%)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равен нулю.</w:t>
      </w:r>
    </w:p>
    <w:p w:rsidR="006C450B" w:rsidRPr="006C450B" w:rsidRDefault="00CA1033" w:rsidP="006C450B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Кроме того, в целях </w:t>
      </w:r>
      <w:r w:rsidR="005821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продолжения работы по снижению</w:t>
      </w:r>
      <w:r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рисков нарушений антимонопольного законодательства администра</w:t>
      </w:r>
      <w:r w:rsidR="001B63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цией Туруханского района на 2024</w:t>
      </w:r>
      <w:r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разработан План мероприятий («дорожная карта») по снижению рисков нарушения антимонопольного законодательства в администрации Туруханского района</w:t>
      </w:r>
      <w:r w:rsidR="005821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которым предусмотрена реализация следующих мероприятий</w:t>
      </w:r>
      <w:r w:rsidR="00E63E6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(Таблица №2)</w:t>
      </w:r>
      <w:r w:rsidR="006C450B"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6C450B" w:rsidRPr="00E63E6E" w:rsidRDefault="00E63E6E" w:rsidP="00E63E6E">
      <w:pPr>
        <w:shd w:val="clear" w:color="auto" w:fill="FFFFFF"/>
        <w:ind w:right="29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E6E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</w:p>
    <w:tbl>
      <w:tblPr>
        <w:tblStyle w:val="a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3119"/>
      </w:tblGrid>
      <w:tr w:rsidR="009939D9" w:rsidRPr="00384F68" w:rsidTr="00D00776">
        <w:trPr>
          <w:trHeight w:val="27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5386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3119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</w:tr>
      <w:tr w:rsidR="009939D9" w:rsidRPr="00384F68" w:rsidTr="00D00776">
        <w:trPr>
          <w:trHeight w:val="1558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9939D9" w:rsidRPr="00BC4CCF" w:rsidRDefault="009939D9" w:rsidP="006C450B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3119" w:type="dxa"/>
          </w:tcPr>
          <w:p w:rsidR="009939D9" w:rsidRPr="00384F68" w:rsidRDefault="00FF3325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</w:tr>
      <w:tr w:rsidR="009939D9" w:rsidRPr="00384F68" w:rsidTr="00D00776">
        <w:trPr>
          <w:trHeight w:val="166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9939D9" w:rsidRDefault="009939D9" w:rsidP="00637242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соответствия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требованиям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антимонопольного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законодательства 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Туруханского района </w:t>
            </w:r>
          </w:p>
          <w:p w:rsidR="009939D9" w:rsidRPr="006D7E00" w:rsidRDefault="009939D9" w:rsidP="006C450B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939D9" w:rsidRPr="00384F68" w:rsidRDefault="00FF3325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6" w:type="dxa"/>
          </w:tcPr>
          <w:tbl>
            <w:tblPr>
              <w:tblW w:w="54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5"/>
            </w:tblGrid>
            <w:tr w:rsidR="009939D9" w:rsidRPr="001447DA" w:rsidTr="00D00776">
              <w:trPr>
                <w:trHeight w:val="156"/>
              </w:trPr>
              <w:tc>
                <w:tcPr>
                  <w:tcW w:w="5415" w:type="dxa"/>
                </w:tcPr>
                <w:p w:rsidR="009939D9" w:rsidRPr="001447DA" w:rsidRDefault="009939D9" w:rsidP="006C450B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9939D9" w:rsidRPr="001447DA" w:rsidRDefault="009939D9" w:rsidP="006C450B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tbl>
            <w:tblPr>
              <w:tblW w:w="52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3"/>
            </w:tblGrid>
            <w:tr w:rsidR="009939D9" w:rsidRPr="001447DA" w:rsidTr="00D00776">
              <w:trPr>
                <w:trHeight w:val="243"/>
              </w:trPr>
              <w:tc>
                <w:tcPr>
                  <w:tcW w:w="5273" w:type="dxa"/>
                </w:tcPr>
                <w:p w:rsidR="009939D9" w:rsidRPr="001447DA" w:rsidRDefault="009939D9" w:rsidP="00D00776">
                  <w:pPr>
                    <w:pStyle w:val="Default"/>
                    <w:tabs>
                      <w:tab w:val="left" w:pos="5636"/>
                    </w:tabs>
                    <w:ind w:left="-24" w:right="24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9939D9" w:rsidRPr="001447DA" w:rsidRDefault="009939D9" w:rsidP="00D00776">
            <w:pPr>
              <w:tabs>
                <w:tab w:val="left" w:pos="8042"/>
              </w:tabs>
              <w:spacing w:before="7" w:line="324" w:lineRule="exact"/>
              <w:ind w:right="24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tbl>
            <w:tblPr>
              <w:tblW w:w="51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1"/>
            </w:tblGrid>
            <w:tr w:rsidR="009939D9" w:rsidRPr="001447DA" w:rsidTr="00D00776">
              <w:trPr>
                <w:trHeight w:val="156"/>
              </w:trPr>
              <w:tc>
                <w:tcPr>
                  <w:tcW w:w="5131" w:type="dxa"/>
                </w:tcPr>
                <w:p w:rsidR="009939D9" w:rsidRPr="001447DA" w:rsidRDefault="009939D9" w:rsidP="00D00776">
                  <w:pPr>
                    <w:pStyle w:val="Default"/>
                    <w:ind w:left="-24" w:right="24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9939D9" w:rsidRPr="001447DA" w:rsidRDefault="009939D9" w:rsidP="00D00776">
            <w:pPr>
              <w:tabs>
                <w:tab w:val="left" w:pos="8042"/>
              </w:tabs>
              <w:spacing w:before="7" w:line="324" w:lineRule="exact"/>
              <w:ind w:right="24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939D9" w:rsidRPr="00384F68" w:rsidRDefault="00FF3325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9939D9" w:rsidRDefault="009939D9" w:rsidP="00D00776">
            <w:pPr>
              <w:pStyle w:val="Default"/>
              <w:ind w:left="82" w:right="24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>ющего перечня действующих 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  <w:p w:rsidR="009939D9" w:rsidRPr="001447DA" w:rsidRDefault="009939D9" w:rsidP="00D00776">
            <w:pPr>
              <w:pStyle w:val="Default"/>
              <w:ind w:left="82" w:right="24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37242" w:rsidRDefault="009939D9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</w:p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:rsidR="009939D9" w:rsidRPr="001447DA" w:rsidRDefault="009939D9" w:rsidP="006C450B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3119" w:type="dxa"/>
          </w:tcPr>
          <w:p w:rsidR="009939D9" w:rsidRPr="00384F68" w:rsidRDefault="00FF3325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:rsidR="009939D9" w:rsidRPr="001447DA" w:rsidRDefault="009939D9" w:rsidP="006C450B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9939D9" w:rsidRPr="00384F68" w:rsidRDefault="00FF3325" w:rsidP="00FF3325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 w:rsidR="009939D9"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3119" w:type="dxa"/>
          </w:tcPr>
          <w:p w:rsidR="009939D9" w:rsidRPr="00384F68" w:rsidRDefault="00FF3325" w:rsidP="006C450B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</w:tr>
      <w:tr w:rsidR="009939D9" w:rsidRPr="00384F68" w:rsidTr="00D00776">
        <w:trPr>
          <w:trHeight w:val="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</w:tcPr>
          <w:p w:rsidR="009939D9" w:rsidRPr="00384F68" w:rsidRDefault="009939D9" w:rsidP="006C450B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3119" w:type="dxa"/>
          </w:tcPr>
          <w:p w:rsidR="009939D9" w:rsidRDefault="00FF3325" w:rsidP="00FF3325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  <w:p w:rsidR="00FF3325" w:rsidRPr="00384F68" w:rsidRDefault="00FF3325" w:rsidP="00FF3325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9D9" w:rsidRPr="00384F68" w:rsidTr="00D00776">
        <w:trPr>
          <w:trHeight w:val="1523"/>
        </w:trPr>
        <w:tc>
          <w:tcPr>
            <w:tcW w:w="993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386" w:type="dxa"/>
          </w:tcPr>
          <w:p w:rsidR="009939D9" w:rsidRPr="00BC4CCF" w:rsidRDefault="009939D9" w:rsidP="006C450B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муниципального образования Туруханский район в сети Интернет доклада об антимонопольном комплаенсе </w:t>
            </w:r>
          </w:p>
        </w:tc>
        <w:tc>
          <w:tcPr>
            <w:tcW w:w="3119" w:type="dxa"/>
          </w:tcPr>
          <w:p w:rsidR="009939D9" w:rsidRPr="00384F68" w:rsidRDefault="009939D9" w:rsidP="006C450B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</w:tr>
    </w:tbl>
    <w:p w:rsidR="00690426" w:rsidRDefault="00690426" w:rsidP="009B367E">
      <w:pPr>
        <w:rPr>
          <w:color w:val="000000" w:themeColor="text1"/>
          <w:sz w:val="28"/>
          <w:szCs w:val="28"/>
        </w:rPr>
      </w:pPr>
    </w:p>
    <w:p w:rsidR="00F14DC4" w:rsidRPr="00F14DC4" w:rsidRDefault="00F14DC4" w:rsidP="009B3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управления экономики, </w:t>
      </w:r>
    </w:p>
    <w:p w:rsidR="00F14DC4" w:rsidRPr="00F14DC4" w:rsidRDefault="00F14DC4" w:rsidP="009B3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планирования и перспективного развития </w:t>
      </w:r>
    </w:p>
    <w:p w:rsidR="00F14DC4" w:rsidRPr="00F14DC4" w:rsidRDefault="00F14DC4" w:rsidP="009B3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Туруханского района</w:t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BC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Е.М. Нагорная</w:t>
      </w:r>
    </w:p>
    <w:p w:rsidR="00F14DC4" w:rsidRDefault="00F14DC4" w:rsidP="009B367E">
      <w:pPr>
        <w:rPr>
          <w:color w:val="000000" w:themeColor="text1"/>
          <w:sz w:val="28"/>
          <w:szCs w:val="28"/>
        </w:rPr>
      </w:pPr>
    </w:p>
    <w:p w:rsidR="006D29AF" w:rsidRPr="009B367E" w:rsidRDefault="006D29AF" w:rsidP="003855D9">
      <w:pPr>
        <w:rPr>
          <w:sz w:val="28"/>
          <w:szCs w:val="28"/>
        </w:rPr>
      </w:pPr>
    </w:p>
    <w:sectPr w:rsidR="006D29AF" w:rsidRPr="009B367E" w:rsidSect="00345B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2A" w:rsidRDefault="00FF6F2A" w:rsidP="00C51D56">
      <w:r>
        <w:separator/>
      </w:r>
    </w:p>
  </w:endnote>
  <w:endnote w:type="continuationSeparator" w:id="0">
    <w:p w:rsidR="00FF6F2A" w:rsidRDefault="00FF6F2A" w:rsidP="00C5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960675"/>
      <w:docPartObj>
        <w:docPartGallery w:val="Page Numbers (Bottom of Page)"/>
        <w:docPartUnique/>
      </w:docPartObj>
    </w:sdtPr>
    <w:sdtEndPr/>
    <w:sdtContent>
      <w:p w:rsidR="000A3E72" w:rsidRDefault="000A3E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510">
          <w:rPr>
            <w:noProof/>
          </w:rPr>
          <w:t>3</w:t>
        </w:r>
        <w:r>
          <w:fldChar w:fldCharType="end"/>
        </w:r>
      </w:p>
    </w:sdtContent>
  </w:sdt>
  <w:p w:rsidR="000A3E72" w:rsidRDefault="000A3E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2A" w:rsidRDefault="00FF6F2A" w:rsidP="00C51D56">
      <w:r>
        <w:separator/>
      </w:r>
    </w:p>
  </w:footnote>
  <w:footnote w:type="continuationSeparator" w:id="0">
    <w:p w:rsidR="00FF6F2A" w:rsidRDefault="00FF6F2A" w:rsidP="00C51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0B" w:rsidRDefault="006C45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F03EF"/>
    <w:multiLevelType w:val="hybridMultilevel"/>
    <w:tmpl w:val="C0F4FD1E"/>
    <w:lvl w:ilvl="0" w:tplc="21ECA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14219"/>
    <w:multiLevelType w:val="hybridMultilevel"/>
    <w:tmpl w:val="886E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834F2"/>
    <w:multiLevelType w:val="multilevel"/>
    <w:tmpl w:val="B44662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6"/>
    <w:rsid w:val="00005E3F"/>
    <w:rsid w:val="00076524"/>
    <w:rsid w:val="000A3E72"/>
    <w:rsid w:val="000E186A"/>
    <w:rsid w:val="000E5D64"/>
    <w:rsid w:val="001105FC"/>
    <w:rsid w:val="001524E9"/>
    <w:rsid w:val="001B5EE9"/>
    <w:rsid w:val="001B633E"/>
    <w:rsid w:val="001E53B1"/>
    <w:rsid w:val="00207E49"/>
    <w:rsid w:val="002470BF"/>
    <w:rsid w:val="00297B4B"/>
    <w:rsid w:val="002B2C7F"/>
    <w:rsid w:val="002C5687"/>
    <w:rsid w:val="002F1EE5"/>
    <w:rsid w:val="00323532"/>
    <w:rsid w:val="00345BDD"/>
    <w:rsid w:val="003574C0"/>
    <w:rsid w:val="00362F0C"/>
    <w:rsid w:val="003855D9"/>
    <w:rsid w:val="003A111D"/>
    <w:rsid w:val="00451C73"/>
    <w:rsid w:val="004D2A8A"/>
    <w:rsid w:val="004D3066"/>
    <w:rsid w:val="00534B6C"/>
    <w:rsid w:val="00547333"/>
    <w:rsid w:val="005821C1"/>
    <w:rsid w:val="005C0433"/>
    <w:rsid w:val="005C1242"/>
    <w:rsid w:val="00637242"/>
    <w:rsid w:val="00651498"/>
    <w:rsid w:val="006611A6"/>
    <w:rsid w:val="00690426"/>
    <w:rsid w:val="006C450B"/>
    <w:rsid w:val="006D29AF"/>
    <w:rsid w:val="00721956"/>
    <w:rsid w:val="0073065B"/>
    <w:rsid w:val="00732BE0"/>
    <w:rsid w:val="00754558"/>
    <w:rsid w:val="00870C79"/>
    <w:rsid w:val="00875D7E"/>
    <w:rsid w:val="009123FB"/>
    <w:rsid w:val="00913572"/>
    <w:rsid w:val="009436C0"/>
    <w:rsid w:val="00947DC2"/>
    <w:rsid w:val="0095799E"/>
    <w:rsid w:val="009753AE"/>
    <w:rsid w:val="009939D9"/>
    <w:rsid w:val="009B367E"/>
    <w:rsid w:val="009C0023"/>
    <w:rsid w:val="009D21DA"/>
    <w:rsid w:val="00A00C59"/>
    <w:rsid w:val="00A012E6"/>
    <w:rsid w:val="00A01510"/>
    <w:rsid w:val="00A80879"/>
    <w:rsid w:val="00A84EDE"/>
    <w:rsid w:val="00A92D3D"/>
    <w:rsid w:val="00A97175"/>
    <w:rsid w:val="00AA77EE"/>
    <w:rsid w:val="00AC6C4D"/>
    <w:rsid w:val="00B05D04"/>
    <w:rsid w:val="00BC3008"/>
    <w:rsid w:val="00BD2306"/>
    <w:rsid w:val="00BE49B4"/>
    <w:rsid w:val="00BE4B59"/>
    <w:rsid w:val="00C062D5"/>
    <w:rsid w:val="00C41409"/>
    <w:rsid w:val="00C4589C"/>
    <w:rsid w:val="00C50283"/>
    <w:rsid w:val="00C51D56"/>
    <w:rsid w:val="00C62641"/>
    <w:rsid w:val="00C63DCE"/>
    <w:rsid w:val="00C6769A"/>
    <w:rsid w:val="00C711C9"/>
    <w:rsid w:val="00C77F9A"/>
    <w:rsid w:val="00C94D08"/>
    <w:rsid w:val="00CA1033"/>
    <w:rsid w:val="00CA705B"/>
    <w:rsid w:val="00D00776"/>
    <w:rsid w:val="00E63E6E"/>
    <w:rsid w:val="00E64447"/>
    <w:rsid w:val="00E651C6"/>
    <w:rsid w:val="00E85004"/>
    <w:rsid w:val="00EA7513"/>
    <w:rsid w:val="00EC6B92"/>
    <w:rsid w:val="00F14DC4"/>
    <w:rsid w:val="00F22D1A"/>
    <w:rsid w:val="00F2377C"/>
    <w:rsid w:val="00F43EA1"/>
    <w:rsid w:val="00F83750"/>
    <w:rsid w:val="00FC1796"/>
    <w:rsid w:val="00FF3325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B2F551-2922-410E-896C-CE04B89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4D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4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545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45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4558"/>
    <w:pPr>
      <w:shd w:val="clear" w:color="auto" w:fill="FFFFFF"/>
      <w:spacing w:line="266" w:lineRule="exact"/>
      <w:ind w:hanging="9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54558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3">
    <w:name w:val="Hyperlink"/>
    <w:basedOn w:val="a0"/>
    <w:rsid w:val="009123FB"/>
    <w:rPr>
      <w:color w:val="0066CC"/>
      <w:u w:val="single"/>
    </w:rPr>
  </w:style>
  <w:style w:type="table" w:styleId="a4">
    <w:name w:val="Table Grid"/>
    <w:basedOn w:val="a1"/>
    <w:uiPriority w:val="39"/>
    <w:rsid w:val="0007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00C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0C5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Default">
    <w:name w:val="Default"/>
    <w:rsid w:val="006C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C2F21D81BAB789C739D4409FD7B75B2D1A22C5B562D92BACC2A6D2D88458967EC2A4C54B3C09498410C784049B5475DB2D87489PC78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C2F21D81BAB789C739D4409FD7B75B2D1A22C5B562D92BACC2A6D2D88458967EC2A4C54B3C09498410C784049B5475DB2D87489PC78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A54D-4C0D-44F0-89F0-8E350D07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М.Нагорная</dc:creator>
  <cp:keywords/>
  <dc:description/>
  <cp:lastModifiedBy>Нагорная</cp:lastModifiedBy>
  <cp:revision>43</cp:revision>
  <cp:lastPrinted>2022-12-02T09:46:00Z</cp:lastPrinted>
  <dcterms:created xsi:type="dcterms:W3CDTF">2019-11-15T02:03:00Z</dcterms:created>
  <dcterms:modified xsi:type="dcterms:W3CDTF">2024-12-20T05:39:00Z</dcterms:modified>
</cp:coreProperties>
</file>