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8B40FD" w:rsidP="004E218A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01.11.2023</w:t>
            </w:r>
            <w:r w:rsidR="004E218A">
              <w:rPr>
                <w:rStyle w:val="FontStyle13"/>
                <w:sz w:val="28"/>
                <w:szCs w:val="28"/>
              </w:rPr>
              <w:t xml:space="preserve">   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8B40FD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</w:t>
            </w:r>
            <w:r w:rsidR="00FA5DEC">
              <w:rPr>
                <w:rStyle w:val="FontStyle13"/>
                <w:sz w:val="28"/>
                <w:szCs w:val="28"/>
              </w:rPr>
              <w:t xml:space="preserve">   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r w:rsidR="008B40FD">
              <w:rPr>
                <w:rStyle w:val="FontStyle13"/>
                <w:sz w:val="28"/>
                <w:szCs w:val="28"/>
              </w:rPr>
              <w:t>868-</w:t>
            </w:r>
            <w:r w:rsidR="00F44C58">
              <w:rPr>
                <w:rStyle w:val="FontStyle1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C6CD0" w:rsidRPr="00C9375A">
              <w:rPr>
                <w:rStyle w:val="FontStyle13"/>
                <w:sz w:val="28"/>
                <w:szCs w:val="28"/>
              </w:rPr>
              <w:t>п</w:t>
            </w:r>
            <w:proofErr w:type="spellEnd"/>
            <w:proofErr w:type="gramEnd"/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D70608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4B1900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</w:t>
      </w:r>
      <w:r w:rsidR="004E218A">
        <w:rPr>
          <w:sz w:val="28"/>
          <w:szCs w:val="28"/>
        </w:rPr>
        <w:t>, 49</w:t>
      </w:r>
      <w:r w:rsidRPr="004B1900">
        <w:rPr>
          <w:sz w:val="28"/>
          <w:szCs w:val="28"/>
        </w:rPr>
        <w:t xml:space="preserve"> Устава Туруханск</w:t>
      </w:r>
      <w:r>
        <w:rPr>
          <w:sz w:val="28"/>
          <w:szCs w:val="28"/>
        </w:rPr>
        <w:t>ого</w:t>
      </w:r>
      <w:r w:rsidRPr="004B190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B1900">
        <w:rPr>
          <w:sz w:val="28"/>
          <w:szCs w:val="28"/>
        </w:rPr>
        <w:t>, ПОСТАНОВЛЯЮ</w:t>
      </w:r>
      <w:r w:rsidR="002C6FF2">
        <w:rPr>
          <w:rStyle w:val="FontStyle13"/>
          <w:sz w:val="28"/>
          <w:szCs w:val="28"/>
        </w:rPr>
        <w:t>:</w:t>
      </w:r>
    </w:p>
    <w:p w:rsidR="006D6AFA" w:rsidRDefault="006D6AF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bookmarkStart w:id="0" w:name="_GoBack"/>
      <w:bookmarkEnd w:id="0"/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CA759D" w:rsidRPr="004B1900">
        <w:rPr>
          <w:sz w:val="28"/>
          <w:szCs w:val="28"/>
        </w:rPr>
        <w:t xml:space="preserve">Опубликовать </w:t>
      </w:r>
      <w:r w:rsidR="00CA759D">
        <w:rPr>
          <w:sz w:val="28"/>
          <w:szCs w:val="28"/>
        </w:rPr>
        <w:t xml:space="preserve">настоящее </w:t>
      </w:r>
      <w:r w:rsidR="00CA759D" w:rsidRPr="004B1900">
        <w:rPr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Туруханск</w:t>
      </w:r>
      <w:r w:rsidR="00CA759D">
        <w:rPr>
          <w:sz w:val="28"/>
          <w:szCs w:val="28"/>
        </w:rPr>
        <w:t>ого</w:t>
      </w:r>
      <w:r w:rsidR="00CA759D" w:rsidRPr="004B1900">
        <w:rPr>
          <w:sz w:val="28"/>
          <w:szCs w:val="28"/>
        </w:rPr>
        <w:t xml:space="preserve"> район</w:t>
      </w:r>
      <w:r w:rsidR="00CA759D">
        <w:rPr>
          <w:sz w:val="28"/>
          <w:szCs w:val="28"/>
        </w:rPr>
        <w:t>а</w:t>
      </w:r>
      <w:r w:rsidR="00CA759D" w:rsidRPr="004B1900">
        <w:rPr>
          <w:sz w:val="28"/>
          <w:szCs w:val="28"/>
        </w:rPr>
        <w:t xml:space="preserve"> 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</w:t>
      </w:r>
      <w:r w:rsidR="00F8732B">
        <w:rPr>
          <w:rStyle w:val="FontStyle44"/>
          <w:sz w:val="28"/>
          <w:szCs w:val="28"/>
        </w:rPr>
        <w:t xml:space="preserve">о постановления возложить на </w:t>
      </w:r>
      <w:r w:rsidR="00AD4C24">
        <w:rPr>
          <w:rStyle w:val="FontStyle44"/>
          <w:sz w:val="28"/>
          <w:szCs w:val="28"/>
        </w:rPr>
        <w:t>замест</w:t>
      </w:r>
      <w:r w:rsidR="00F8732B">
        <w:rPr>
          <w:rStyle w:val="FontStyle44"/>
          <w:sz w:val="28"/>
          <w:szCs w:val="28"/>
        </w:rPr>
        <w:t>ителя Главы Туруханского района</w:t>
      </w:r>
      <w:r w:rsidR="00AD4C24">
        <w:rPr>
          <w:rStyle w:val="FontStyle44"/>
          <w:sz w:val="28"/>
          <w:szCs w:val="28"/>
        </w:rPr>
        <w:t xml:space="preserve"> М.С. Жосан.</w:t>
      </w:r>
    </w:p>
    <w:p w:rsidR="000649EE" w:rsidRDefault="00DF0490" w:rsidP="00CA759D">
      <w:pPr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="00CA759D" w:rsidRPr="00BF3265">
        <w:rPr>
          <w:sz w:val="28"/>
          <w:szCs w:val="28"/>
        </w:rPr>
        <w:t>П</w:t>
      </w:r>
      <w:r w:rsidR="00CA759D" w:rsidRPr="00BF3265">
        <w:rPr>
          <w:rStyle w:val="FontStyle44"/>
          <w:sz w:val="28"/>
          <w:szCs w:val="28"/>
        </w:rPr>
        <w:t>остановление вступает в силу с</w:t>
      </w:r>
      <w:r w:rsidR="00CA759D">
        <w:rPr>
          <w:rStyle w:val="FontStyle44"/>
          <w:sz w:val="28"/>
          <w:szCs w:val="28"/>
        </w:rPr>
        <w:t xml:space="preserve"> 01 января 202</w:t>
      </w:r>
      <w:r w:rsidR="009D76C5">
        <w:rPr>
          <w:rStyle w:val="FontStyle44"/>
          <w:sz w:val="28"/>
          <w:szCs w:val="28"/>
        </w:rPr>
        <w:t>4</w:t>
      </w:r>
      <w:r w:rsidR="00CA759D" w:rsidRPr="00BF3265">
        <w:rPr>
          <w:rStyle w:val="FontStyle44"/>
          <w:sz w:val="28"/>
          <w:szCs w:val="28"/>
        </w:rPr>
        <w:t xml:space="preserve"> года</w:t>
      </w:r>
      <w:r w:rsidR="00CA759D">
        <w:rPr>
          <w:rStyle w:val="FontStyle44"/>
          <w:sz w:val="28"/>
          <w:szCs w:val="28"/>
        </w:rPr>
        <w:t>, но не ранее дня, следующего за днем его официального опубликования</w:t>
      </w:r>
      <w:r w:rsidR="004E218A">
        <w:rPr>
          <w:rStyle w:val="FontStyle44"/>
          <w:sz w:val="28"/>
          <w:szCs w:val="28"/>
        </w:rPr>
        <w:t>.</w:t>
      </w:r>
    </w:p>
    <w:p w:rsidR="00F8732B" w:rsidRDefault="00F8732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E218A" w:rsidRDefault="004E218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04F71" w:rsidRDefault="00804F71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E218A" w:rsidRDefault="004E218A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>Исполняющ</w:t>
      </w:r>
      <w:r w:rsidR="008B40FD">
        <w:rPr>
          <w:rStyle w:val="FontStyle13"/>
          <w:sz w:val="28"/>
          <w:szCs w:val="28"/>
        </w:rPr>
        <w:t>ая</w:t>
      </w:r>
      <w:proofErr w:type="gramEnd"/>
      <w:r>
        <w:rPr>
          <w:rStyle w:val="FontStyle13"/>
          <w:sz w:val="28"/>
          <w:szCs w:val="28"/>
        </w:rPr>
        <w:t xml:space="preserve"> обязанности </w:t>
      </w: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4E218A">
        <w:rPr>
          <w:rStyle w:val="FontStyle13"/>
          <w:sz w:val="28"/>
          <w:szCs w:val="28"/>
        </w:rPr>
        <w:t>ы</w:t>
      </w:r>
      <w:r w:rsidR="00522B0E">
        <w:rPr>
          <w:rStyle w:val="FontStyle13"/>
          <w:sz w:val="28"/>
          <w:szCs w:val="28"/>
        </w:rPr>
        <w:t xml:space="preserve"> Туруханского района</w:t>
      </w:r>
      <w:r w:rsidR="008B40FD">
        <w:rPr>
          <w:rStyle w:val="FontStyle13"/>
          <w:sz w:val="28"/>
          <w:szCs w:val="28"/>
        </w:rPr>
        <w:t xml:space="preserve"> </w:t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4E218A">
        <w:rPr>
          <w:rStyle w:val="FontStyle13"/>
          <w:sz w:val="28"/>
          <w:szCs w:val="28"/>
        </w:rPr>
        <w:t xml:space="preserve">  </w:t>
      </w:r>
      <w:r w:rsidR="008B40FD">
        <w:rPr>
          <w:rStyle w:val="FontStyle13"/>
          <w:sz w:val="28"/>
          <w:szCs w:val="28"/>
        </w:rPr>
        <w:t xml:space="preserve">       </w:t>
      </w:r>
      <w:r w:rsidR="004E218A">
        <w:rPr>
          <w:rStyle w:val="FontStyle13"/>
          <w:sz w:val="28"/>
          <w:szCs w:val="28"/>
        </w:rPr>
        <w:t xml:space="preserve">  </w:t>
      </w:r>
      <w:r w:rsidR="00804F71">
        <w:rPr>
          <w:rStyle w:val="FontStyle13"/>
          <w:sz w:val="28"/>
          <w:szCs w:val="28"/>
        </w:rPr>
        <w:t xml:space="preserve"> </w:t>
      </w:r>
      <w:r w:rsidR="008B40FD">
        <w:rPr>
          <w:rStyle w:val="FontStyle13"/>
          <w:sz w:val="28"/>
          <w:szCs w:val="28"/>
        </w:rPr>
        <w:t>О.С. Вершинина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5806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32D58"/>
    <w:rsid w:val="00056BA5"/>
    <w:rsid w:val="000649EE"/>
    <w:rsid w:val="00083D9E"/>
    <w:rsid w:val="000C0A86"/>
    <w:rsid w:val="000E6664"/>
    <w:rsid w:val="000F606B"/>
    <w:rsid w:val="00117A58"/>
    <w:rsid w:val="001229CA"/>
    <w:rsid w:val="0013063D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169F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15877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218A"/>
    <w:rsid w:val="004E4203"/>
    <w:rsid w:val="00500C0E"/>
    <w:rsid w:val="00510B3E"/>
    <w:rsid w:val="0051691C"/>
    <w:rsid w:val="005203BB"/>
    <w:rsid w:val="005206BF"/>
    <w:rsid w:val="00522B0E"/>
    <w:rsid w:val="00540B82"/>
    <w:rsid w:val="00544641"/>
    <w:rsid w:val="005473CD"/>
    <w:rsid w:val="005756F0"/>
    <w:rsid w:val="005806E6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06082"/>
    <w:rsid w:val="0061759C"/>
    <w:rsid w:val="0063660D"/>
    <w:rsid w:val="0064139A"/>
    <w:rsid w:val="0064681C"/>
    <w:rsid w:val="00652B5B"/>
    <w:rsid w:val="006812C3"/>
    <w:rsid w:val="00681952"/>
    <w:rsid w:val="00692232"/>
    <w:rsid w:val="00694744"/>
    <w:rsid w:val="006D6AFA"/>
    <w:rsid w:val="006E04D6"/>
    <w:rsid w:val="006E37E7"/>
    <w:rsid w:val="006F0FDE"/>
    <w:rsid w:val="00722D7E"/>
    <w:rsid w:val="0072414E"/>
    <w:rsid w:val="007271D3"/>
    <w:rsid w:val="00730281"/>
    <w:rsid w:val="00736C2D"/>
    <w:rsid w:val="00757BB6"/>
    <w:rsid w:val="00770318"/>
    <w:rsid w:val="00782FB5"/>
    <w:rsid w:val="007977A9"/>
    <w:rsid w:val="007B5EA9"/>
    <w:rsid w:val="008042C5"/>
    <w:rsid w:val="00804F71"/>
    <w:rsid w:val="00820388"/>
    <w:rsid w:val="00826F8D"/>
    <w:rsid w:val="00827530"/>
    <w:rsid w:val="008379BA"/>
    <w:rsid w:val="00864EF4"/>
    <w:rsid w:val="00865527"/>
    <w:rsid w:val="00880891"/>
    <w:rsid w:val="008A617C"/>
    <w:rsid w:val="008B40FD"/>
    <w:rsid w:val="008C480E"/>
    <w:rsid w:val="008D6A20"/>
    <w:rsid w:val="008E3798"/>
    <w:rsid w:val="008F1D22"/>
    <w:rsid w:val="008F2E26"/>
    <w:rsid w:val="009116BF"/>
    <w:rsid w:val="009756FA"/>
    <w:rsid w:val="00977BF4"/>
    <w:rsid w:val="00980197"/>
    <w:rsid w:val="00997419"/>
    <w:rsid w:val="009C47C0"/>
    <w:rsid w:val="009C545F"/>
    <w:rsid w:val="009D76C5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08DF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487A"/>
    <w:rsid w:val="00C77308"/>
    <w:rsid w:val="00C818BD"/>
    <w:rsid w:val="00C9375A"/>
    <w:rsid w:val="00CA759D"/>
    <w:rsid w:val="00CC41DB"/>
    <w:rsid w:val="00CD3E97"/>
    <w:rsid w:val="00CD78E4"/>
    <w:rsid w:val="00D300ED"/>
    <w:rsid w:val="00D438FD"/>
    <w:rsid w:val="00D6217F"/>
    <w:rsid w:val="00D666A7"/>
    <w:rsid w:val="00D70608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543F7"/>
    <w:rsid w:val="00E667F6"/>
    <w:rsid w:val="00E7107C"/>
    <w:rsid w:val="00E80316"/>
    <w:rsid w:val="00EB1D0F"/>
    <w:rsid w:val="00EE2E8D"/>
    <w:rsid w:val="00F02E61"/>
    <w:rsid w:val="00F1259C"/>
    <w:rsid w:val="00F16806"/>
    <w:rsid w:val="00F210A3"/>
    <w:rsid w:val="00F21881"/>
    <w:rsid w:val="00F21AC5"/>
    <w:rsid w:val="00F44C58"/>
    <w:rsid w:val="00F55E8C"/>
    <w:rsid w:val="00F7448E"/>
    <w:rsid w:val="00F8732B"/>
    <w:rsid w:val="00FA5DEC"/>
    <w:rsid w:val="00FD7AC1"/>
    <w:rsid w:val="00FF337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4455-E08E-487D-8FC6-279F0699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PC-003</cp:lastModifiedBy>
  <cp:revision>54</cp:revision>
  <cp:lastPrinted>2022-11-15T04:57:00Z</cp:lastPrinted>
  <dcterms:created xsi:type="dcterms:W3CDTF">2016-11-02T05:07:00Z</dcterms:created>
  <dcterms:modified xsi:type="dcterms:W3CDTF">2023-11-13T07:12:00Z</dcterms:modified>
</cp:coreProperties>
</file>