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6458" w14:textId="77777777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14:paraId="2D054336" w14:textId="77777777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DF02DC8" w14:textId="77777777" w:rsidR="00561E09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42193037" w14:textId="77777777" w:rsidR="00561E09" w:rsidRPr="00E42844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5B5B90A9" w14:textId="77777777" w:rsidR="00561E09" w:rsidRPr="003A3C66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14:paraId="62C985B3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14:paraId="681B09DA" w14:textId="77777777" w:rsidR="00561E09" w:rsidRPr="003A3C66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7055EAA0" w14:textId="77777777" w:rsidR="00561E09" w:rsidRPr="002C0500" w:rsidRDefault="00561E09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14:paraId="2B16F4B0" w14:textId="77777777" w:rsidR="00561E09" w:rsidRPr="00E42844" w:rsidRDefault="00561E09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320"/>
      </w:tblGrid>
      <w:tr w:rsidR="00561E09" w:rsidRPr="00E42844" w14:paraId="01549BD8" w14:textId="77777777">
        <w:trPr>
          <w:trHeight w:val="521"/>
          <w:tblCellSpacing w:w="5" w:type="nil"/>
        </w:trPr>
        <w:tc>
          <w:tcPr>
            <w:tcW w:w="2400" w:type="dxa"/>
          </w:tcPr>
          <w:p w14:paraId="2AB5C175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14:paraId="19CB5DDA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14:paraId="29DC3E73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561E09" w:rsidRPr="00E42844" w14:paraId="2B86B1CC" w14:textId="77777777">
        <w:trPr>
          <w:trHeight w:val="600"/>
          <w:tblCellSpacing w:w="5" w:type="nil"/>
        </w:trPr>
        <w:tc>
          <w:tcPr>
            <w:tcW w:w="2400" w:type="dxa"/>
          </w:tcPr>
          <w:p w14:paraId="25EB6DAF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14:paraId="53DB9F9A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561E09" w:rsidRPr="00E42844" w14:paraId="2F402736" w14:textId="77777777">
        <w:trPr>
          <w:trHeight w:val="493"/>
          <w:tblCellSpacing w:w="5" w:type="nil"/>
        </w:trPr>
        <w:tc>
          <w:tcPr>
            <w:tcW w:w="2400" w:type="dxa"/>
          </w:tcPr>
          <w:p w14:paraId="695FAEFB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16C8C527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561E09" w:rsidRPr="00E42844" w14:paraId="01D5DF6B" w14:textId="77777777">
        <w:trPr>
          <w:trHeight w:val="459"/>
          <w:tblCellSpacing w:w="5" w:type="nil"/>
        </w:trPr>
        <w:tc>
          <w:tcPr>
            <w:tcW w:w="2400" w:type="dxa"/>
          </w:tcPr>
          <w:p w14:paraId="4B2D0561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19342E03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561E09" w:rsidRPr="00E42844" w14:paraId="49B98CCE" w14:textId="77777777">
        <w:trPr>
          <w:trHeight w:val="1543"/>
          <w:tblCellSpacing w:w="5" w:type="nil"/>
        </w:trPr>
        <w:tc>
          <w:tcPr>
            <w:tcW w:w="2400" w:type="dxa"/>
          </w:tcPr>
          <w:p w14:paraId="04E8B370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6E387F91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14:paraId="0882D122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14:paraId="1D9DCC76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561E09" w:rsidRPr="00E42844" w14:paraId="7091EA9A" w14:textId="77777777">
        <w:trPr>
          <w:trHeight w:val="600"/>
          <w:tblCellSpacing w:w="5" w:type="nil"/>
        </w:trPr>
        <w:tc>
          <w:tcPr>
            <w:tcW w:w="2400" w:type="dxa"/>
          </w:tcPr>
          <w:p w14:paraId="6E5B8EAE" w14:textId="77777777" w:rsidR="00561E09" w:rsidRPr="00E42844" w:rsidRDefault="00561E0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14:paraId="497D8CDE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561E09" w:rsidRPr="00E42844" w14:paraId="2A931CCC" w14:textId="77777777">
        <w:trPr>
          <w:trHeight w:val="600"/>
          <w:tblCellSpacing w:w="5" w:type="nil"/>
        </w:trPr>
        <w:tc>
          <w:tcPr>
            <w:tcW w:w="2400" w:type="dxa"/>
          </w:tcPr>
          <w:p w14:paraId="28E1FA80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0053D15A" w14:textId="77777777" w:rsidR="00561E09" w:rsidRPr="00E42844" w:rsidRDefault="00561E09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01.01.2014 – 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561E09" w:rsidRPr="00E42844" w14:paraId="545236D9" w14:textId="77777777">
        <w:trPr>
          <w:trHeight w:val="132"/>
          <w:tblCellSpacing w:w="5" w:type="nil"/>
        </w:trPr>
        <w:tc>
          <w:tcPr>
            <w:tcW w:w="2400" w:type="dxa"/>
          </w:tcPr>
          <w:p w14:paraId="68C4934D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14:paraId="5853ED5A" w14:textId="77103E40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0E1B98">
              <w:rPr>
                <w:sz w:val="28"/>
                <w:szCs w:val="28"/>
              </w:rPr>
              <w:t>1</w:t>
            </w:r>
            <w:r w:rsidR="002E22D2">
              <w:rPr>
                <w:sz w:val="28"/>
                <w:szCs w:val="28"/>
              </w:rPr>
              <w:t>1</w:t>
            </w:r>
            <w:r w:rsidR="00286B9C">
              <w:rPr>
                <w:sz w:val="28"/>
                <w:szCs w:val="28"/>
              </w:rPr>
              <w:t>1</w:t>
            </w:r>
            <w:r w:rsidR="00777B4C">
              <w:rPr>
                <w:sz w:val="28"/>
                <w:szCs w:val="28"/>
              </w:rPr>
              <w:t> </w:t>
            </w:r>
            <w:r w:rsidR="00286B9C">
              <w:rPr>
                <w:sz w:val="28"/>
                <w:szCs w:val="28"/>
              </w:rPr>
              <w:t>623</w:t>
            </w:r>
            <w:r w:rsidR="00777B4C">
              <w:rPr>
                <w:sz w:val="28"/>
                <w:szCs w:val="28"/>
              </w:rPr>
              <w:t>,</w:t>
            </w:r>
            <w:r w:rsidR="00493709">
              <w:rPr>
                <w:sz w:val="28"/>
                <w:szCs w:val="28"/>
              </w:rPr>
              <w:t>458</w:t>
            </w:r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14:paraId="26C5839E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025709C9" w14:textId="77777777"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14:paraId="601F1F23" w14:textId="77777777"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14:paraId="24FA679F" w14:textId="77777777" w:rsidR="00561E09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lastRenderedPageBreak/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4 290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14:paraId="35660A71" w14:textId="77777777"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14:paraId="26AB5610" w14:textId="77777777"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 – 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16116275" w14:textId="77777777" w:rsidR="00561E09" w:rsidRDefault="00561E09" w:rsidP="006721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2 991,742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33FAD049" w14:textId="77777777" w:rsidR="00303AEA" w:rsidRDefault="00303AEA" w:rsidP="00303A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777B4C">
              <w:rPr>
                <w:sz w:val="28"/>
                <w:szCs w:val="28"/>
              </w:rPr>
              <w:t>12 877,259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381559AF" w14:textId="77777777" w:rsidR="00493709" w:rsidRDefault="00493709" w:rsidP="00493709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478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081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261E6E42" w14:textId="77777777" w:rsidR="00AA6456" w:rsidRDefault="00AA6456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</w:t>
            </w:r>
            <w:r w:rsidRPr="007217DD">
              <w:rPr>
                <w:sz w:val="28"/>
                <w:szCs w:val="28"/>
              </w:rPr>
              <w:t>,000 тыс. руб</w:t>
            </w:r>
            <w:r>
              <w:rPr>
                <w:sz w:val="28"/>
                <w:szCs w:val="28"/>
              </w:rPr>
              <w:t>.;</w:t>
            </w:r>
          </w:p>
          <w:p w14:paraId="7878B217" w14:textId="5CB48FF3" w:rsidR="00286B9C" w:rsidRDefault="00286B9C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  <w:r w:rsidR="00C57AE0">
              <w:rPr>
                <w:sz w:val="28"/>
                <w:szCs w:val="28"/>
              </w:rPr>
              <w:t>;</w:t>
            </w:r>
          </w:p>
          <w:p w14:paraId="18EEFE6A" w14:textId="7BB329B8" w:rsidR="00C57AE0" w:rsidRDefault="00C57AE0" w:rsidP="00C57AE0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</w:p>
          <w:p w14:paraId="49550D92" w14:textId="77777777" w:rsidR="00561E09" w:rsidRDefault="00561E09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326EB1E4" w14:textId="77777777" w:rsidR="003A443D" w:rsidRDefault="003A443D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 w:rsidR="00485B2E">
              <w:rPr>
                <w:sz w:val="28"/>
                <w:szCs w:val="28"/>
              </w:rPr>
              <w:t>.;</w:t>
            </w:r>
          </w:p>
          <w:p w14:paraId="05F0C50B" w14:textId="77777777" w:rsidR="00485B2E" w:rsidRDefault="00485B2E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20 000,000 тыс. руб.</w:t>
            </w:r>
            <w:r w:rsidR="00D332B4">
              <w:rPr>
                <w:sz w:val="28"/>
                <w:szCs w:val="28"/>
              </w:rPr>
              <w:t>;</w:t>
            </w:r>
          </w:p>
          <w:p w14:paraId="5BAB43BB" w14:textId="27018347" w:rsidR="00D332B4" w:rsidRPr="00E42844" w:rsidRDefault="00D332B4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20 000,000 тыс.</w:t>
            </w:r>
            <w:r w:rsidR="005D48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</w:tbl>
    <w:p w14:paraId="710EFB78" w14:textId="77777777" w:rsidR="00561E09" w:rsidRDefault="00561E09" w:rsidP="008B0844">
      <w:pPr>
        <w:pStyle w:val="ConsPlusCell"/>
        <w:ind w:firstLine="840"/>
        <w:rPr>
          <w:sz w:val="28"/>
          <w:szCs w:val="28"/>
        </w:rPr>
      </w:pPr>
    </w:p>
    <w:p w14:paraId="66D22639" w14:textId="77777777" w:rsidR="00561E09" w:rsidRPr="006B2AC3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14:paraId="27114DD2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5DE34775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</w:p>
    <w:p w14:paraId="733928FF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14:paraId="72E6A224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6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14:paraId="14E72150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14:paraId="01F5B2A3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7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14:paraId="49D2D003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14:paraId="3782D0CB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14:paraId="3090D416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14:paraId="3F252FC0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предполагает своевременное и полное исполнение долговых обязательств по выплате процентных платежей </w:t>
      </w:r>
      <w:r w:rsidRPr="00312AA8">
        <w:rPr>
          <w:sz w:val="28"/>
          <w:szCs w:val="28"/>
        </w:rPr>
        <w:lastRenderedPageBreak/>
        <w:t>по муниципальному долгу.</w:t>
      </w:r>
    </w:p>
    <w:p w14:paraId="10A5B7D6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Расходование средств районного бюджета на обслуживание муниципального долга осуществляется на основании:</w:t>
      </w:r>
    </w:p>
    <w:p w14:paraId="408A537A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соглашений о предоставлении из районного бюджета бюджетных кредитов;</w:t>
      </w:r>
    </w:p>
    <w:p w14:paraId="15B134C8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14:paraId="4A429EBE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14:paraId="78D0C0CD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14:paraId="7B817A3F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14:paraId="313BB3CE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5A6DB57C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14:paraId="3DD8331C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</w:p>
    <w:p w14:paraId="2A2D8394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14:paraId="2F1D8667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14:paraId="1AB9FBC1" w14:textId="77777777" w:rsidR="00561E09" w:rsidRPr="00E42844" w:rsidRDefault="00561E09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6BFBE8E3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14:paraId="3A223B22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4E436C21" w14:textId="77777777" w:rsidR="00561E09" w:rsidRPr="00EC49D1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14:paraId="0B981398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64346D62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14:paraId="4A552729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14:paraId="3FCC3293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</w:p>
    <w:p w14:paraId="17BD13B6" w14:textId="77777777" w:rsidR="00561E09" w:rsidRPr="00E42844" w:rsidRDefault="00561E09" w:rsidP="008B0844">
      <w:pPr>
        <w:pStyle w:val="ConsPlusCell"/>
        <w:ind w:firstLine="840"/>
        <w:jc w:val="both"/>
        <w:rPr>
          <w:sz w:val="28"/>
          <w:szCs w:val="28"/>
        </w:rPr>
      </w:pPr>
    </w:p>
    <w:p w14:paraId="4BA9EC95" w14:textId="77777777" w:rsidR="00561E09" w:rsidRDefault="00561E09"/>
    <w:sectPr w:rsidR="00561E09" w:rsidSect="00C83AA3">
      <w:headerReference w:type="default" r:id="rId8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8FD7" w14:textId="77777777" w:rsidR="00824FF3" w:rsidRDefault="00824FF3" w:rsidP="00C83AA3">
      <w:r>
        <w:separator/>
      </w:r>
    </w:p>
  </w:endnote>
  <w:endnote w:type="continuationSeparator" w:id="0">
    <w:p w14:paraId="42187C06" w14:textId="77777777" w:rsidR="00824FF3" w:rsidRDefault="00824FF3" w:rsidP="00C8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07E1" w14:textId="77777777" w:rsidR="00824FF3" w:rsidRDefault="00824FF3" w:rsidP="00C83AA3">
      <w:r>
        <w:separator/>
      </w:r>
    </w:p>
  </w:footnote>
  <w:footnote w:type="continuationSeparator" w:id="0">
    <w:p w14:paraId="5E9C3F35" w14:textId="77777777" w:rsidR="00824FF3" w:rsidRDefault="00824FF3" w:rsidP="00C8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806A" w14:textId="77777777" w:rsidR="00C83AA3" w:rsidRDefault="006C3337">
    <w:pPr>
      <w:pStyle w:val="a5"/>
      <w:jc w:val="center"/>
    </w:pPr>
    <w:r>
      <w:fldChar w:fldCharType="begin"/>
    </w:r>
    <w:r w:rsidR="00C83AA3">
      <w:instrText>PAGE   \* MERGEFORMAT</w:instrText>
    </w:r>
    <w:r>
      <w:fldChar w:fldCharType="separate"/>
    </w:r>
    <w:r w:rsidR="005D4815">
      <w:rPr>
        <w:noProof/>
      </w:rPr>
      <w:t>23</w:t>
    </w:r>
    <w:r>
      <w:fldChar w:fldCharType="end"/>
    </w:r>
  </w:p>
  <w:p w14:paraId="23B72A5E" w14:textId="77777777" w:rsidR="00C83AA3" w:rsidRDefault="00C83A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844"/>
    <w:rsid w:val="0002538E"/>
    <w:rsid w:val="000552FA"/>
    <w:rsid w:val="00097A56"/>
    <w:rsid w:val="000E1B98"/>
    <w:rsid w:val="00122C3A"/>
    <w:rsid w:val="00127885"/>
    <w:rsid w:val="001B07DD"/>
    <w:rsid w:val="002161AC"/>
    <w:rsid w:val="00286B9C"/>
    <w:rsid w:val="002C0500"/>
    <w:rsid w:val="002E22D2"/>
    <w:rsid w:val="00303AEA"/>
    <w:rsid w:val="003070A5"/>
    <w:rsid w:val="00312AA8"/>
    <w:rsid w:val="00346D6A"/>
    <w:rsid w:val="003A3C66"/>
    <w:rsid w:val="003A443D"/>
    <w:rsid w:val="003C40B4"/>
    <w:rsid w:val="003C5068"/>
    <w:rsid w:val="003F2AE6"/>
    <w:rsid w:val="00473474"/>
    <w:rsid w:val="00485B2E"/>
    <w:rsid w:val="00493709"/>
    <w:rsid w:val="0050146A"/>
    <w:rsid w:val="0052728D"/>
    <w:rsid w:val="00561E09"/>
    <w:rsid w:val="005864B6"/>
    <w:rsid w:val="005C7D07"/>
    <w:rsid w:val="005D4815"/>
    <w:rsid w:val="006721EA"/>
    <w:rsid w:val="006B2AC3"/>
    <w:rsid w:val="006C3337"/>
    <w:rsid w:val="00707FC6"/>
    <w:rsid w:val="00715E5B"/>
    <w:rsid w:val="007217DD"/>
    <w:rsid w:val="00777B4C"/>
    <w:rsid w:val="007B7B6C"/>
    <w:rsid w:val="007F4CBB"/>
    <w:rsid w:val="00806153"/>
    <w:rsid w:val="00824FF3"/>
    <w:rsid w:val="0083752E"/>
    <w:rsid w:val="008948A5"/>
    <w:rsid w:val="008B0844"/>
    <w:rsid w:val="008C0E6B"/>
    <w:rsid w:val="00916AC1"/>
    <w:rsid w:val="00961DAF"/>
    <w:rsid w:val="00980051"/>
    <w:rsid w:val="009A6304"/>
    <w:rsid w:val="009B5F9D"/>
    <w:rsid w:val="00A209CC"/>
    <w:rsid w:val="00A51902"/>
    <w:rsid w:val="00A96623"/>
    <w:rsid w:val="00AA6456"/>
    <w:rsid w:val="00B104F7"/>
    <w:rsid w:val="00BE77B0"/>
    <w:rsid w:val="00C21DBD"/>
    <w:rsid w:val="00C50161"/>
    <w:rsid w:val="00C57AE0"/>
    <w:rsid w:val="00C83AA3"/>
    <w:rsid w:val="00CB199B"/>
    <w:rsid w:val="00CE60F1"/>
    <w:rsid w:val="00D332B4"/>
    <w:rsid w:val="00D931F0"/>
    <w:rsid w:val="00D9751B"/>
    <w:rsid w:val="00E34317"/>
    <w:rsid w:val="00E408CB"/>
    <w:rsid w:val="00E41173"/>
    <w:rsid w:val="00E42844"/>
    <w:rsid w:val="00E46307"/>
    <w:rsid w:val="00E56194"/>
    <w:rsid w:val="00EC1281"/>
    <w:rsid w:val="00EC49D1"/>
    <w:rsid w:val="00ED129C"/>
    <w:rsid w:val="00E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A79CC"/>
  <w15:docId w15:val="{F1891992-27F9-4437-B547-F5E2548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3AA3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3A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95071C100583F51A8D274FC25B472A2A0B65F9D64104D88C9F40F128v6N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5071C100583F51A8D274FC25B472A2A0B65F9D64104D88C9F40F128v6N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муниципальной программе Туруханского района </vt:lpstr>
    </vt:vector>
  </TitlesOfParts>
  <Company>ФУ Администрации Туруханского района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Валентин Добрынин</cp:lastModifiedBy>
  <cp:revision>27</cp:revision>
  <cp:lastPrinted>2023-07-12T05:24:00Z</cp:lastPrinted>
  <dcterms:created xsi:type="dcterms:W3CDTF">2020-11-05T07:06:00Z</dcterms:created>
  <dcterms:modified xsi:type="dcterms:W3CDTF">2025-04-24T03:19:00Z</dcterms:modified>
</cp:coreProperties>
</file>