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3C" w:rsidRPr="005D423C" w:rsidRDefault="0094002D" w:rsidP="009400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3C">
        <w:rPr>
          <w:rFonts w:ascii="Times New Roman" w:hAnsi="Times New Roman" w:cs="Times New Roman"/>
          <w:b/>
          <w:caps/>
          <w:sz w:val="28"/>
          <w:szCs w:val="28"/>
        </w:rPr>
        <w:t>Годовой отчет</w:t>
      </w:r>
    </w:p>
    <w:p w:rsidR="00D950F1" w:rsidRPr="005D423C" w:rsidRDefault="0094002D" w:rsidP="005D42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3C">
        <w:rPr>
          <w:rFonts w:ascii="Times New Roman" w:hAnsi="Times New Roman" w:cs="Times New Roman"/>
          <w:b/>
          <w:sz w:val="28"/>
          <w:szCs w:val="28"/>
        </w:rPr>
        <w:t>о ходе реализации</w:t>
      </w:r>
      <w:r w:rsidR="005D423C" w:rsidRPr="005D423C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950F1" w:rsidRPr="005D423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5D423C">
        <w:rPr>
          <w:rFonts w:ascii="Times New Roman" w:hAnsi="Times New Roman" w:cs="Times New Roman"/>
          <w:b/>
          <w:sz w:val="28"/>
          <w:szCs w:val="28"/>
        </w:rPr>
        <w:t>ой</w:t>
      </w:r>
      <w:r w:rsidR="00D950F1" w:rsidRPr="005D423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5D423C">
        <w:rPr>
          <w:rFonts w:ascii="Times New Roman" w:hAnsi="Times New Roman" w:cs="Times New Roman"/>
          <w:b/>
          <w:sz w:val="28"/>
          <w:szCs w:val="28"/>
        </w:rPr>
        <w:t>ы</w:t>
      </w:r>
      <w:r w:rsidR="00D950F1" w:rsidRPr="005D423C">
        <w:rPr>
          <w:rFonts w:ascii="Times New Roman" w:hAnsi="Times New Roman" w:cs="Times New Roman"/>
          <w:b/>
          <w:sz w:val="28"/>
          <w:szCs w:val="28"/>
        </w:rPr>
        <w:t xml:space="preserve"> Туруханского района </w:t>
      </w:r>
    </w:p>
    <w:p w:rsidR="00356648" w:rsidRPr="005D423C" w:rsidRDefault="00D950F1" w:rsidP="00940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3C">
        <w:rPr>
          <w:rFonts w:ascii="Times New Roman" w:hAnsi="Times New Roman" w:cs="Times New Roman"/>
          <w:b/>
          <w:sz w:val="28"/>
          <w:szCs w:val="28"/>
        </w:rPr>
        <w:t xml:space="preserve">«Развитие образования Туруханского района» </w:t>
      </w:r>
      <w:r w:rsidR="0094002D" w:rsidRPr="005D423C">
        <w:rPr>
          <w:rFonts w:ascii="Times New Roman" w:hAnsi="Times New Roman" w:cs="Times New Roman"/>
          <w:b/>
          <w:sz w:val="28"/>
          <w:szCs w:val="28"/>
        </w:rPr>
        <w:t>за</w:t>
      </w:r>
      <w:r w:rsidR="00927477" w:rsidRPr="005D423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E2A18">
        <w:rPr>
          <w:rFonts w:ascii="Times New Roman" w:hAnsi="Times New Roman" w:cs="Times New Roman"/>
          <w:b/>
          <w:sz w:val="28"/>
          <w:szCs w:val="28"/>
        </w:rPr>
        <w:t>7</w:t>
      </w:r>
      <w:r w:rsidR="0094002D" w:rsidRPr="005D423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4002D" w:rsidRDefault="0094002D" w:rsidP="00940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23C" w:rsidRPr="005D423C" w:rsidRDefault="005D423C" w:rsidP="005D423C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3C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5D423C" w:rsidRPr="005D423C" w:rsidRDefault="005D423C" w:rsidP="005D42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23C">
        <w:rPr>
          <w:rFonts w:ascii="Times New Roman" w:hAnsi="Times New Roman" w:cs="Times New Roman"/>
          <w:sz w:val="28"/>
          <w:szCs w:val="28"/>
        </w:rPr>
        <w:t>Система образования представлена в Туруханском районе муниципальными учреждениями дошкольного образования, общеобразовательными учреждениями, учреждениями дополнительного образования детей.</w:t>
      </w:r>
    </w:p>
    <w:p w:rsidR="005D423C" w:rsidRPr="005D423C" w:rsidRDefault="005D423C" w:rsidP="005D42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23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Стратегическая цель </w:t>
      </w:r>
      <w:r w:rsidRPr="005D423C">
        <w:rPr>
          <w:rFonts w:ascii="Times New Roman" w:hAnsi="Times New Roman" w:cs="Times New Roman"/>
          <w:color w:val="000000"/>
          <w:sz w:val="28"/>
          <w:szCs w:val="28"/>
        </w:rPr>
        <w:t>политики в области образования в Туруханском районе – это повышение доступности качественного образования современного уровня.</w:t>
      </w:r>
    </w:p>
    <w:p w:rsidR="005D423C" w:rsidRPr="005D423C" w:rsidRDefault="005D423C" w:rsidP="005D42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23C">
        <w:rPr>
          <w:rFonts w:ascii="Times New Roman" w:hAnsi="Times New Roman" w:cs="Times New Roman"/>
          <w:color w:val="000000"/>
          <w:sz w:val="28"/>
          <w:szCs w:val="28"/>
        </w:rPr>
        <w:t>Приоритетными направлениями развития по уровням образования являются.</w:t>
      </w:r>
    </w:p>
    <w:p w:rsidR="005D423C" w:rsidRPr="005D423C" w:rsidRDefault="005D423C" w:rsidP="005D423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423C">
        <w:rPr>
          <w:rFonts w:ascii="Times New Roman" w:hAnsi="Times New Roman" w:cs="Times New Roman"/>
          <w:color w:val="000000"/>
          <w:sz w:val="28"/>
          <w:szCs w:val="28"/>
        </w:rPr>
        <w:t xml:space="preserve">- Система </w:t>
      </w:r>
      <w:r w:rsidRPr="005D423C">
        <w:rPr>
          <w:rFonts w:ascii="Times New Roman" w:hAnsi="Times New Roman" w:cs="Times New Roman"/>
          <w:bCs/>
          <w:iCs/>
          <w:sz w:val="28"/>
          <w:szCs w:val="28"/>
        </w:rPr>
        <w:t>дошкольного образования.</w:t>
      </w:r>
    </w:p>
    <w:p w:rsidR="005D423C" w:rsidRPr="005D423C" w:rsidRDefault="005D423C" w:rsidP="005D423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23C">
        <w:rPr>
          <w:rFonts w:ascii="Times New Roman" w:hAnsi="Times New Roman" w:cs="Times New Roman"/>
          <w:sz w:val="28"/>
          <w:szCs w:val="28"/>
        </w:rPr>
        <w:t xml:space="preserve">Повышение доступности и качества дошкольного образования, в том числе через удовлетворение части спроса на услуги дошкольного образования, </w:t>
      </w:r>
      <w:r w:rsidRPr="005D423C">
        <w:rPr>
          <w:rFonts w:ascii="Times New Roman" w:eastAsia="Calibri" w:hAnsi="Times New Roman" w:cs="Times New Roman"/>
          <w:sz w:val="28"/>
          <w:szCs w:val="28"/>
          <w:lang w:eastAsia="en-US"/>
        </w:rPr>
        <w:t>внедрение системы оценки качества</w:t>
      </w:r>
      <w:r w:rsidRPr="005D423C">
        <w:rPr>
          <w:rFonts w:ascii="Times New Roman" w:hAnsi="Times New Roman" w:cs="Times New Roman"/>
          <w:sz w:val="28"/>
          <w:szCs w:val="28"/>
        </w:rPr>
        <w:t xml:space="preserve"> дошкольного образования.  </w:t>
      </w:r>
    </w:p>
    <w:p w:rsidR="005D423C" w:rsidRPr="005D423C" w:rsidRDefault="005D423C" w:rsidP="005D423C">
      <w:pPr>
        <w:tabs>
          <w:tab w:val="left" w:pos="0"/>
          <w:tab w:val="left" w:pos="426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23C">
        <w:rPr>
          <w:rFonts w:ascii="Times New Roman" w:hAnsi="Times New Roman" w:cs="Times New Roman"/>
          <w:color w:val="000000"/>
          <w:sz w:val="28"/>
          <w:szCs w:val="28"/>
        </w:rPr>
        <w:t>- Система общего образования.</w:t>
      </w:r>
    </w:p>
    <w:p w:rsidR="005D423C" w:rsidRPr="005D423C" w:rsidRDefault="005D423C" w:rsidP="005D423C">
      <w:pPr>
        <w:tabs>
          <w:tab w:val="left" w:pos="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423C">
        <w:rPr>
          <w:rFonts w:ascii="Times New Roman" w:hAnsi="Times New Roman" w:cs="Times New Roman"/>
          <w:sz w:val="28"/>
          <w:szCs w:val="28"/>
        </w:rPr>
        <w:t xml:space="preserve">Повышение доступности и качества образования, в том числе </w:t>
      </w:r>
      <w:r w:rsidRPr="005D42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переход на федеральные государственные образовательные стандарты в основной школе, </w:t>
      </w:r>
      <w:r w:rsidRPr="005D423C">
        <w:rPr>
          <w:rFonts w:ascii="Times New Roman" w:eastAsia="Calibri" w:hAnsi="Times New Roman" w:cs="Times New Roman"/>
          <w:sz w:val="28"/>
          <w:szCs w:val="28"/>
          <w:lang w:eastAsia="en-US"/>
        </w:rPr>
        <w:t>внедрение системы оценки качества общего образования,</w:t>
      </w:r>
      <w:r w:rsidRPr="005D42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развитие материально-</w:t>
      </w:r>
      <w:r w:rsidRPr="005D423C">
        <w:rPr>
          <w:rFonts w:ascii="Times New Roman" w:hAnsi="Times New Roman" w:cs="Times New Roman"/>
          <w:sz w:val="28"/>
          <w:szCs w:val="28"/>
        </w:rPr>
        <w:t>технической</w:t>
      </w:r>
      <w:r w:rsidRPr="005D42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5D423C">
        <w:rPr>
          <w:rFonts w:ascii="Times New Roman" w:hAnsi="Times New Roman" w:cs="Times New Roman"/>
          <w:sz w:val="28"/>
          <w:szCs w:val="28"/>
        </w:rPr>
        <w:t>,</w:t>
      </w:r>
      <w:r w:rsidRPr="005D42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5D42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современных информационных и коммуникационных технологий, дистанционных форм обучения. </w:t>
      </w:r>
    </w:p>
    <w:p w:rsidR="005D423C" w:rsidRPr="005D423C" w:rsidRDefault="005D423C" w:rsidP="005D423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23C">
        <w:rPr>
          <w:rFonts w:ascii="Times New Roman" w:hAnsi="Times New Roman" w:cs="Times New Roman"/>
          <w:sz w:val="28"/>
          <w:szCs w:val="28"/>
        </w:rPr>
        <w:t>- Система дополнительного образования.</w:t>
      </w:r>
    </w:p>
    <w:p w:rsidR="005D423C" w:rsidRPr="005D423C" w:rsidRDefault="005D423C" w:rsidP="005D423C">
      <w:pPr>
        <w:pStyle w:val="ac"/>
        <w:tabs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423C">
        <w:rPr>
          <w:rFonts w:ascii="Times New Roman" w:hAnsi="Times New Roman"/>
          <w:sz w:val="28"/>
          <w:szCs w:val="28"/>
        </w:rPr>
        <w:t xml:space="preserve">Создание условий для модернизации и устойчивого развития системы дополнительного образования, обеспечивающих качество услуг и разнообразие ресурсов для социальной адаптации, разностороннего развития и самореализации </w:t>
      </w:r>
      <w:r>
        <w:rPr>
          <w:rFonts w:ascii="Times New Roman" w:hAnsi="Times New Roman"/>
          <w:sz w:val="28"/>
          <w:szCs w:val="28"/>
        </w:rPr>
        <w:t>детей</w:t>
      </w:r>
      <w:r w:rsidRPr="005D423C">
        <w:rPr>
          <w:rFonts w:ascii="Times New Roman" w:hAnsi="Times New Roman"/>
          <w:sz w:val="28"/>
          <w:szCs w:val="28"/>
        </w:rPr>
        <w:t>, через совершенствование организационно-экономических механизмов обеспечения доступности услуг дополнительного образования детей.</w:t>
      </w:r>
    </w:p>
    <w:p w:rsidR="005D423C" w:rsidRPr="005D423C" w:rsidRDefault="005D423C" w:rsidP="005D423C">
      <w:pPr>
        <w:tabs>
          <w:tab w:val="left" w:pos="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23C">
        <w:rPr>
          <w:rFonts w:ascii="Times New Roman" w:hAnsi="Times New Roman" w:cs="Times New Roman"/>
          <w:sz w:val="28"/>
          <w:szCs w:val="28"/>
        </w:rPr>
        <w:t xml:space="preserve">- Совершенствование кадровой политики через </w:t>
      </w:r>
      <w:r w:rsidRPr="005D42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укрепление </w:t>
      </w:r>
      <w:r w:rsidRPr="005D423C">
        <w:rPr>
          <w:rFonts w:ascii="Times New Roman" w:hAnsi="Times New Roman" w:cs="Times New Roman"/>
          <w:sz w:val="28"/>
          <w:szCs w:val="28"/>
        </w:rPr>
        <w:t xml:space="preserve">кадрового потенциала отрасли введением новой системы оплаты труда,увеличение доли молодых учителей, поддержка лучших учителей, внедряющих инновационные образовательные программы, </w:t>
      </w:r>
      <w:r w:rsidRPr="005D423C">
        <w:rPr>
          <w:rFonts w:ascii="Times New Roman" w:hAnsi="Times New Roman" w:cs="Times New Roman"/>
          <w:bCs/>
          <w:sz w:val="28"/>
          <w:szCs w:val="28"/>
        </w:rPr>
        <w:t>разработка и реализация комплекса мер, направленных на привлечение и закрепление молодых учителей в школах района.</w:t>
      </w:r>
    </w:p>
    <w:p w:rsidR="005D423C" w:rsidRPr="005D423C" w:rsidRDefault="005D423C" w:rsidP="005D423C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23C">
        <w:rPr>
          <w:rFonts w:ascii="Times New Roman" w:hAnsi="Times New Roman" w:cs="Times New Roman"/>
          <w:sz w:val="28"/>
          <w:szCs w:val="28"/>
        </w:rPr>
        <w:t>- 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детьми.</w:t>
      </w:r>
    </w:p>
    <w:p w:rsidR="005D423C" w:rsidRPr="005D423C" w:rsidRDefault="005D423C" w:rsidP="005D423C">
      <w:pPr>
        <w:tabs>
          <w:tab w:val="left" w:pos="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23C">
        <w:rPr>
          <w:rFonts w:ascii="Times New Roman" w:hAnsi="Times New Roman" w:cs="Times New Roman"/>
          <w:sz w:val="28"/>
          <w:szCs w:val="28"/>
        </w:rPr>
        <w:t>- Социализация детей с ограниченными возможностями здоровья через развитие инклюзивного образования.</w:t>
      </w:r>
    </w:p>
    <w:p w:rsidR="005D423C" w:rsidRDefault="005D423C" w:rsidP="005D423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23C">
        <w:rPr>
          <w:rFonts w:ascii="Times New Roman" w:hAnsi="Times New Roman" w:cs="Times New Roman"/>
          <w:sz w:val="28"/>
          <w:szCs w:val="28"/>
        </w:rPr>
        <w:lastRenderedPageBreak/>
        <w:t>- Расширение сети опекунских, приемных и патронатных семей, как создание условий для социализации детей-сирот</w:t>
      </w:r>
      <w:r w:rsidRPr="005D423C">
        <w:rPr>
          <w:rFonts w:ascii="Times New Roman" w:hAnsi="Times New Roman" w:cs="Times New Roman"/>
          <w:color w:val="000000"/>
          <w:sz w:val="28"/>
          <w:szCs w:val="28"/>
        </w:rPr>
        <w:t>и детей, оставшихся без попечения родителей.</w:t>
      </w:r>
    </w:p>
    <w:p w:rsidR="001F451B" w:rsidRDefault="001F451B" w:rsidP="001F45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</w:t>
      </w:r>
      <w:r w:rsidRPr="001F451B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1F451B">
        <w:rPr>
          <w:rFonts w:ascii="Times New Roman" w:hAnsi="Times New Roman" w:cs="Times New Roman"/>
          <w:color w:val="000000"/>
          <w:sz w:val="28"/>
          <w:szCs w:val="28"/>
        </w:rPr>
        <w:t xml:space="preserve"> 179 Бюджетного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F451B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451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20.08.2013 № 413-р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451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451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51B" w:rsidRDefault="001F451B" w:rsidP="001F45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2017 года производились корректировки программы в соответствии с Постановлениями администрации Туруханского района </w:t>
      </w:r>
      <w:r w:rsidR="001F1CD3">
        <w:rPr>
          <w:rFonts w:ascii="Times New Roman" w:hAnsi="Times New Roman" w:cs="Times New Roman"/>
          <w:sz w:val="28"/>
          <w:szCs w:val="28"/>
        </w:rPr>
        <w:t>от 26.04.2017 №600-п, от 07.07.2017 №973-п, от 13.12.2017 №3116-п.</w:t>
      </w:r>
    </w:p>
    <w:p w:rsidR="00A22D56" w:rsidRDefault="00356648" w:rsidP="005D423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23C">
        <w:rPr>
          <w:rFonts w:ascii="Times New Roman" w:hAnsi="Times New Roman" w:cs="Times New Roman"/>
          <w:bCs/>
          <w:sz w:val="28"/>
          <w:szCs w:val="28"/>
          <w:u w:val="single"/>
        </w:rPr>
        <w:t>Основными целями программы является</w:t>
      </w:r>
      <w:r w:rsidRPr="005D423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22D56" w:rsidRPr="00A22D56" w:rsidRDefault="00A22D56" w:rsidP="00A22D56">
      <w:pPr>
        <w:numPr>
          <w:ilvl w:val="0"/>
          <w:numId w:val="26"/>
        </w:numPr>
        <w:spacing w:after="0" w:line="240" w:lineRule="auto"/>
        <w:ind w:left="0" w:firstLine="3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D56">
        <w:rPr>
          <w:rFonts w:ascii="Times New Roman" w:hAnsi="Times New Roman" w:cs="Times New Roman"/>
          <w:color w:val="000000"/>
          <w:sz w:val="28"/>
          <w:szCs w:val="28"/>
        </w:rPr>
        <w:t>Обеспечение высокого качества образования, соответствующего потребностям граждан и перспективным задачам развития экономики Туруханского района.</w:t>
      </w:r>
    </w:p>
    <w:p w:rsidR="00A22D56" w:rsidRPr="00A22D56" w:rsidRDefault="00A22D56" w:rsidP="00A22D56">
      <w:pPr>
        <w:numPr>
          <w:ilvl w:val="0"/>
          <w:numId w:val="26"/>
        </w:numPr>
        <w:spacing w:after="0" w:line="240" w:lineRule="auto"/>
        <w:ind w:left="0" w:firstLine="3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D5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поддержка детей-сирот, детей, оставшихся без попечения родителей. </w:t>
      </w:r>
    </w:p>
    <w:p w:rsidR="00A22D56" w:rsidRPr="00A22D56" w:rsidRDefault="00A22D56" w:rsidP="00A22D56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22D56">
        <w:rPr>
          <w:rFonts w:ascii="Times New Roman" w:hAnsi="Times New Roman"/>
          <w:color w:val="000000"/>
          <w:sz w:val="28"/>
          <w:szCs w:val="28"/>
        </w:rPr>
        <w:t>Повышение эффективности управления отраслью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22D56" w:rsidRDefault="005D423C" w:rsidP="005D423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423C">
        <w:rPr>
          <w:rFonts w:ascii="Times New Roman" w:hAnsi="Times New Roman" w:cs="Times New Roman"/>
          <w:bCs/>
          <w:sz w:val="28"/>
          <w:szCs w:val="28"/>
          <w:u w:val="single"/>
        </w:rPr>
        <w:t>Основными задачами программы является</w:t>
      </w:r>
      <w:r w:rsidR="00A22D56"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</w:p>
    <w:p w:rsidR="00A22D56" w:rsidRPr="00A22D56" w:rsidRDefault="00A22D56" w:rsidP="00A22D56">
      <w:pPr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D56">
        <w:rPr>
          <w:rFonts w:ascii="Times New Roman" w:hAnsi="Times New Roman" w:cs="Times New Roman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отдыха, оздоровления детей в каникулярный период.</w:t>
      </w:r>
    </w:p>
    <w:p w:rsidR="00A22D56" w:rsidRPr="00A22D56" w:rsidRDefault="00A22D56" w:rsidP="00A22D56">
      <w:pPr>
        <w:numPr>
          <w:ilvl w:val="0"/>
          <w:numId w:val="27"/>
        </w:numPr>
        <w:spacing w:after="0" w:line="240" w:lineRule="auto"/>
        <w:ind w:left="0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A22D56">
        <w:rPr>
          <w:rFonts w:ascii="Times New Roman" w:hAnsi="Times New Roman" w:cs="Times New Roman"/>
          <w:sz w:val="28"/>
          <w:szCs w:val="28"/>
        </w:rPr>
        <w:t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</w:r>
    </w:p>
    <w:p w:rsidR="00A22D56" w:rsidRPr="00A22D56" w:rsidRDefault="00A22D56" w:rsidP="00A22D56">
      <w:pPr>
        <w:numPr>
          <w:ilvl w:val="0"/>
          <w:numId w:val="27"/>
        </w:numPr>
        <w:spacing w:after="0" w:line="240" w:lineRule="auto"/>
        <w:ind w:left="0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A22D56">
        <w:rPr>
          <w:rFonts w:ascii="Times New Roman" w:hAnsi="Times New Roman" w:cs="Times New Roman"/>
          <w:sz w:val="28"/>
          <w:szCs w:val="28"/>
        </w:rPr>
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A22D56" w:rsidRPr="00A22D56" w:rsidRDefault="00A22D56" w:rsidP="00A22D56">
      <w:pPr>
        <w:pStyle w:val="ac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A22D56">
        <w:rPr>
          <w:rFonts w:ascii="Times New Roman" w:hAnsi="Times New Roman"/>
          <w:sz w:val="28"/>
          <w:szCs w:val="28"/>
        </w:rPr>
        <w:t>Приведение состояния образовательных учреждений в соответствии с современными требованиями.</w:t>
      </w:r>
    </w:p>
    <w:p w:rsidR="0094002D" w:rsidRPr="005D423C" w:rsidRDefault="0094002D" w:rsidP="005D42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23C">
        <w:rPr>
          <w:rFonts w:ascii="Times New Roman" w:hAnsi="Times New Roman" w:cs="Times New Roman"/>
          <w:sz w:val="28"/>
          <w:szCs w:val="28"/>
          <w:u w:val="single"/>
        </w:rPr>
        <w:t xml:space="preserve">Программа </w:t>
      </w:r>
      <w:r w:rsidR="005D423C" w:rsidRPr="005D423C">
        <w:rPr>
          <w:rFonts w:ascii="Times New Roman" w:hAnsi="Times New Roman" w:cs="Times New Roman"/>
          <w:sz w:val="28"/>
          <w:szCs w:val="28"/>
          <w:u w:val="single"/>
        </w:rPr>
        <w:t>предусматривает</w:t>
      </w:r>
      <w:r w:rsidRPr="005D423C">
        <w:rPr>
          <w:rFonts w:ascii="Times New Roman" w:hAnsi="Times New Roman" w:cs="Times New Roman"/>
          <w:sz w:val="28"/>
          <w:szCs w:val="28"/>
          <w:u w:val="single"/>
        </w:rPr>
        <w:t xml:space="preserve"> 3 подпрограммы</w:t>
      </w:r>
      <w:r w:rsidR="00A22D56">
        <w:rPr>
          <w:rFonts w:ascii="Times New Roman" w:hAnsi="Times New Roman" w:cs="Times New Roman"/>
          <w:sz w:val="28"/>
          <w:szCs w:val="28"/>
          <w:u w:val="single"/>
        </w:rPr>
        <w:t xml:space="preserve"> и 1 отдельное мероприятие</w:t>
      </w:r>
      <w:r w:rsidRPr="005D423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94002D" w:rsidRPr="0094002D" w:rsidRDefault="0094002D" w:rsidP="00464604">
      <w:pPr>
        <w:pStyle w:val="ac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94002D">
        <w:rPr>
          <w:rFonts w:ascii="Times New Roman" w:hAnsi="Times New Roman"/>
          <w:sz w:val="28"/>
          <w:szCs w:val="28"/>
        </w:rPr>
        <w:t>Подпрограмма 1 «Развитие дошкольного, общего и дополнительного образования детей»;</w:t>
      </w:r>
    </w:p>
    <w:p w:rsidR="0094002D" w:rsidRPr="0094002D" w:rsidRDefault="0094002D" w:rsidP="00464604">
      <w:pPr>
        <w:pStyle w:val="ac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02D">
        <w:rPr>
          <w:rFonts w:ascii="Times New Roman" w:eastAsia="Times New Roman" w:hAnsi="Times New Roman"/>
          <w:sz w:val="28"/>
          <w:szCs w:val="28"/>
          <w:lang w:eastAsia="ru-RU"/>
        </w:rPr>
        <w:t>Подпрограмма 2 «Государственная поддержка детей сирот, расширение практики применения семейных форм воспитания»;</w:t>
      </w:r>
    </w:p>
    <w:p w:rsidR="00F3071A" w:rsidRDefault="0094002D" w:rsidP="0046460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02D">
        <w:rPr>
          <w:rFonts w:ascii="Times New Roman" w:hAnsi="Times New Roman" w:cs="Times New Roman"/>
          <w:sz w:val="28"/>
          <w:szCs w:val="28"/>
        </w:rPr>
        <w:t>Подпрограмма 3 «Обеспечение реализации муниципальной программы «Развитие образования Туруханского района»</w:t>
      </w:r>
    </w:p>
    <w:p w:rsidR="00F3071A" w:rsidRDefault="00A22D56" w:rsidP="00464604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071A">
        <w:rPr>
          <w:rFonts w:ascii="Times New Roman" w:hAnsi="Times New Roman" w:cs="Times New Roman"/>
          <w:sz w:val="28"/>
          <w:szCs w:val="28"/>
        </w:rPr>
        <w:t>тдельное мероприятие</w:t>
      </w:r>
      <w:r w:rsidR="00BD5ED5">
        <w:rPr>
          <w:rFonts w:ascii="Times New Roman" w:hAnsi="Times New Roman" w:cs="Times New Roman"/>
          <w:sz w:val="28"/>
          <w:szCs w:val="28"/>
        </w:rPr>
        <w:t>«Капитальные ремонты образовательных учреждений»</w:t>
      </w:r>
      <w:r w:rsidR="00F3071A">
        <w:rPr>
          <w:rFonts w:ascii="Times New Roman" w:hAnsi="Times New Roman" w:cs="Times New Roman"/>
          <w:sz w:val="28"/>
          <w:szCs w:val="28"/>
        </w:rPr>
        <w:t>.</w:t>
      </w:r>
    </w:p>
    <w:p w:rsidR="005D423C" w:rsidRDefault="005D423C" w:rsidP="0046460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мероприятий программы являются средства районного бюджета.</w:t>
      </w:r>
    </w:p>
    <w:p w:rsidR="00A22D56" w:rsidRDefault="00A22D56" w:rsidP="0046460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Ответственным исполнителем программы является Управление образования администрации Туруханского района.</w:t>
      </w:r>
    </w:p>
    <w:p w:rsidR="00A22D56" w:rsidRDefault="00A22D56" w:rsidP="0046460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Соисполнители программы: </w:t>
      </w:r>
      <w:r w:rsidRPr="001F1CD3">
        <w:rPr>
          <w:rFonts w:ascii="Times New Roman" w:hAnsi="Times New Roman" w:cs="Times New Roman"/>
          <w:sz w:val="28"/>
          <w:szCs w:val="28"/>
        </w:rPr>
        <w:t>Администрация Туруханского района</w:t>
      </w:r>
      <w:r>
        <w:rPr>
          <w:rFonts w:ascii="Times New Roman" w:hAnsi="Times New Roman" w:cs="Times New Roman"/>
          <w:sz w:val="28"/>
          <w:szCs w:val="28"/>
        </w:rPr>
        <w:t>, Управление ЖКХ и строительства администрации Туруханского района, Управление культуры и молодежной политики администрации Туруханского района, Территориальное управление администрации Туруханского района.</w:t>
      </w:r>
    </w:p>
    <w:p w:rsidR="005D423C" w:rsidRDefault="005D423C" w:rsidP="0046460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23C" w:rsidRDefault="005D423C" w:rsidP="005D423C">
      <w:pPr>
        <w:pStyle w:val="ConsPlusNormal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3C">
        <w:rPr>
          <w:rFonts w:ascii="Times New Roman" w:hAnsi="Times New Roman" w:cs="Times New Roman"/>
          <w:b/>
          <w:sz w:val="28"/>
          <w:szCs w:val="28"/>
        </w:rPr>
        <w:t>Информация о реализации программы</w:t>
      </w:r>
    </w:p>
    <w:p w:rsidR="005D423C" w:rsidRPr="005D423C" w:rsidRDefault="005D423C" w:rsidP="005D423C">
      <w:pPr>
        <w:pStyle w:val="ConsPlusNormal"/>
        <w:widowControl/>
        <w:ind w:left="1080" w:firstLine="0"/>
        <w:rPr>
          <w:rFonts w:ascii="Times New Roman" w:hAnsi="Times New Roman" w:cs="Times New Roman"/>
          <w:b/>
          <w:sz w:val="28"/>
          <w:szCs w:val="28"/>
        </w:rPr>
      </w:pPr>
    </w:p>
    <w:p w:rsidR="005D423C" w:rsidRPr="00EE7F66" w:rsidRDefault="005D423C" w:rsidP="00EE7F66">
      <w:pPr>
        <w:pStyle w:val="ac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E7F66">
        <w:rPr>
          <w:rFonts w:ascii="Times New Roman" w:hAnsi="Times New Roman"/>
          <w:b/>
          <w:sz w:val="28"/>
          <w:szCs w:val="28"/>
        </w:rPr>
        <w:t>Информация об основных результатах, достигнутых в отчетном году, включающие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фактические достигнутое состояние.</w:t>
      </w:r>
    </w:p>
    <w:p w:rsidR="008403E9" w:rsidRDefault="008403E9" w:rsidP="002261C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программы являются</w:t>
      </w:r>
      <w:r w:rsidRPr="008403E9">
        <w:rPr>
          <w:rFonts w:ascii="Times New Roman" w:hAnsi="Times New Roman" w:cs="Times New Roman"/>
          <w:sz w:val="28"/>
          <w:szCs w:val="28"/>
        </w:rPr>
        <w:t>:</w:t>
      </w:r>
    </w:p>
    <w:p w:rsidR="002A381E" w:rsidRDefault="002A381E" w:rsidP="002261C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381E">
        <w:rPr>
          <w:rFonts w:ascii="Times New Roman" w:hAnsi="Times New Roman" w:cs="Times New Roman"/>
          <w:sz w:val="28"/>
          <w:szCs w:val="28"/>
        </w:rPr>
        <w:t>доступность дошкольного образования, соответствующего единому стандарту качества дошкольного образования</w:t>
      </w:r>
      <w:r w:rsidR="002261C3">
        <w:rPr>
          <w:rFonts w:ascii="Times New Roman" w:hAnsi="Times New Roman" w:cs="Times New Roman"/>
          <w:sz w:val="28"/>
          <w:szCs w:val="28"/>
        </w:rPr>
        <w:t>;</w:t>
      </w:r>
    </w:p>
    <w:p w:rsidR="002A381E" w:rsidRDefault="002261C3" w:rsidP="002261C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381E" w:rsidRPr="002A381E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A381E" w:rsidRPr="002A381E">
        <w:rPr>
          <w:rFonts w:ascii="Times New Roman" w:hAnsi="Times New Roman" w:cs="Times New Roman"/>
          <w:sz w:val="28"/>
          <w:szCs w:val="28"/>
        </w:rPr>
        <w:t xml:space="preserve"> и качество обучения, соответствующие федеральным государственным стандартам начального общего, основного общего,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81E" w:rsidRDefault="002A381E" w:rsidP="002261C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381E">
        <w:rPr>
          <w:rFonts w:ascii="Times New Roman" w:hAnsi="Times New Roman" w:cs="Times New Roman"/>
          <w:sz w:val="28"/>
          <w:szCs w:val="28"/>
        </w:rPr>
        <w:t>развитие  системы дополнительного образования</w:t>
      </w:r>
      <w:r w:rsidR="002261C3">
        <w:rPr>
          <w:rFonts w:ascii="Times New Roman" w:hAnsi="Times New Roman" w:cs="Times New Roman"/>
          <w:sz w:val="28"/>
          <w:szCs w:val="28"/>
        </w:rPr>
        <w:t>;</w:t>
      </w:r>
    </w:p>
    <w:p w:rsidR="002A381E" w:rsidRDefault="002A381E" w:rsidP="002261C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381E">
        <w:rPr>
          <w:rFonts w:ascii="Times New Roman" w:hAnsi="Times New Roman" w:cs="Times New Roman"/>
          <w:sz w:val="28"/>
          <w:szCs w:val="28"/>
        </w:rPr>
        <w:t>выявлени</w:t>
      </w:r>
      <w:r w:rsidR="002261C3">
        <w:rPr>
          <w:rFonts w:ascii="Times New Roman" w:hAnsi="Times New Roman" w:cs="Times New Roman"/>
          <w:sz w:val="28"/>
          <w:szCs w:val="28"/>
        </w:rPr>
        <w:t>е</w:t>
      </w:r>
      <w:r w:rsidRPr="002A381E">
        <w:rPr>
          <w:rFonts w:ascii="Times New Roman" w:hAnsi="Times New Roman" w:cs="Times New Roman"/>
          <w:sz w:val="28"/>
          <w:szCs w:val="28"/>
        </w:rPr>
        <w:t xml:space="preserve"> и поддержке одаренных детей</w:t>
      </w:r>
      <w:r w:rsidR="002261C3">
        <w:rPr>
          <w:rFonts w:ascii="Times New Roman" w:hAnsi="Times New Roman" w:cs="Times New Roman"/>
          <w:sz w:val="28"/>
          <w:szCs w:val="28"/>
        </w:rPr>
        <w:t>;</w:t>
      </w:r>
    </w:p>
    <w:p w:rsidR="002A381E" w:rsidRDefault="002A381E" w:rsidP="002261C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381E">
        <w:rPr>
          <w:rFonts w:ascii="Times New Roman" w:hAnsi="Times New Roman" w:cs="Times New Roman"/>
          <w:sz w:val="28"/>
          <w:szCs w:val="28"/>
        </w:rPr>
        <w:t>безопасный, качественный отдых и оздоровление детей в летний период</w:t>
      </w:r>
      <w:r w:rsidR="002261C3">
        <w:rPr>
          <w:rFonts w:ascii="Times New Roman" w:hAnsi="Times New Roman" w:cs="Times New Roman"/>
          <w:sz w:val="28"/>
          <w:szCs w:val="28"/>
        </w:rPr>
        <w:t>;</w:t>
      </w:r>
    </w:p>
    <w:p w:rsidR="002261C3" w:rsidRDefault="002261C3" w:rsidP="002261C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403E9" w:rsidRDefault="008403E9" w:rsidP="002261C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3E9">
        <w:rPr>
          <w:rFonts w:ascii="Times New Roman" w:hAnsi="Times New Roman" w:cs="Times New Roman"/>
          <w:sz w:val="28"/>
          <w:szCs w:val="28"/>
          <w:u w:val="single"/>
        </w:rPr>
        <w:t>По итогам выполнения мероприятий программы достигнуты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03E9" w:rsidRDefault="002A381E" w:rsidP="002261C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1C3">
        <w:rPr>
          <w:rFonts w:ascii="Times New Roman" w:hAnsi="Times New Roman" w:cs="Times New Roman"/>
          <w:sz w:val="28"/>
          <w:szCs w:val="28"/>
        </w:rPr>
        <w:t>увеличилось количество</w:t>
      </w:r>
      <w:r w:rsidRPr="002A381E">
        <w:rPr>
          <w:rFonts w:ascii="Times New Roman" w:hAnsi="Times New Roman" w:cs="Times New Roman"/>
          <w:sz w:val="28"/>
          <w:szCs w:val="28"/>
        </w:rPr>
        <w:t xml:space="preserve"> воспитанников дошкольных образовательных организаций, рас</w:t>
      </w:r>
      <w:r>
        <w:rPr>
          <w:rFonts w:ascii="Times New Roman" w:hAnsi="Times New Roman" w:cs="Times New Roman"/>
          <w:sz w:val="28"/>
          <w:szCs w:val="28"/>
        </w:rPr>
        <w:t>положенных на территории Туруха</w:t>
      </w:r>
      <w:r w:rsidRPr="002A381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381E">
        <w:rPr>
          <w:rFonts w:ascii="Times New Roman" w:hAnsi="Times New Roman" w:cs="Times New Roman"/>
          <w:sz w:val="28"/>
          <w:szCs w:val="28"/>
        </w:rPr>
        <w:t>кого района,  обучающихся по программам, соответствующим требованиям стандартов дошкольного образования</w:t>
      </w:r>
      <w:r w:rsidR="002261C3">
        <w:rPr>
          <w:rFonts w:ascii="Times New Roman" w:hAnsi="Times New Roman" w:cs="Times New Roman"/>
          <w:sz w:val="28"/>
          <w:szCs w:val="28"/>
        </w:rPr>
        <w:t>;</w:t>
      </w:r>
    </w:p>
    <w:p w:rsidR="002A381E" w:rsidRDefault="002A381E" w:rsidP="002261C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1C3">
        <w:rPr>
          <w:rFonts w:ascii="Times New Roman" w:hAnsi="Times New Roman" w:cs="Times New Roman"/>
          <w:sz w:val="28"/>
          <w:szCs w:val="28"/>
        </w:rPr>
        <w:t xml:space="preserve">увеличилось количество </w:t>
      </w:r>
      <w:r w:rsidRPr="002A381E">
        <w:rPr>
          <w:rFonts w:ascii="Times New Roman" w:hAnsi="Times New Roman" w:cs="Times New Roman"/>
          <w:sz w:val="28"/>
          <w:szCs w:val="28"/>
        </w:rPr>
        <w:t>обучающихся общеобразовательных учреждений, охваченных психолого-пед</w:t>
      </w:r>
      <w:r w:rsidR="00E51141">
        <w:rPr>
          <w:rFonts w:ascii="Times New Roman" w:hAnsi="Times New Roman" w:cs="Times New Roman"/>
          <w:sz w:val="28"/>
          <w:szCs w:val="28"/>
        </w:rPr>
        <w:t>а</w:t>
      </w:r>
      <w:r w:rsidRPr="002A381E">
        <w:rPr>
          <w:rFonts w:ascii="Times New Roman" w:hAnsi="Times New Roman" w:cs="Times New Roman"/>
          <w:sz w:val="28"/>
          <w:szCs w:val="28"/>
        </w:rPr>
        <w:t>гогической и медико-социальной помощью</w:t>
      </w:r>
      <w:r w:rsidR="002261C3">
        <w:rPr>
          <w:rFonts w:ascii="Times New Roman" w:hAnsi="Times New Roman" w:cs="Times New Roman"/>
          <w:sz w:val="28"/>
          <w:szCs w:val="28"/>
        </w:rPr>
        <w:t>;</w:t>
      </w:r>
    </w:p>
    <w:p w:rsidR="002A381E" w:rsidRPr="002A381E" w:rsidRDefault="002A381E" w:rsidP="002261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1C3">
        <w:rPr>
          <w:rFonts w:ascii="Times New Roman" w:hAnsi="Times New Roman" w:cs="Times New Roman"/>
          <w:sz w:val="28"/>
          <w:szCs w:val="28"/>
        </w:rPr>
        <w:t>сохранилось количество</w:t>
      </w:r>
      <w:r w:rsidRPr="002A381E">
        <w:rPr>
          <w:rFonts w:ascii="Times New Roman" w:hAnsi="Times New Roman" w:cs="Times New Roman"/>
          <w:sz w:val="28"/>
          <w:szCs w:val="28"/>
        </w:rPr>
        <w:t xml:space="preserve"> обучающихся по программам общего образования, участвующих в олимпиадах и конкурсах различного уровня</w:t>
      </w:r>
      <w:r w:rsidR="002261C3">
        <w:rPr>
          <w:rFonts w:ascii="Times New Roman" w:hAnsi="Times New Roman" w:cs="Times New Roman"/>
          <w:sz w:val="28"/>
          <w:szCs w:val="28"/>
        </w:rPr>
        <w:t>;</w:t>
      </w:r>
    </w:p>
    <w:p w:rsidR="002A381E" w:rsidRDefault="002A381E" w:rsidP="002A381E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1C3">
        <w:rPr>
          <w:rFonts w:ascii="Times New Roman" w:hAnsi="Times New Roman" w:cs="Times New Roman"/>
          <w:sz w:val="28"/>
          <w:szCs w:val="28"/>
        </w:rPr>
        <w:t xml:space="preserve">сохранилось количество </w:t>
      </w:r>
      <w:r w:rsidR="002261C3" w:rsidRPr="002261C3">
        <w:rPr>
          <w:rFonts w:ascii="Times New Roman" w:hAnsi="Times New Roman" w:cs="Times New Roman"/>
          <w:sz w:val="28"/>
          <w:szCs w:val="28"/>
        </w:rPr>
        <w:t>оздоровленных детей школьного возраста</w:t>
      </w:r>
      <w:r w:rsidR="002261C3">
        <w:rPr>
          <w:rFonts w:ascii="Times New Roman" w:hAnsi="Times New Roman" w:cs="Times New Roman"/>
          <w:sz w:val="28"/>
          <w:szCs w:val="28"/>
        </w:rPr>
        <w:t>.</w:t>
      </w:r>
    </w:p>
    <w:p w:rsidR="002261C3" w:rsidRDefault="002261C3" w:rsidP="002A381E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позволила создать благоприятные условия для повышения качества образования.</w:t>
      </w:r>
    </w:p>
    <w:p w:rsidR="00EE7F66" w:rsidRDefault="00EE7F66" w:rsidP="002A381E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2261C3" w:rsidRPr="00396816" w:rsidRDefault="00EE7F66" w:rsidP="00396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2. </w:t>
      </w:r>
      <w:r w:rsidR="00067187">
        <w:rPr>
          <w:rFonts w:ascii="Times New Roman" w:hAnsi="Times New Roman"/>
          <w:b/>
          <w:sz w:val="28"/>
          <w:szCs w:val="28"/>
        </w:rPr>
        <w:t>С</w:t>
      </w:r>
      <w:r w:rsidR="002261C3" w:rsidRPr="00396816">
        <w:rPr>
          <w:rFonts w:ascii="Times New Roman" w:hAnsi="Times New Roman"/>
          <w:b/>
          <w:sz w:val="28"/>
          <w:szCs w:val="28"/>
        </w:rPr>
        <w:t xml:space="preserve">ведения о достижении значений </w:t>
      </w:r>
      <w:r w:rsidR="001164E0">
        <w:rPr>
          <w:rFonts w:ascii="Times New Roman" w:hAnsi="Times New Roman"/>
          <w:b/>
          <w:sz w:val="28"/>
          <w:szCs w:val="28"/>
        </w:rPr>
        <w:t xml:space="preserve">целевых </w:t>
      </w:r>
      <w:r w:rsidR="002261C3" w:rsidRPr="00396816">
        <w:rPr>
          <w:rFonts w:ascii="Times New Roman" w:hAnsi="Times New Roman"/>
          <w:b/>
          <w:sz w:val="28"/>
          <w:szCs w:val="28"/>
        </w:rPr>
        <w:t xml:space="preserve">показателей программы </w:t>
      </w:r>
      <w:r w:rsidR="001164E0">
        <w:rPr>
          <w:rFonts w:ascii="Times New Roman" w:hAnsi="Times New Roman"/>
          <w:b/>
          <w:sz w:val="28"/>
          <w:szCs w:val="28"/>
        </w:rPr>
        <w:t xml:space="preserve">и показателей результативности </w:t>
      </w:r>
      <w:r w:rsidR="002261C3" w:rsidRPr="00396816">
        <w:rPr>
          <w:rFonts w:ascii="Times New Roman" w:hAnsi="Times New Roman"/>
          <w:b/>
          <w:sz w:val="28"/>
          <w:szCs w:val="28"/>
        </w:rPr>
        <w:t xml:space="preserve">в разрезе </w:t>
      </w:r>
      <w:r w:rsidR="001164E0">
        <w:rPr>
          <w:rFonts w:ascii="Times New Roman" w:hAnsi="Times New Roman"/>
          <w:b/>
          <w:sz w:val="28"/>
          <w:szCs w:val="28"/>
        </w:rPr>
        <w:t xml:space="preserve">подпрограмм и </w:t>
      </w:r>
      <w:r w:rsidR="002261C3" w:rsidRPr="00396816">
        <w:rPr>
          <w:rFonts w:ascii="Times New Roman" w:hAnsi="Times New Roman"/>
          <w:b/>
          <w:sz w:val="28"/>
          <w:szCs w:val="28"/>
        </w:rPr>
        <w:t>отдельных мероприятий программы с обоснованием отклонений по показателям, плановые значения по которым не достигнуты.</w:t>
      </w:r>
    </w:p>
    <w:p w:rsidR="002261C3" w:rsidRDefault="002261C3" w:rsidP="00226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1C3" w:rsidRDefault="002261C3" w:rsidP="00226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достижении </w:t>
      </w:r>
      <w:r w:rsidR="006422A6">
        <w:rPr>
          <w:rFonts w:ascii="Times New Roman" w:hAnsi="Times New Roman" w:cs="Times New Roman"/>
          <w:sz w:val="28"/>
          <w:szCs w:val="28"/>
        </w:rPr>
        <w:t xml:space="preserve">целевых </w:t>
      </w:r>
      <w:r>
        <w:rPr>
          <w:rFonts w:ascii="Times New Roman" w:hAnsi="Times New Roman" w:cs="Times New Roman"/>
          <w:sz w:val="28"/>
          <w:szCs w:val="28"/>
        </w:rPr>
        <w:t>показателей в разрезе подпрограмм</w:t>
      </w:r>
      <w:r w:rsidR="001F1CD3">
        <w:rPr>
          <w:rFonts w:ascii="Times New Roman" w:hAnsi="Times New Roman" w:cs="Times New Roman"/>
          <w:sz w:val="28"/>
          <w:szCs w:val="28"/>
        </w:rPr>
        <w:t xml:space="preserve"> представлена в приложении №1 к годовому отчету.</w:t>
      </w:r>
    </w:p>
    <w:p w:rsidR="002261C3" w:rsidRDefault="002261C3" w:rsidP="002A381E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28481C" w:rsidRDefault="0028481C" w:rsidP="002A381E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CB0CC1" w:rsidRPr="002B111A" w:rsidRDefault="00CB0CC1" w:rsidP="00CB0CC1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B7332">
        <w:rPr>
          <w:rFonts w:ascii="Times New Roman" w:eastAsia="Times New Roman" w:hAnsi="Times New Roman"/>
          <w:b/>
          <w:sz w:val="28"/>
          <w:szCs w:val="28"/>
        </w:rPr>
        <w:tab/>
      </w:r>
      <w:r w:rsidR="00106B37">
        <w:rPr>
          <w:rFonts w:ascii="Times New Roman" w:eastAsia="Times New Roman" w:hAnsi="Times New Roman"/>
          <w:b/>
          <w:sz w:val="28"/>
          <w:szCs w:val="28"/>
        </w:rPr>
        <w:t>3.</w:t>
      </w:r>
      <w:r w:rsidR="00067187">
        <w:rPr>
          <w:rFonts w:ascii="Times New Roman" w:eastAsia="Times New Roman" w:hAnsi="Times New Roman"/>
          <w:b/>
          <w:sz w:val="28"/>
          <w:szCs w:val="28"/>
        </w:rPr>
        <w:t>И</w:t>
      </w:r>
      <w:r>
        <w:rPr>
          <w:rFonts w:ascii="Times New Roman" w:eastAsia="Times New Roman" w:hAnsi="Times New Roman"/>
          <w:b/>
          <w:sz w:val="28"/>
          <w:szCs w:val="28"/>
        </w:rPr>
        <w:t>нформация</w:t>
      </w:r>
      <w:r w:rsidRPr="002B111A">
        <w:rPr>
          <w:rFonts w:ascii="Times New Roman" w:eastAsia="Times New Roman" w:hAnsi="Times New Roman"/>
          <w:b/>
          <w:sz w:val="28"/>
          <w:szCs w:val="28"/>
        </w:rPr>
        <w:t xml:space="preserve"> о целевых показателях и показателях </w:t>
      </w:r>
      <w:r w:rsidRPr="002B111A">
        <w:rPr>
          <w:rFonts w:ascii="Times New Roman" w:eastAsia="Times New Roman" w:hAnsi="Times New Roman"/>
          <w:b/>
          <w:sz w:val="28"/>
          <w:szCs w:val="28"/>
        </w:rPr>
        <w:lastRenderedPageBreak/>
        <w:t>результативности, о значениях данных показателей, которые планировалось достигнуть в ходе реализации программы, и фактически достигнутые значения</w:t>
      </w:r>
      <w:r w:rsidR="00106B37">
        <w:rPr>
          <w:rFonts w:ascii="Times New Roman" w:eastAsia="Times New Roman" w:hAnsi="Times New Roman"/>
          <w:b/>
          <w:sz w:val="28"/>
          <w:szCs w:val="28"/>
        </w:rPr>
        <w:t xml:space="preserve"> показателей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CB0CC1" w:rsidRPr="002B111A" w:rsidRDefault="00CB0CC1" w:rsidP="00CB0CC1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B0CC1" w:rsidRPr="002B111A" w:rsidRDefault="00CB0CC1" w:rsidP="00CB0CC1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2B111A">
        <w:rPr>
          <w:rFonts w:ascii="Times New Roman" w:eastAsia="Times New Roman" w:hAnsi="Times New Roman"/>
          <w:sz w:val="28"/>
          <w:szCs w:val="28"/>
        </w:rPr>
        <w:t xml:space="preserve">нформация </w:t>
      </w:r>
      <w:r>
        <w:rPr>
          <w:rFonts w:ascii="Times New Roman" w:eastAsia="Times New Roman" w:hAnsi="Times New Roman"/>
          <w:sz w:val="28"/>
          <w:szCs w:val="28"/>
        </w:rPr>
        <w:t xml:space="preserve">о целевых показателях и показателях результативности </w:t>
      </w:r>
      <w:r w:rsidRPr="002B111A">
        <w:rPr>
          <w:rFonts w:ascii="Times New Roman" w:eastAsia="Times New Roman" w:hAnsi="Times New Roman"/>
          <w:sz w:val="28"/>
          <w:szCs w:val="28"/>
        </w:rPr>
        <w:t>представлена в приложении</w:t>
      </w:r>
      <w:r w:rsidR="001F1CD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22D56">
        <w:rPr>
          <w:rFonts w:ascii="Times New Roman" w:eastAsia="Times New Roman" w:hAnsi="Times New Roman"/>
          <w:sz w:val="28"/>
          <w:szCs w:val="28"/>
        </w:rPr>
        <w:t>№</w:t>
      </w:r>
      <w:r w:rsidR="00407C38">
        <w:rPr>
          <w:rFonts w:ascii="Times New Roman" w:eastAsia="Times New Roman" w:hAnsi="Times New Roman"/>
          <w:sz w:val="28"/>
          <w:szCs w:val="28"/>
        </w:rPr>
        <w:t xml:space="preserve"> 1</w:t>
      </w:r>
      <w:r w:rsidRPr="002B111A">
        <w:rPr>
          <w:rFonts w:ascii="Times New Roman" w:eastAsia="Times New Roman" w:hAnsi="Times New Roman"/>
          <w:sz w:val="28"/>
          <w:szCs w:val="28"/>
        </w:rPr>
        <w:t xml:space="preserve"> к годовому отчету в разрезе подпрограмм.</w:t>
      </w:r>
    </w:p>
    <w:p w:rsidR="00CB0CC1" w:rsidRPr="005E0602" w:rsidRDefault="00CB0CC1" w:rsidP="00CB0CC1">
      <w:pPr>
        <w:pStyle w:val="ac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B0CC1" w:rsidRPr="00396816" w:rsidRDefault="00A74C47" w:rsidP="00396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4. </w:t>
      </w:r>
      <w:r w:rsidR="0006718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писание результатов реализации отдельных мероприятий программы и подпрограмм в отчетном году с указанием запланированных, </w:t>
      </w:r>
      <w:r w:rsidR="00CB0CC1" w:rsidRPr="00396816">
        <w:rPr>
          <w:rFonts w:ascii="Times New Roman" w:hAnsi="Times New Roman"/>
          <w:b/>
          <w:sz w:val="28"/>
          <w:szCs w:val="28"/>
        </w:rPr>
        <w:t xml:space="preserve">но не достигнутых </w:t>
      </w:r>
      <w:r>
        <w:rPr>
          <w:rFonts w:ascii="Times New Roman" w:hAnsi="Times New Roman"/>
          <w:b/>
          <w:sz w:val="28"/>
          <w:szCs w:val="28"/>
        </w:rPr>
        <w:t xml:space="preserve">ожидаемых </w:t>
      </w:r>
      <w:r w:rsidR="00CB0CC1" w:rsidRPr="00396816">
        <w:rPr>
          <w:rFonts w:ascii="Times New Roman" w:hAnsi="Times New Roman"/>
          <w:b/>
          <w:sz w:val="28"/>
          <w:szCs w:val="28"/>
        </w:rPr>
        <w:t>результат</w:t>
      </w:r>
      <w:r>
        <w:rPr>
          <w:rFonts w:ascii="Times New Roman" w:hAnsi="Times New Roman"/>
          <w:b/>
          <w:sz w:val="28"/>
          <w:szCs w:val="28"/>
        </w:rPr>
        <w:t>ов</w:t>
      </w:r>
      <w:r w:rsidR="00CB0CC1" w:rsidRPr="00396816">
        <w:rPr>
          <w:rFonts w:ascii="Times New Roman" w:hAnsi="Times New Roman"/>
          <w:b/>
          <w:sz w:val="28"/>
          <w:szCs w:val="28"/>
        </w:rPr>
        <w:t xml:space="preserve"> с указанием нереализованных или реализованных не в полной мере мероприятий (с указанием причин)</w:t>
      </w:r>
    </w:p>
    <w:p w:rsidR="00CB0CC1" w:rsidRPr="00CB0CC1" w:rsidRDefault="00CB0CC1" w:rsidP="002A381E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94002D" w:rsidRDefault="00147434" w:rsidP="0094002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программы за 201</w:t>
      </w:r>
      <w:r w:rsidR="007F55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не полной мере реализованы  следующие мероприятия:</w:t>
      </w:r>
    </w:p>
    <w:p w:rsidR="00147434" w:rsidRDefault="00147434" w:rsidP="0094002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7434">
        <w:rPr>
          <w:rFonts w:ascii="Times New Roman" w:hAnsi="Times New Roman" w:cs="Times New Roman"/>
          <w:sz w:val="28"/>
          <w:szCs w:val="28"/>
        </w:rPr>
        <w:t>Обеспечение защиты прав и интересов несовершеннолетних</w:t>
      </w:r>
      <w:r w:rsidR="000976C0">
        <w:rPr>
          <w:rFonts w:ascii="Times New Roman" w:hAnsi="Times New Roman" w:cs="Times New Roman"/>
          <w:sz w:val="28"/>
          <w:szCs w:val="28"/>
        </w:rPr>
        <w:t>;</w:t>
      </w:r>
    </w:p>
    <w:p w:rsidR="00147434" w:rsidRDefault="00147434" w:rsidP="0094002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7434">
        <w:rPr>
          <w:rFonts w:ascii="Times New Roman" w:hAnsi="Times New Roman" w:cs="Times New Roman"/>
          <w:sz w:val="28"/>
          <w:szCs w:val="28"/>
        </w:rPr>
        <w:t>Организация разноуровневой работы с одаренными детьми</w:t>
      </w:r>
      <w:r w:rsidR="000976C0">
        <w:rPr>
          <w:rFonts w:ascii="Times New Roman" w:hAnsi="Times New Roman" w:cs="Times New Roman"/>
          <w:sz w:val="28"/>
          <w:szCs w:val="28"/>
        </w:rPr>
        <w:t>.</w:t>
      </w:r>
    </w:p>
    <w:p w:rsidR="000976C0" w:rsidRDefault="000976C0" w:rsidP="00097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недополучением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дохода в районный бюджет ассигнования на реализацию мероприятия программы  в 201</w:t>
      </w:r>
      <w:r w:rsidR="007F55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были сокращены.</w:t>
      </w:r>
    </w:p>
    <w:p w:rsidR="000976C0" w:rsidRPr="00930399" w:rsidRDefault="000976C0" w:rsidP="000976C0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976C0" w:rsidRPr="00396816" w:rsidRDefault="007F553F" w:rsidP="00396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А) </w:t>
      </w:r>
      <w:r w:rsidR="000976C0" w:rsidRPr="00396816">
        <w:rPr>
          <w:rFonts w:ascii="Times New Roman" w:hAnsi="Times New Roman"/>
          <w:b/>
          <w:sz w:val="28"/>
          <w:szCs w:val="28"/>
        </w:rPr>
        <w:t>описание результатов реализации отдельных мероприятий программы и подпрограмм в отчетном году</w:t>
      </w:r>
    </w:p>
    <w:p w:rsidR="000976C0" w:rsidRDefault="00F85176" w:rsidP="00F85176">
      <w:pPr>
        <w:pStyle w:val="ConsNormal"/>
        <w:widowControl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реализованы три из трех подпрограмм:</w:t>
      </w:r>
    </w:p>
    <w:p w:rsidR="00F85176" w:rsidRDefault="00F85176" w:rsidP="00F85176">
      <w:pPr>
        <w:pStyle w:val="ac"/>
        <w:numPr>
          <w:ilvl w:val="0"/>
          <w:numId w:val="13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94002D">
        <w:rPr>
          <w:rFonts w:ascii="Times New Roman" w:hAnsi="Times New Roman"/>
          <w:sz w:val="28"/>
          <w:szCs w:val="28"/>
        </w:rPr>
        <w:t>Развитие дошкольного, общего и дополнительного образования детей</w:t>
      </w:r>
    </w:p>
    <w:p w:rsidR="00F85176" w:rsidRDefault="00F85176" w:rsidP="00F85176">
      <w:pPr>
        <w:pStyle w:val="ac"/>
        <w:spacing w:after="0" w:line="240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  <w:r w:rsidRPr="00F85176">
        <w:rPr>
          <w:rFonts w:ascii="Times New Roman" w:hAnsi="Times New Roman"/>
          <w:sz w:val="28"/>
          <w:szCs w:val="28"/>
          <w:u w:val="single"/>
        </w:rPr>
        <w:t>Результат реализации:</w:t>
      </w:r>
    </w:p>
    <w:p w:rsidR="00F85176" w:rsidRDefault="00B034CF" w:rsidP="00B034C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м</w:t>
      </w:r>
      <w:r w:rsidR="00F85176">
        <w:rPr>
          <w:rFonts w:ascii="Times New Roman" w:hAnsi="Times New Roman" w:cs="Times New Roman"/>
          <w:b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sz w:val="28"/>
          <w:szCs w:val="28"/>
        </w:rPr>
        <w:t>йпод</w:t>
      </w:r>
      <w:r w:rsidR="00F85176">
        <w:rPr>
          <w:rFonts w:ascii="Times New Roman" w:hAnsi="Times New Roman" w:cs="Times New Roman"/>
          <w:bCs/>
          <w:sz w:val="28"/>
          <w:szCs w:val="28"/>
        </w:rPr>
        <w:t>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позволили обеспечить:</w:t>
      </w:r>
    </w:p>
    <w:p w:rsidR="00F85176" w:rsidRDefault="00B034CF" w:rsidP="00B034C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="00F85176">
        <w:rPr>
          <w:rFonts w:ascii="Times New Roman" w:hAnsi="Times New Roman" w:cs="Times New Roman"/>
          <w:bCs/>
          <w:sz w:val="28"/>
          <w:szCs w:val="28"/>
        </w:rPr>
        <w:t>стойчивое функционирование образовательных организаций</w:t>
      </w:r>
    </w:p>
    <w:p w:rsidR="00F85176" w:rsidRPr="00AD6036" w:rsidRDefault="00B034CF" w:rsidP="00B034C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</w:t>
      </w:r>
      <w:r w:rsidR="00F85176">
        <w:rPr>
          <w:rFonts w:ascii="Times New Roman" w:hAnsi="Times New Roman" w:cs="Times New Roman"/>
          <w:bCs/>
          <w:sz w:val="28"/>
          <w:szCs w:val="28"/>
        </w:rPr>
        <w:t>охранение сети образовательных учреждений Туруханского района;</w:t>
      </w:r>
    </w:p>
    <w:p w:rsidR="00F85176" w:rsidRPr="0094002D" w:rsidRDefault="00B034CF" w:rsidP="00B034CF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F85176" w:rsidRPr="0094002D">
        <w:rPr>
          <w:rFonts w:ascii="Times New Roman" w:hAnsi="Times New Roman" w:cs="Times New Roman"/>
          <w:sz w:val="28"/>
          <w:szCs w:val="28"/>
        </w:rPr>
        <w:t>охранение количества детей Туруханского района, охваченных отдыхом в стационарных лагерях.</w:t>
      </w:r>
    </w:p>
    <w:p w:rsidR="00F85176" w:rsidRPr="0094002D" w:rsidRDefault="00B034CF" w:rsidP="00B034CF">
      <w:pPr>
        <w:tabs>
          <w:tab w:val="left" w:pos="63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85176" w:rsidRPr="0094002D">
        <w:rPr>
          <w:rFonts w:ascii="Times New Roman" w:hAnsi="Times New Roman" w:cs="Times New Roman"/>
          <w:sz w:val="28"/>
          <w:szCs w:val="28"/>
        </w:rPr>
        <w:t>охранение количества детей, отдохнувших за пределами района в благоприятных для отдыха и оздоровления регионах.</w:t>
      </w:r>
    </w:p>
    <w:p w:rsidR="00F85176" w:rsidRPr="0094002D" w:rsidRDefault="00B034CF" w:rsidP="00B034CF">
      <w:pPr>
        <w:tabs>
          <w:tab w:val="left" w:pos="63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85176" w:rsidRPr="0094002D">
        <w:rPr>
          <w:rFonts w:ascii="Times New Roman" w:hAnsi="Times New Roman" w:cs="Times New Roman"/>
          <w:sz w:val="28"/>
          <w:szCs w:val="28"/>
        </w:rPr>
        <w:t>охранение количества детей из группы социального риска, задействованных в  отдыхе и оздоровлении в каникулярное время.</w:t>
      </w:r>
    </w:p>
    <w:p w:rsidR="00F85176" w:rsidRDefault="00F85176" w:rsidP="00F85176">
      <w:pPr>
        <w:pStyle w:val="ac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5176" w:rsidRDefault="00F85176" w:rsidP="00F85176">
      <w:pPr>
        <w:pStyle w:val="ac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02D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поддержка детей сирот, расширение практики применения семейных форм воспитания</w:t>
      </w:r>
    </w:p>
    <w:p w:rsidR="00F85176" w:rsidRDefault="00F85176" w:rsidP="00F85176">
      <w:pPr>
        <w:pStyle w:val="ac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8517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Результат реализации:</w:t>
      </w:r>
    </w:p>
    <w:p w:rsidR="00B034CF" w:rsidRDefault="00B034CF" w:rsidP="00B034CF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подпрограммы позволили обеспечить защиту прав и интересов несовершеннолетних детей </w:t>
      </w:r>
    </w:p>
    <w:p w:rsidR="00B034CF" w:rsidRDefault="00B034CF" w:rsidP="00B034CF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обследование жилищно-бытовых условий детей, передаваемых под опеку, детей из социально неблагополучных семей, детей, родители которых участвуют в судебных разбирательствах;</w:t>
      </w:r>
    </w:p>
    <w:p w:rsidR="00B034CF" w:rsidRDefault="00B034CF" w:rsidP="00B034CF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сопровождение  и вывоз детей в краевые учреждения для детей-сирот. </w:t>
      </w:r>
    </w:p>
    <w:p w:rsidR="00F85176" w:rsidRPr="00F85176" w:rsidRDefault="00F85176" w:rsidP="00F85176">
      <w:pPr>
        <w:pStyle w:val="ac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85176" w:rsidRDefault="00F85176" w:rsidP="00F85176">
      <w:pPr>
        <w:pStyle w:val="ConsPlusNormal"/>
        <w:widowControl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02D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«Развитие образования Туруханского района</w:t>
      </w:r>
    </w:p>
    <w:p w:rsidR="00F85176" w:rsidRPr="00F85176" w:rsidRDefault="00F85176" w:rsidP="00F85176">
      <w:pPr>
        <w:pStyle w:val="ac"/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8517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Результат реализации:</w:t>
      </w:r>
    </w:p>
    <w:p w:rsidR="00F85176" w:rsidRDefault="00B034CF" w:rsidP="00F85176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позволили обеспечить</w:t>
      </w:r>
      <w:r w:rsidR="00F42F9A">
        <w:rPr>
          <w:rFonts w:ascii="Times New Roman" w:hAnsi="Times New Roman" w:cs="Times New Roman"/>
          <w:bCs/>
          <w:sz w:val="28"/>
          <w:szCs w:val="28"/>
        </w:rPr>
        <w:t xml:space="preserve"> эффективное управление отраслью.</w:t>
      </w:r>
    </w:p>
    <w:p w:rsidR="00F85176" w:rsidRPr="00F85176" w:rsidRDefault="00F85176" w:rsidP="000976C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2CD4" w:rsidRPr="00396816" w:rsidRDefault="007F553F" w:rsidP="00396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б) </w:t>
      </w:r>
      <w:r w:rsidR="00B72CD4" w:rsidRPr="00396816">
        <w:rPr>
          <w:rFonts w:ascii="Times New Roman" w:hAnsi="Times New Roman"/>
          <w:b/>
          <w:sz w:val="28"/>
          <w:szCs w:val="28"/>
        </w:rPr>
        <w:t>перечень нереализованных или реализованных частично подпрограмм и отдельных мероприятий программ (из числа предусмотренных к реализации в отчетном году) с указанием причин их реализации не в полном объеме</w:t>
      </w:r>
    </w:p>
    <w:p w:rsidR="00B72CD4" w:rsidRPr="00965BF4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F1CD3" w:rsidRDefault="00B72CD4" w:rsidP="00B72CD4">
      <w:pPr>
        <w:pStyle w:val="ac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отчетный год в связи с отсутствием финансирования</w:t>
      </w:r>
      <w:r w:rsidR="001F1CD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частично реализованы  подпрограмма  1 «</w:t>
      </w:r>
      <w:r w:rsidRPr="0094002D">
        <w:rPr>
          <w:rFonts w:ascii="Times New Roman" w:hAnsi="Times New Roman"/>
          <w:sz w:val="28"/>
          <w:szCs w:val="28"/>
        </w:rPr>
        <w:t>Развитие дошкольного, общего и дополнительного образования детей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sz w:val="28"/>
          <w:szCs w:val="28"/>
        </w:rPr>
        <w:t xml:space="preserve"> подпрограмма 2 «</w:t>
      </w:r>
      <w:r w:rsidRPr="0094002D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поддержка детей сирот, расширение практики применения семейных форм воспитания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1F1CD3">
        <w:rPr>
          <w:rFonts w:ascii="Times New Roman" w:eastAsia="Times New Roman" w:hAnsi="Times New Roman"/>
          <w:sz w:val="28"/>
          <w:szCs w:val="28"/>
          <w:lang w:eastAsia="ru-RU"/>
        </w:rPr>
        <w:t>подпрограмма 3 «</w:t>
      </w:r>
      <w:r w:rsidR="001F1CD3" w:rsidRPr="0094002D">
        <w:rPr>
          <w:rFonts w:ascii="Times New Roman" w:hAnsi="Times New Roman"/>
          <w:sz w:val="28"/>
          <w:szCs w:val="28"/>
        </w:rPr>
        <w:t>Обеспечение реализации муниципальной программы «Развитие образования Туруханского района</w:t>
      </w:r>
      <w:r w:rsidR="001F1CD3">
        <w:rPr>
          <w:rFonts w:ascii="Times New Roman" w:hAnsi="Times New Roman"/>
          <w:sz w:val="28"/>
          <w:szCs w:val="28"/>
        </w:rPr>
        <w:t>», отдельное мероприятие программы «Капитальные ремонты образовательных учреждений».</w:t>
      </w:r>
    </w:p>
    <w:p w:rsidR="00B72CD4" w:rsidRDefault="001F1CD3" w:rsidP="00B72CD4">
      <w:pPr>
        <w:pStyle w:val="ac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72CD4" w:rsidRPr="007F553F" w:rsidRDefault="00067187" w:rsidP="007F553F">
      <w:pPr>
        <w:pStyle w:val="ac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B72CD4" w:rsidRPr="007F553F">
        <w:rPr>
          <w:rFonts w:ascii="Times New Roman" w:hAnsi="Times New Roman"/>
          <w:b/>
          <w:sz w:val="28"/>
          <w:szCs w:val="28"/>
        </w:rPr>
        <w:t xml:space="preserve">нализ последствий </w:t>
      </w:r>
      <w:proofErr w:type="spellStart"/>
      <w:r w:rsidR="00B72CD4" w:rsidRPr="007F553F">
        <w:rPr>
          <w:rFonts w:ascii="Times New Roman" w:hAnsi="Times New Roman"/>
          <w:b/>
          <w:sz w:val="28"/>
          <w:szCs w:val="28"/>
        </w:rPr>
        <w:t>нереализации</w:t>
      </w:r>
      <w:proofErr w:type="spellEnd"/>
      <w:r w:rsidR="00B72CD4" w:rsidRPr="007F553F">
        <w:rPr>
          <w:rFonts w:ascii="Times New Roman" w:hAnsi="Times New Roman"/>
          <w:b/>
          <w:sz w:val="28"/>
          <w:szCs w:val="28"/>
        </w:rPr>
        <w:t xml:space="preserve"> отдельных мероприятий программ, подпрограмм, на реализацию программы и анализ факторов, повлиявших на их реализацию (</w:t>
      </w:r>
      <w:proofErr w:type="spellStart"/>
      <w:r w:rsidR="00B72CD4" w:rsidRPr="007F553F">
        <w:rPr>
          <w:rFonts w:ascii="Times New Roman" w:hAnsi="Times New Roman"/>
          <w:b/>
          <w:sz w:val="28"/>
          <w:szCs w:val="28"/>
        </w:rPr>
        <w:t>нереализацию</w:t>
      </w:r>
      <w:proofErr w:type="spellEnd"/>
      <w:r w:rsidR="00B72CD4" w:rsidRPr="007F553F">
        <w:rPr>
          <w:rFonts w:ascii="Times New Roman" w:hAnsi="Times New Roman"/>
          <w:b/>
          <w:sz w:val="28"/>
          <w:szCs w:val="28"/>
        </w:rPr>
        <w:t>);</w:t>
      </w:r>
    </w:p>
    <w:p w:rsidR="00B72CD4" w:rsidRPr="00F42F9A" w:rsidRDefault="00B72CD4" w:rsidP="00B72CD4">
      <w:pPr>
        <w:pStyle w:val="ac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</w:p>
    <w:p w:rsidR="00B72CD4" w:rsidRPr="00F42F9A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F9A">
        <w:rPr>
          <w:rFonts w:ascii="Times New Roman" w:eastAsia="Times New Roman" w:hAnsi="Times New Roman"/>
          <w:sz w:val="28"/>
          <w:szCs w:val="28"/>
        </w:rPr>
        <w:t>Программа в 201</w:t>
      </w:r>
      <w:r w:rsidR="007F553F">
        <w:rPr>
          <w:rFonts w:ascii="Times New Roman" w:eastAsia="Times New Roman" w:hAnsi="Times New Roman"/>
          <w:sz w:val="28"/>
          <w:szCs w:val="28"/>
        </w:rPr>
        <w:t>7</w:t>
      </w:r>
      <w:r w:rsidRPr="00F42F9A">
        <w:rPr>
          <w:rFonts w:ascii="Times New Roman" w:eastAsia="Times New Roman" w:hAnsi="Times New Roman"/>
          <w:sz w:val="28"/>
          <w:szCs w:val="28"/>
        </w:rPr>
        <w:t xml:space="preserve"> году выполнялась в соответствии с планом реализации ее мероприятий.</w:t>
      </w:r>
    </w:p>
    <w:p w:rsidR="00B72CD4" w:rsidRPr="00F42F9A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F9A">
        <w:rPr>
          <w:rFonts w:ascii="Times New Roman" w:eastAsia="Times New Roman" w:hAnsi="Times New Roman"/>
          <w:sz w:val="28"/>
          <w:szCs w:val="28"/>
        </w:rPr>
        <w:t xml:space="preserve">На реализацию муниципальной программы существенное влияние  оказывает ухудшение </w:t>
      </w:r>
      <w:r w:rsidR="00F42F9A" w:rsidRPr="00F42F9A">
        <w:rPr>
          <w:rFonts w:ascii="Times New Roman" w:eastAsia="Times New Roman" w:hAnsi="Times New Roman"/>
          <w:sz w:val="28"/>
          <w:szCs w:val="28"/>
        </w:rPr>
        <w:t>финансово-экономической ситуации в Туруханском районе</w:t>
      </w:r>
    </w:p>
    <w:p w:rsidR="00B72CD4" w:rsidRPr="00F42F9A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F9A">
        <w:rPr>
          <w:rFonts w:ascii="Times New Roman" w:eastAsia="Times New Roman" w:hAnsi="Times New Roman"/>
          <w:sz w:val="28"/>
          <w:szCs w:val="28"/>
        </w:rPr>
        <w:t>Этот фактор несет в себе риск снижения эффективности реализации как отдельных подпрограмм муниципальной программы</w:t>
      </w:r>
      <w:r w:rsidR="00F42F9A" w:rsidRPr="00F42F9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42F9A">
        <w:rPr>
          <w:rFonts w:ascii="Times New Roman" w:eastAsia="Times New Roman" w:hAnsi="Times New Roman"/>
          <w:sz w:val="28"/>
          <w:szCs w:val="28"/>
        </w:rPr>
        <w:t>так и целей и задач программы в целом.</w:t>
      </w:r>
    </w:p>
    <w:p w:rsidR="00B72CD4" w:rsidRPr="00F42F9A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F9A">
        <w:rPr>
          <w:rFonts w:ascii="Times New Roman" w:eastAsia="Times New Roman" w:hAnsi="Times New Roman"/>
          <w:sz w:val="28"/>
          <w:szCs w:val="28"/>
        </w:rPr>
        <w:t>Указанный выше фактор риска может и в дальнейшем оказывать влияние на достижение запланированных результатов реализации программы, целей и задач программы.</w:t>
      </w:r>
    </w:p>
    <w:p w:rsidR="00B72CD4" w:rsidRPr="00B72CD4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green"/>
        </w:rPr>
      </w:pPr>
    </w:p>
    <w:p w:rsidR="00B72CD4" w:rsidRPr="00396816" w:rsidRDefault="004960BA" w:rsidP="004960B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067187">
        <w:rPr>
          <w:rFonts w:ascii="Times New Roman" w:hAnsi="Times New Roman"/>
          <w:b/>
          <w:sz w:val="28"/>
          <w:szCs w:val="28"/>
        </w:rPr>
        <w:t>И</w:t>
      </w:r>
      <w:r w:rsidR="00B72CD4" w:rsidRPr="00396816">
        <w:rPr>
          <w:rFonts w:ascii="Times New Roman" w:hAnsi="Times New Roman"/>
          <w:b/>
          <w:sz w:val="28"/>
          <w:szCs w:val="28"/>
        </w:rPr>
        <w:t xml:space="preserve">нформация об использовании бюджетных ассигнований районного бюджета и иных средств на реализацию отдельных мероприятий программы и подпрограмм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</w:t>
      </w:r>
    </w:p>
    <w:p w:rsidR="00B72CD4" w:rsidRPr="00C72712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72CD4" w:rsidRPr="00F42F9A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F9A">
        <w:rPr>
          <w:rFonts w:ascii="Times New Roman" w:eastAsia="Times New Roman" w:hAnsi="Times New Roman"/>
          <w:sz w:val="28"/>
          <w:szCs w:val="28"/>
        </w:rPr>
        <w:t xml:space="preserve">Использование бюджетных ассигнований районного бюджета и иных средств на реализацию программы составила </w:t>
      </w:r>
      <w:r w:rsidR="00E32ABD">
        <w:rPr>
          <w:rFonts w:ascii="Times New Roman" w:eastAsia="Times New Roman" w:hAnsi="Times New Roman"/>
          <w:sz w:val="28"/>
          <w:szCs w:val="28"/>
        </w:rPr>
        <w:t>9</w:t>
      </w:r>
      <w:r w:rsidR="00F90E55">
        <w:rPr>
          <w:rFonts w:ascii="Times New Roman" w:eastAsia="Times New Roman" w:hAnsi="Times New Roman"/>
          <w:sz w:val="28"/>
          <w:szCs w:val="28"/>
        </w:rPr>
        <w:t>5</w:t>
      </w:r>
      <w:r w:rsidRPr="00F42F9A">
        <w:rPr>
          <w:rFonts w:ascii="Times New Roman" w:eastAsia="Times New Roman" w:hAnsi="Times New Roman"/>
          <w:sz w:val="28"/>
          <w:szCs w:val="28"/>
        </w:rPr>
        <w:t xml:space="preserve">% от плановых значений. Подробная информация об использовании бюджетных ассигнований с расшифровкой по главным распорядителям и по годам реализации представлена в приложении </w:t>
      </w:r>
      <w:r w:rsidRPr="00010FF0">
        <w:rPr>
          <w:rFonts w:ascii="Times New Roman" w:eastAsia="Times New Roman" w:hAnsi="Times New Roman"/>
          <w:sz w:val="28"/>
          <w:szCs w:val="28"/>
        </w:rPr>
        <w:t xml:space="preserve">№ </w:t>
      </w:r>
      <w:r w:rsidR="003D6BA9">
        <w:rPr>
          <w:rFonts w:ascii="Times New Roman" w:eastAsia="Times New Roman" w:hAnsi="Times New Roman"/>
          <w:sz w:val="28"/>
          <w:szCs w:val="28"/>
        </w:rPr>
        <w:t>2</w:t>
      </w:r>
      <w:r w:rsidRPr="00F42F9A">
        <w:rPr>
          <w:rFonts w:ascii="Times New Roman" w:eastAsia="Times New Roman" w:hAnsi="Times New Roman"/>
          <w:sz w:val="28"/>
          <w:szCs w:val="28"/>
        </w:rPr>
        <w:t xml:space="preserve"> к годовому отчету.</w:t>
      </w:r>
    </w:p>
    <w:p w:rsidR="00B72CD4" w:rsidRPr="00B72CD4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highlight w:val="green"/>
        </w:rPr>
      </w:pPr>
    </w:p>
    <w:p w:rsidR="00B72CD4" w:rsidRPr="00EB612B" w:rsidRDefault="00067187" w:rsidP="00EB612B">
      <w:pPr>
        <w:pStyle w:val="ac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B72CD4" w:rsidRPr="00EB612B">
        <w:rPr>
          <w:rFonts w:ascii="Times New Roman" w:hAnsi="Times New Roman"/>
          <w:b/>
          <w:sz w:val="28"/>
          <w:szCs w:val="28"/>
        </w:rPr>
        <w:t xml:space="preserve">нформация об использовании бюджетных ассигнований </w:t>
      </w:r>
      <w:r w:rsidR="00B72CD4" w:rsidRPr="00EB612B">
        <w:rPr>
          <w:rFonts w:ascii="Times New Roman" w:hAnsi="Times New Roman"/>
          <w:b/>
          <w:sz w:val="28"/>
          <w:szCs w:val="28"/>
        </w:rPr>
        <w:lastRenderedPageBreak/>
        <w:t xml:space="preserve">районного бюджета и иных средств на реализацию программы с указанием плановых и фактических значений </w:t>
      </w:r>
    </w:p>
    <w:p w:rsidR="00B72CD4" w:rsidRPr="00F42F9A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72CD4" w:rsidRPr="00F42F9A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F9A">
        <w:rPr>
          <w:rFonts w:ascii="Times New Roman" w:eastAsia="Times New Roman" w:hAnsi="Times New Roman"/>
          <w:sz w:val="28"/>
          <w:szCs w:val="28"/>
        </w:rPr>
        <w:t xml:space="preserve">Бюджетные ассигнования использованы на </w:t>
      </w:r>
      <w:r w:rsidR="006304A5">
        <w:rPr>
          <w:rFonts w:ascii="Times New Roman" w:eastAsia="Times New Roman" w:hAnsi="Times New Roman"/>
          <w:sz w:val="28"/>
          <w:szCs w:val="28"/>
        </w:rPr>
        <w:t>9</w:t>
      </w:r>
      <w:r w:rsidR="00EB612B">
        <w:rPr>
          <w:rFonts w:ascii="Times New Roman" w:eastAsia="Times New Roman" w:hAnsi="Times New Roman"/>
          <w:sz w:val="28"/>
          <w:szCs w:val="28"/>
        </w:rPr>
        <w:t>5</w:t>
      </w:r>
      <w:r w:rsidRPr="00F42F9A">
        <w:rPr>
          <w:rFonts w:ascii="Times New Roman" w:eastAsia="Times New Roman" w:hAnsi="Times New Roman"/>
          <w:sz w:val="28"/>
          <w:szCs w:val="28"/>
        </w:rPr>
        <w:t xml:space="preserve">% от планового значения (приложение </w:t>
      </w:r>
      <w:r w:rsidRPr="00010FF0">
        <w:rPr>
          <w:rFonts w:ascii="Times New Roman" w:eastAsia="Times New Roman" w:hAnsi="Times New Roman"/>
          <w:sz w:val="28"/>
          <w:szCs w:val="28"/>
        </w:rPr>
        <w:t>№</w:t>
      </w:r>
      <w:r w:rsidR="003D6BA9">
        <w:rPr>
          <w:rFonts w:ascii="Times New Roman" w:eastAsia="Times New Roman" w:hAnsi="Times New Roman"/>
          <w:sz w:val="28"/>
          <w:szCs w:val="28"/>
        </w:rPr>
        <w:t>3</w:t>
      </w:r>
      <w:r w:rsidRPr="00F42F9A">
        <w:rPr>
          <w:rFonts w:ascii="Times New Roman" w:eastAsia="Times New Roman" w:hAnsi="Times New Roman"/>
          <w:sz w:val="28"/>
          <w:szCs w:val="28"/>
        </w:rPr>
        <w:t xml:space="preserve"> к годовому отчету).</w:t>
      </w:r>
    </w:p>
    <w:p w:rsidR="00B72CD4" w:rsidRPr="00F42F9A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72CD4" w:rsidRPr="00415A27" w:rsidRDefault="00415A27" w:rsidP="00033722">
      <w:pPr>
        <w:pStyle w:val="ac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объектам недвижимого имущества муниципальной собственности Туруханского района, подлежащим строительству, реконструкции, техническому перевооружению или приобретению, включенным в программу  </w:t>
      </w:r>
    </w:p>
    <w:p w:rsidR="00033722" w:rsidRPr="00033722" w:rsidRDefault="00033722" w:rsidP="00033722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b/>
          <w:sz w:val="28"/>
          <w:szCs w:val="28"/>
        </w:rPr>
      </w:pPr>
    </w:p>
    <w:p w:rsidR="00033722" w:rsidRPr="00033722" w:rsidRDefault="00415A27" w:rsidP="00415A27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3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Строите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льство, реконструкция, техническое перевооружение или приобретение объектов недвижимого имущества муниципальной собственности Туруханского района Программой не предусмотрено</w:t>
      </w:r>
      <w:r w:rsidR="00033722" w:rsidRPr="00B72CD4">
        <w:rPr>
          <w:rFonts w:ascii="Times New Roman" w:eastAsia="Times New Roman" w:hAnsi="Times New Roman"/>
          <w:sz w:val="28"/>
          <w:szCs w:val="28"/>
        </w:rPr>
        <w:t>.</w:t>
      </w:r>
    </w:p>
    <w:p w:rsidR="00033722" w:rsidRPr="00033722" w:rsidRDefault="00033722" w:rsidP="00033722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b/>
          <w:sz w:val="28"/>
          <w:szCs w:val="28"/>
        </w:rPr>
      </w:pPr>
    </w:p>
    <w:p w:rsidR="00B72CD4" w:rsidRPr="00033722" w:rsidRDefault="00067187" w:rsidP="00033722">
      <w:pPr>
        <w:pStyle w:val="ac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033722">
        <w:rPr>
          <w:rFonts w:ascii="Times New Roman" w:hAnsi="Times New Roman"/>
          <w:b/>
          <w:sz w:val="28"/>
          <w:szCs w:val="28"/>
        </w:rPr>
        <w:t>нформация об объемах бюджетных ассигнований, фактически направленных на мероприятия, реализуемые в рамках муниципально-частного партнерства, направленные на достижение целей и задач программы</w:t>
      </w:r>
    </w:p>
    <w:p w:rsidR="00033722" w:rsidRPr="00033722" w:rsidRDefault="00033722" w:rsidP="00033722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b/>
          <w:sz w:val="28"/>
          <w:szCs w:val="28"/>
        </w:rPr>
      </w:pPr>
    </w:p>
    <w:p w:rsidR="00B72CD4" w:rsidRPr="00B72CD4" w:rsidRDefault="00033722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B72CD4" w:rsidRPr="00B72CD4">
        <w:rPr>
          <w:rFonts w:ascii="Times New Roman" w:eastAsia="Times New Roman" w:hAnsi="Times New Roman"/>
          <w:sz w:val="28"/>
          <w:szCs w:val="28"/>
        </w:rPr>
        <w:t>рограммой не предусмотрены.</w:t>
      </w:r>
    </w:p>
    <w:p w:rsidR="00B72CD4" w:rsidRPr="00B72CD4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72CD4" w:rsidRPr="00067187" w:rsidRDefault="00067187" w:rsidP="00067187">
      <w:pPr>
        <w:pStyle w:val="ac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B72CD4" w:rsidRPr="00067187">
        <w:rPr>
          <w:rFonts w:ascii="Times New Roman" w:hAnsi="Times New Roman"/>
          <w:b/>
          <w:sz w:val="28"/>
          <w:szCs w:val="28"/>
        </w:rPr>
        <w:t>нформация о планируемых значениях и фактически достигнутых значениях сводных показателей муниципальных заданий</w:t>
      </w:r>
    </w:p>
    <w:p w:rsidR="00B72CD4" w:rsidRPr="00B72CD4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72CD4" w:rsidRDefault="00B72CD4" w:rsidP="00B72C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D4">
        <w:rPr>
          <w:rFonts w:ascii="Times New Roman" w:hAnsi="Times New Roman" w:cs="Times New Roman"/>
          <w:sz w:val="28"/>
          <w:szCs w:val="28"/>
        </w:rPr>
        <w:t>Муниципальные задания не используются.</w:t>
      </w:r>
    </w:p>
    <w:p w:rsidR="006D2441" w:rsidRDefault="006D2441" w:rsidP="00B72C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187" w:rsidRDefault="00067187" w:rsidP="00067187">
      <w:pPr>
        <w:pStyle w:val="ac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Конкретные результаты реализации программы, достигнутые за отчетный год, в том числе анализ результативности бюджетных расходов и </w:t>
      </w:r>
      <w:r w:rsidR="004B7332">
        <w:rPr>
          <w:rFonts w:ascii="Times New Roman" w:hAnsi="Times New Roman"/>
          <w:b/>
          <w:sz w:val="28"/>
          <w:szCs w:val="28"/>
        </w:rPr>
        <w:t>обоснование мер по ее повышению</w:t>
      </w:r>
    </w:p>
    <w:p w:rsidR="004B7332" w:rsidRPr="00067187" w:rsidRDefault="004B7332" w:rsidP="004B7332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4464"/>
      </w:tblGrid>
      <w:tr w:rsidR="004B7332" w:rsidTr="004B7332">
        <w:tc>
          <w:tcPr>
            <w:tcW w:w="4999" w:type="dxa"/>
            <w:shd w:val="clear" w:color="auto" w:fill="auto"/>
          </w:tcPr>
          <w:p w:rsidR="004B7332" w:rsidRPr="004B7332" w:rsidRDefault="004B7332" w:rsidP="004B7332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 w:rsidRPr="004B7332">
              <w:rPr>
                <w:rFonts w:eastAsia="Times New Roman"/>
                <w:sz w:val="28"/>
                <w:szCs w:val="28"/>
              </w:rPr>
              <w:t>Показатель</w:t>
            </w:r>
          </w:p>
        </w:tc>
        <w:tc>
          <w:tcPr>
            <w:tcW w:w="4464" w:type="dxa"/>
            <w:shd w:val="clear" w:color="auto" w:fill="auto"/>
          </w:tcPr>
          <w:p w:rsidR="004B7332" w:rsidRPr="004B7332" w:rsidRDefault="004B7332" w:rsidP="004B7332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 w:rsidRPr="004B7332">
              <w:rPr>
                <w:rFonts w:eastAsia="Times New Roman"/>
                <w:sz w:val="28"/>
                <w:szCs w:val="28"/>
              </w:rPr>
              <w:t>Результат</w:t>
            </w:r>
          </w:p>
        </w:tc>
      </w:tr>
      <w:tr w:rsidR="004B7332" w:rsidTr="004B7332">
        <w:tc>
          <w:tcPr>
            <w:tcW w:w="4999" w:type="dxa"/>
          </w:tcPr>
          <w:p w:rsidR="004B7332" w:rsidRDefault="004B7332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4B7332">
              <w:rPr>
                <w:rFonts w:eastAsia="Times New Roman"/>
                <w:sz w:val="28"/>
                <w:szCs w:val="28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      </w:r>
          </w:p>
        </w:tc>
        <w:tc>
          <w:tcPr>
            <w:tcW w:w="4464" w:type="dxa"/>
          </w:tcPr>
          <w:p w:rsidR="004B7332" w:rsidRPr="001C4FF5" w:rsidRDefault="001C4FF5" w:rsidP="001C4FF5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1040 детей п</w:t>
            </w:r>
            <w:r w:rsidRPr="001C4FF5">
              <w:rPr>
                <w:rFonts w:eastAsia="Times New Roman"/>
                <w:sz w:val="28"/>
                <w:szCs w:val="28"/>
              </w:rPr>
              <w:t>олуч</w:t>
            </w:r>
            <w:r>
              <w:rPr>
                <w:rFonts w:eastAsia="Times New Roman"/>
                <w:sz w:val="28"/>
                <w:szCs w:val="28"/>
              </w:rPr>
              <w:t>ают</w:t>
            </w:r>
            <w:r w:rsidRPr="004B7332">
              <w:rPr>
                <w:rFonts w:eastAsia="Times New Roman"/>
                <w:sz w:val="28"/>
                <w:szCs w:val="28"/>
              </w:rPr>
              <w:t>бесплатно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4B7332">
              <w:rPr>
                <w:rFonts w:eastAsia="Times New Roman"/>
                <w:sz w:val="28"/>
                <w:szCs w:val="28"/>
              </w:rPr>
              <w:t xml:space="preserve"> дошкольно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4B7332">
              <w:rPr>
                <w:rFonts w:eastAsia="Times New Roman"/>
                <w:sz w:val="28"/>
                <w:szCs w:val="28"/>
              </w:rPr>
              <w:t xml:space="preserve"> образовани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4B7332">
              <w:rPr>
                <w:rFonts w:eastAsia="Times New Roman"/>
                <w:sz w:val="28"/>
                <w:szCs w:val="28"/>
              </w:rPr>
              <w:t xml:space="preserve"> в муниципальных дошкольных образовательных организациях</w:t>
            </w:r>
          </w:p>
        </w:tc>
      </w:tr>
      <w:tr w:rsidR="004B7332" w:rsidTr="004B7332">
        <w:tc>
          <w:tcPr>
            <w:tcW w:w="4999" w:type="dxa"/>
          </w:tcPr>
          <w:p w:rsidR="004B7332" w:rsidRDefault="00AD5342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AD5342">
              <w:rPr>
                <w:rFonts w:eastAsia="Times New Roman"/>
                <w:sz w:val="28"/>
                <w:szCs w:val="28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464" w:type="dxa"/>
          </w:tcPr>
          <w:p w:rsidR="004B7332" w:rsidRPr="001C4FF5" w:rsidRDefault="001C4FF5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Стабильно функционирует 18 дошкольных образовательных организаций, 26 общеобразовательных организаций, 5 организаций дополнительного образования</w:t>
            </w:r>
          </w:p>
        </w:tc>
      </w:tr>
      <w:tr w:rsidR="004B7332" w:rsidTr="004B7332">
        <w:tc>
          <w:tcPr>
            <w:tcW w:w="4999" w:type="dxa"/>
          </w:tcPr>
          <w:p w:rsidR="004B7332" w:rsidRDefault="00AD5342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AD5342">
              <w:rPr>
                <w:rFonts w:eastAsia="Times New Roman"/>
                <w:sz w:val="28"/>
                <w:szCs w:val="28"/>
              </w:rPr>
              <w:lastRenderedPageBreak/>
              <w:t>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4464" w:type="dxa"/>
          </w:tcPr>
          <w:p w:rsidR="004B7332" w:rsidRPr="001C4FF5" w:rsidRDefault="001C4FF5" w:rsidP="001C4FF5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AD5342">
              <w:rPr>
                <w:rFonts w:eastAsia="Times New Roman"/>
                <w:sz w:val="28"/>
                <w:szCs w:val="28"/>
              </w:rPr>
              <w:t>компенсаци</w:t>
            </w:r>
            <w:r>
              <w:rPr>
                <w:rFonts w:eastAsia="Times New Roman"/>
                <w:sz w:val="28"/>
                <w:szCs w:val="28"/>
              </w:rPr>
              <w:t>ю</w:t>
            </w:r>
            <w:r w:rsidRPr="00AD5342">
              <w:rPr>
                <w:rFonts w:eastAsia="Times New Roman"/>
                <w:sz w:val="28"/>
                <w:szCs w:val="28"/>
              </w:rPr>
              <w:t xml:space="preserve"> части родительской платы за присмотр и уход за детьми в образовательных организациях </w:t>
            </w:r>
            <w:r>
              <w:rPr>
                <w:rFonts w:eastAsia="Times New Roman"/>
                <w:sz w:val="28"/>
                <w:szCs w:val="28"/>
              </w:rPr>
              <w:t>района</w:t>
            </w:r>
            <w:r w:rsidRPr="00AD5342">
              <w:rPr>
                <w:rFonts w:eastAsia="Times New Roman"/>
                <w:sz w:val="28"/>
                <w:szCs w:val="28"/>
              </w:rPr>
              <w:t>, реализующих образовательную программу дошкольного образования</w:t>
            </w:r>
            <w:r w:rsidRPr="005D0CD7">
              <w:rPr>
                <w:rFonts w:eastAsia="Times New Roman"/>
                <w:sz w:val="28"/>
                <w:szCs w:val="28"/>
              </w:rPr>
              <w:t>получили</w:t>
            </w:r>
            <w:r w:rsidR="005D0CD7">
              <w:rPr>
                <w:rFonts w:eastAsia="Times New Roman"/>
                <w:sz w:val="28"/>
                <w:szCs w:val="28"/>
              </w:rPr>
              <w:t>родители 916 детей</w:t>
            </w:r>
          </w:p>
        </w:tc>
      </w:tr>
      <w:tr w:rsidR="004B7332" w:rsidTr="004B7332">
        <w:tc>
          <w:tcPr>
            <w:tcW w:w="4999" w:type="dxa"/>
          </w:tcPr>
          <w:p w:rsidR="004B7332" w:rsidRDefault="00AD5342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AD5342">
              <w:rPr>
                <w:rFonts w:eastAsia="Times New Roman"/>
                <w:sz w:val="28"/>
                <w:szCs w:val="28"/>
              </w:rPr>
              <w:t xml:space="preserve">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 </w:t>
            </w:r>
          </w:p>
        </w:tc>
        <w:tc>
          <w:tcPr>
            <w:tcW w:w="4464" w:type="dxa"/>
          </w:tcPr>
          <w:p w:rsidR="004B7332" w:rsidRPr="001C4FF5" w:rsidRDefault="001C4FF5" w:rsidP="008F5D9D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AD5342">
              <w:rPr>
                <w:rFonts w:eastAsia="Times New Roman"/>
                <w:sz w:val="28"/>
                <w:szCs w:val="28"/>
              </w:rPr>
              <w:t>Обеспечен</w:t>
            </w:r>
            <w:r>
              <w:rPr>
                <w:rFonts w:eastAsia="Times New Roman"/>
                <w:sz w:val="28"/>
                <w:szCs w:val="28"/>
              </w:rPr>
              <w:t>ы</w:t>
            </w:r>
            <w:r w:rsidRPr="008F5D9D">
              <w:rPr>
                <w:rFonts w:eastAsia="Times New Roman"/>
                <w:sz w:val="28"/>
                <w:szCs w:val="28"/>
              </w:rPr>
              <w:t>питанием 1</w:t>
            </w:r>
            <w:r w:rsidR="008F5D9D" w:rsidRPr="008F5D9D">
              <w:rPr>
                <w:rFonts w:eastAsia="Times New Roman"/>
                <w:sz w:val="28"/>
                <w:szCs w:val="28"/>
              </w:rPr>
              <w:t>143</w:t>
            </w:r>
            <w:r w:rsidR="008F5D9D">
              <w:rPr>
                <w:rFonts w:eastAsia="Times New Roman"/>
                <w:sz w:val="28"/>
                <w:szCs w:val="28"/>
              </w:rPr>
              <w:t>ребенка</w:t>
            </w:r>
            <w:r w:rsidRPr="00AD5342">
              <w:rPr>
                <w:rFonts w:eastAsia="Times New Roman"/>
                <w:sz w:val="28"/>
                <w:szCs w:val="28"/>
              </w:rPr>
              <w:t>, обучающихся в муниципальных образовательных организациях, реализующих основные общеобразовательные программы, без взимания платы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</w:tr>
      <w:tr w:rsidR="004B7332" w:rsidRPr="005D0CD7" w:rsidTr="004B7332">
        <w:tc>
          <w:tcPr>
            <w:tcW w:w="4999" w:type="dxa"/>
          </w:tcPr>
          <w:p w:rsidR="004B7332" w:rsidRDefault="00AD5342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AD5342">
              <w:rPr>
                <w:rFonts w:eastAsia="Times New Roman"/>
                <w:sz w:val="28"/>
                <w:szCs w:val="28"/>
              </w:rPr>
              <w:t>Устранение предписаний надзорных органов за счет средств субсидии из краевого бюджета</w:t>
            </w:r>
          </w:p>
        </w:tc>
        <w:tc>
          <w:tcPr>
            <w:tcW w:w="4464" w:type="dxa"/>
          </w:tcPr>
          <w:p w:rsidR="004B7332" w:rsidRPr="005D0CD7" w:rsidRDefault="001C4FF5" w:rsidP="005D0CD7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5D0CD7">
              <w:rPr>
                <w:rFonts w:eastAsia="Times New Roman"/>
                <w:sz w:val="28"/>
                <w:szCs w:val="28"/>
              </w:rPr>
              <w:t xml:space="preserve">Устранены предписания надзорных органов  в </w:t>
            </w:r>
            <w:r w:rsidR="005D0CD7" w:rsidRPr="005D0CD7">
              <w:rPr>
                <w:rFonts w:eastAsia="Times New Roman"/>
                <w:sz w:val="28"/>
                <w:szCs w:val="28"/>
              </w:rPr>
              <w:t>7</w:t>
            </w:r>
            <w:r w:rsidRPr="005D0CD7">
              <w:rPr>
                <w:rFonts w:eastAsia="Times New Roman"/>
                <w:sz w:val="28"/>
                <w:szCs w:val="28"/>
              </w:rPr>
              <w:t xml:space="preserve"> общеобразовательных организациях</w:t>
            </w:r>
          </w:p>
        </w:tc>
      </w:tr>
      <w:tr w:rsidR="004B7332" w:rsidTr="004B7332">
        <w:tc>
          <w:tcPr>
            <w:tcW w:w="4999" w:type="dxa"/>
          </w:tcPr>
          <w:p w:rsidR="004B7332" w:rsidRDefault="00AD5342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AD5342">
              <w:rPr>
                <w:rFonts w:eastAsia="Times New Roman"/>
                <w:sz w:val="28"/>
                <w:szCs w:val="28"/>
              </w:rPr>
              <w:t>Организация разноуровневой работы с одаренными детьми</w:t>
            </w:r>
          </w:p>
        </w:tc>
        <w:tc>
          <w:tcPr>
            <w:tcW w:w="4464" w:type="dxa"/>
          </w:tcPr>
          <w:p w:rsidR="004B7332" w:rsidRPr="001C4FF5" w:rsidRDefault="0013392D" w:rsidP="001F01AD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краевых, окружных, всероссийских конкурсах, соревнованиях приняло участие </w:t>
            </w:r>
            <w:r w:rsidR="001F01AD">
              <w:rPr>
                <w:rFonts w:eastAsia="Times New Roman"/>
                <w:sz w:val="28"/>
                <w:szCs w:val="28"/>
              </w:rPr>
              <w:t>1</w:t>
            </w:r>
            <w:r w:rsidR="001F01AD" w:rsidRPr="001F01AD">
              <w:rPr>
                <w:rFonts w:eastAsia="Times New Roman"/>
                <w:sz w:val="28"/>
                <w:szCs w:val="28"/>
              </w:rPr>
              <w:t>1</w:t>
            </w:r>
            <w:r w:rsidRPr="001F01AD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 xml:space="preserve">  обучающихся</w:t>
            </w:r>
          </w:p>
        </w:tc>
      </w:tr>
      <w:tr w:rsidR="00AD5342" w:rsidTr="004B7332">
        <w:tc>
          <w:tcPr>
            <w:tcW w:w="4999" w:type="dxa"/>
          </w:tcPr>
          <w:p w:rsidR="00AD5342" w:rsidRDefault="00A073EF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A073EF">
              <w:rPr>
                <w:rFonts w:eastAsia="Times New Roman"/>
                <w:sz w:val="28"/>
                <w:szCs w:val="28"/>
              </w:rPr>
              <w:t>Организация летнего отдыха и занятости детей Туруханского района в загородных лагерях и лагерях с дневным пребыванием</w:t>
            </w:r>
          </w:p>
        </w:tc>
        <w:tc>
          <w:tcPr>
            <w:tcW w:w="4464" w:type="dxa"/>
          </w:tcPr>
          <w:p w:rsidR="00AD5342" w:rsidRPr="001C4FF5" w:rsidRDefault="001C4FF5" w:rsidP="005D0CD7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83</w:t>
            </w:r>
            <w:r w:rsidR="005D0CD7"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 xml:space="preserve"> ребенка были оздоровлены в лагерях с дневным пребыванием, открытых на базе муниципальных образовательных организациях, 55 детей отдохнули в ДОЛ «Солнечный 1»</w:t>
            </w:r>
          </w:p>
        </w:tc>
      </w:tr>
      <w:tr w:rsidR="00AD5342" w:rsidTr="004B7332">
        <w:tc>
          <w:tcPr>
            <w:tcW w:w="4999" w:type="dxa"/>
          </w:tcPr>
          <w:p w:rsidR="00AD5342" w:rsidRDefault="00A073EF" w:rsidP="00B72CD4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A073EF">
              <w:rPr>
                <w:rFonts w:eastAsia="Times New Roman"/>
                <w:sz w:val="28"/>
                <w:szCs w:val="28"/>
              </w:rPr>
              <w:t>Организация летнего отдыха детей Туруханского района в оздоровительных учреждениях, расположенных на побережье Черного моря за счет родительских средств</w:t>
            </w:r>
          </w:p>
        </w:tc>
        <w:tc>
          <w:tcPr>
            <w:tcW w:w="4464" w:type="dxa"/>
          </w:tcPr>
          <w:p w:rsidR="00AD5342" w:rsidRPr="001C4FF5" w:rsidRDefault="001C4FF5" w:rsidP="00E51141">
            <w:pPr>
              <w:pStyle w:val="ac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96 детей Туруханского ра</w:t>
            </w:r>
            <w:r w:rsidR="0013392D">
              <w:rPr>
                <w:rFonts w:eastAsia="Times New Roman"/>
                <w:sz w:val="28"/>
                <w:szCs w:val="28"/>
              </w:rPr>
              <w:t>й</w:t>
            </w:r>
            <w:r>
              <w:rPr>
                <w:rFonts w:eastAsia="Times New Roman"/>
                <w:sz w:val="28"/>
                <w:szCs w:val="28"/>
              </w:rPr>
              <w:t>она отдохнули в оздоровительном лагере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Соттера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 (Крым), расположенном на Черноморском побережье</w:t>
            </w:r>
          </w:p>
        </w:tc>
      </w:tr>
    </w:tbl>
    <w:p w:rsidR="00B72CD4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/>
          <w:sz w:val="28"/>
          <w:szCs w:val="28"/>
          <w:highlight w:val="green"/>
        </w:rPr>
      </w:pPr>
    </w:p>
    <w:p w:rsidR="00824FAA" w:rsidRPr="00824FAA" w:rsidRDefault="00824FAA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/>
          <w:sz w:val="28"/>
          <w:szCs w:val="28"/>
          <w:highlight w:val="green"/>
        </w:rPr>
      </w:pPr>
    </w:p>
    <w:p w:rsidR="00B72CD4" w:rsidRPr="006F3453" w:rsidRDefault="00B72CD4" w:rsidP="00B72CD4">
      <w:pPr>
        <w:pStyle w:val="ac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3453">
        <w:rPr>
          <w:rFonts w:ascii="Times New Roman" w:eastAsia="Times New Roman" w:hAnsi="Times New Roman"/>
          <w:b/>
          <w:sz w:val="28"/>
          <w:szCs w:val="28"/>
        </w:rPr>
        <w:t>Оценка эффективности и результативности реализации программы</w:t>
      </w:r>
    </w:p>
    <w:p w:rsidR="00B72CD4" w:rsidRPr="006F3453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72CD4" w:rsidRPr="006F3453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 xml:space="preserve">Оценка эффективности реализации программы позволит определить уровень достижения установленных значений целевых </w:t>
      </w:r>
      <w:r w:rsidR="003D6BA9">
        <w:rPr>
          <w:rFonts w:ascii="Times New Roman" w:eastAsia="Times New Roman" w:hAnsi="Times New Roman"/>
          <w:sz w:val="28"/>
          <w:szCs w:val="28"/>
        </w:rPr>
        <w:t>показателей программы  и</w:t>
      </w:r>
      <w:r w:rsidRPr="006F3453">
        <w:rPr>
          <w:rFonts w:ascii="Times New Roman" w:eastAsia="Times New Roman" w:hAnsi="Times New Roman"/>
          <w:sz w:val="28"/>
          <w:szCs w:val="28"/>
        </w:rPr>
        <w:t xml:space="preserve"> показателей результативности </w:t>
      </w:r>
      <w:r w:rsidR="003D6BA9">
        <w:rPr>
          <w:rFonts w:ascii="Times New Roman" w:eastAsia="Times New Roman" w:hAnsi="Times New Roman"/>
          <w:sz w:val="28"/>
          <w:szCs w:val="28"/>
        </w:rPr>
        <w:t>под</w:t>
      </w:r>
      <w:r w:rsidRPr="006F3453">
        <w:rPr>
          <w:rFonts w:ascii="Times New Roman" w:eastAsia="Times New Roman" w:hAnsi="Times New Roman"/>
          <w:sz w:val="28"/>
          <w:szCs w:val="28"/>
        </w:rPr>
        <w:t>программ, а так же конечных ее результатов ее реализации и эффективность использования бюджетных ассигнований, направленных на реализацию программы.</w:t>
      </w:r>
    </w:p>
    <w:p w:rsidR="00B72CD4" w:rsidRPr="006F3453" w:rsidRDefault="00B72CD4" w:rsidP="00B72CD4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>Оценка эффективности реализации программы осуществляется с использованием следующих критериев:</w:t>
      </w:r>
    </w:p>
    <w:p w:rsidR="00B72CD4" w:rsidRPr="006F3453" w:rsidRDefault="00B72CD4" w:rsidP="00B72CD4">
      <w:pPr>
        <w:pStyle w:val="ac"/>
        <w:widowControl w:val="0"/>
        <w:numPr>
          <w:ilvl w:val="0"/>
          <w:numId w:val="20"/>
        </w:numPr>
        <w:tabs>
          <w:tab w:val="left" w:pos="-1985"/>
          <w:tab w:val="left" w:pos="-284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>полнота и эффективность использования бюджетных ассигнований на реализацию программы;</w:t>
      </w:r>
    </w:p>
    <w:p w:rsidR="00B72CD4" w:rsidRPr="006F3453" w:rsidRDefault="00B72CD4" w:rsidP="00B72CD4">
      <w:pPr>
        <w:pStyle w:val="ac"/>
        <w:widowControl w:val="0"/>
        <w:numPr>
          <w:ilvl w:val="0"/>
          <w:numId w:val="20"/>
        </w:numPr>
        <w:tabs>
          <w:tab w:val="left" w:pos="-1985"/>
          <w:tab w:val="left" w:pos="-284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>степень достижения целевых индикаторов программы;</w:t>
      </w:r>
    </w:p>
    <w:p w:rsidR="00B72CD4" w:rsidRPr="006F3453" w:rsidRDefault="00B72CD4" w:rsidP="00B72CD4">
      <w:pPr>
        <w:pStyle w:val="ac"/>
        <w:widowControl w:val="0"/>
        <w:numPr>
          <w:ilvl w:val="0"/>
          <w:numId w:val="20"/>
        </w:numPr>
        <w:tabs>
          <w:tab w:val="left" w:pos="-1985"/>
          <w:tab w:val="left" w:pos="-284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lastRenderedPageBreak/>
        <w:t>степень достижения показателей результативности программы.</w:t>
      </w:r>
    </w:p>
    <w:p w:rsidR="00B72CD4" w:rsidRPr="006F3453" w:rsidRDefault="00B72CD4" w:rsidP="00B72CD4">
      <w:pPr>
        <w:pStyle w:val="ac"/>
        <w:widowControl w:val="0"/>
        <w:tabs>
          <w:tab w:val="left" w:pos="-1985"/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>По всем критериям эффективность реализации программы признается:</w:t>
      </w:r>
    </w:p>
    <w:p w:rsidR="00B72CD4" w:rsidRPr="006F3453" w:rsidRDefault="00B72CD4" w:rsidP="00B72CD4">
      <w:pPr>
        <w:pStyle w:val="ac"/>
        <w:widowControl w:val="0"/>
        <w:tabs>
          <w:tab w:val="left" w:pos="-1985"/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>- высокой, в случае, если значение составляет не менее 0,9 баллов;</w:t>
      </w:r>
    </w:p>
    <w:p w:rsidR="00B72CD4" w:rsidRPr="006F3453" w:rsidRDefault="00B72CD4" w:rsidP="00B72CD4">
      <w:pPr>
        <w:pStyle w:val="ac"/>
        <w:widowControl w:val="0"/>
        <w:tabs>
          <w:tab w:val="left" w:pos="-1985"/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>- средней, в случае, если значение составляет не менее 0,8 баллов;</w:t>
      </w:r>
    </w:p>
    <w:p w:rsidR="00B72CD4" w:rsidRPr="006F3453" w:rsidRDefault="00B72CD4" w:rsidP="00B72CD4">
      <w:pPr>
        <w:pStyle w:val="ac"/>
        <w:widowControl w:val="0"/>
        <w:tabs>
          <w:tab w:val="left" w:pos="-1985"/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>- удовлетворительной, в случае, если значение составляет не менее 0,7 баллов.</w:t>
      </w:r>
    </w:p>
    <w:p w:rsidR="00B72CD4" w:rsidRPr="006F3453" w:rsidRDefault="00B72CD4" w:rsidP="00B72CD4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3453">
        <w:rPr>
          <w:rFonts w:ascii="Times New Roman" w:eastAsia="Times New Roman" w:hAnsi="Times New Roman"/>
          <w:sz w:val="28"/>
          <w:szCs w:val="28"/>
        </w:rPr>
        <w:t>Расчет эффективности реализации программы приведен в приложени</w:t>
      </w:r>
      <w:r w:rsidR="00F6430C">
        <w:rPr>
          <w:rFonts w:ascii="Times New Roman" w:eastAsia="Times New Roman" w:hAnsi="Times New Roman"/>
          <w:sz w:val="28"/>
          <w:szCs w:val="28"/>
        </w:rPr>
        <w:t>ях</w:t>
      </w:r>
      <w:r w:rsidRPr="006F3453">
        <w:rPr>
          <w:rFonts w:ascii="Times New Roman" w:eastAsia="Times New Roman" w:hAnsi="Times New Roman"/>
          <w:sz w:val="28"/>
          <w:szCs w:val="28"/>
        </w:rPr>
        <w:t xml:space="preserve"> № 4</w:t>
      </w:r>
      <w:r w:rsidR="00F6430C">
        <w:rPr>
          <w:rFonts w:ascii="Times New Roman" w:eastAsia="Times New Roman" w:hAnsi="Times New Roman"/>
          <w:sz w:val="28"/>
          <w:szCs w:val="28"/>
        </w:rPr>
        <w:t>-7</w:t>
      </w:r>
      <w:r w:rsidRPr="006F3453">
        <w:rPr>
          <w:rFonts w:ascii="Times New Roman" w:eastAsia="Times New Roman" w:hAnsi="Times New Roman"/>
          <w:sz w:val="28"/>
          <w:szCs w:val="28"/>
        </w:rPr>
        <w:t>.</w:t>
      </w:r>
    </w:p>
    <w:p w:rsidR="00B72CD4" w:rsidRPr="00824FAA" w:rsidRDefault="00B72CD4" w:rsidP="00B72CD4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4FAA">
        <w:rPr>
          <w:rFonts w:ascii="Times New Roman" w:eastAsia="Times New Roman" w:hAnsi="Times New Roman"/>
          <w:sz w:val="28"/>
          <w:szCs w:val="28"/>
        </w:rPr>
        <w:t xml:space="preserve">По результатам расчетов, проведенных на основе различных указанных критериев итогов реализации программы, достигнутый уровень эффективности реализации программы оценивается на достаточно высоком уровне – </w:t>
      </w:r>
      <w:r w:rsidR="001B4C39">
        <w:rPr>
          <w:rFonts w:ascii="Times New Roman" w:eastAsia="Times New Roman" w:hAnsi="Times New Roman"/>
          <w:sz w:val="28"/>
          <w:szCs w:val="28"/>
        </w:rPr>
        <w:t>0,95</w:t>
      </w:r>
      <w:r w:rsidRPr="00824FAA">
        <w:rPr>
          <w:rFonts w:ascii="Times New Roman" w:eastAsia="Times New Roman" w:hAnsi="Times New Roman"/>
          <w:sz w:val="28"/>
          <w:szCs w:val="28"/>
        </w:rPr>
        <w:t xml:space="preserve"> балл</w:t>
      </w:r>
      <w:r w:rsidR="00824FAA" w:rsidRPr="00824FAA">
        <w:rPr>
          <w:rFonts w:ascii="Times New Roman" w:eastAsia="Times New Roman" w:hAnsi="Times New Roman"/>
          <w:sz w:val="28"/>
          <w:szCs w:val="28"/>
        </w:rPr>
        <w:t>а.</w:t>
      </w:r>
    </w:p>
    <w:p w:rsidR="00B72CD4" w:rsidRPr="00824FAA" w:rsidRDefault="00B72CD4" w:rsidP="00B72CD4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4FAA">
        <w:rPr>
          <w:rFonts w:ascii="Times New Roman" w:eastAsia="Times New Roman" w:hAnsi="Times New Roman"/>
          <w:sz w:val="28"/>
          <w:szCs w:val="28"/>
        </w:rPr>
        <w:t>Рассмотрим эффективность программы по критериям:</w:t>
      </w:r>
    </w:p>
    <w:p w:rsidR="00B72CD4" w:rsidRPr="00824FAA" w:rsidRDefault="00B72CD4" w:rsidP="00B72CD4">
      <w:pPr>
        <w:pStyle w:val="ac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4FAA">
        <w:rPr>
          <w:rFonts w:ascii="Times New Roman" w:eastAsia="Times New Roman" w:hAnsi="Times New Roman"/>
          <w:sz w:val="28"/>
          <w:szCs w:val="28"/>
        </w:rPr>
        <w:t>полнота и эффективность использования бюджетных ассигнований на реализацию программы составила 0,</w:t>
      </w:r>
      <w:r w:rsidR="00197144">
        <w:rPr>
          <w:rFonts w:ascii="Times New Roman" w:eastAsia="Times New Roman" w:hAnsi="Times New Roman"/>
          <w:sz w:val="28"/>
          <w:szCs w:val="28"/>
        </w:rPr>
        <w:t>9</w:t>
      </w:r>
      <w:r w:rsidR="001B4C39">
        <w:rPr>
          <w:rFonts w:ascii="Times New Roman" w:eastAsia="Times New Roman" w:hAnsi="Times New Roman"/>
          <w:sz w:val="28"/>
          <w:szCs w:val="28"/>
        </w:rPr>
        <w:t>5</w:t>
      </w:r>
      <w:r w:rsidRPr="00824FAA">
        <w:rPr>
          <w:rFonts w:ascii="Times New Roman" w:eastAsia="Times New Roman" w:hAnsi="Times New Roman"/>
          <w:sz w:val="28"/>
          <w:szCs w:val="28"/>
        </w:rPr>
        <w:t xml:space="preserve"> балл</w:t>
      </w:r>
      <w:r w:rsidR="00824FAA" w:rsidRPr="00824FAA">
        <w:rPr>
          <w:rFonts w:ascii="Times New Roman" w:eastAsia="Times New Roman" w:hAnsi="Times New Roman"/>
          <w:sz w:val="28"/>
          <w:szCs w:val="28"/>
        </w:rPr>
        <w:t>а</w:t>
      </w:r>
      <w:r w:rsidRPr="00824FAA">
        <w:rPr>
          <w:rFonts w:ascii="Times New Roman" w:eastAsia="Times New Roman" w:hAnsi="Times New Roman"/>
          <w:sz w:val="28"/>
          <w:szCs w:val="28"/>
        </w:rPr>
        <w:t>;</w:t>
      </w:r>
    </w:p>
    <w:p w:rsidR="00B72CD4" w:rsidRPr="00824FAA" w:rsidRDefault="00B72CD4" w:rsidP="00B72CD4">
      <w:pPr>
        <w:pStyle w:val="ac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4FAA">
        <w:rPr>
          <w:rFonts w:ascii="Times New Roman" w:eastAsia="Times New Roman" w:hAnsi="Times New Roman"/>
          <w:sz w:val="28"/>
          <w:szCs w:val="28"/>
        </w:rPr>
        <w:t xml:space="preserve"> степень достижения целевых </w:t>
      </w:r>
      <w:r w:rsidR="00F6430C">
        <w:rPr>
          <w:rFonts w:ascii="Times New Roman" w:eastAsia="Times New Roman" w:hAnsi="Times New Roman"/>
          <w:sz w:val="28"/>
          <w:szCs w:val="28"/>
        </w:rPr>
        <w:t>показателей</w:t>
      </w:r>
      <w:r w:rsidRPr="00824FAA">
        <w:rPr>
          <w:rFonts w:ascii="Times New Roman" w:eastAsia="Times New Roman" w:hAnsi="Times New Roman"/>
          <w:sz w:val="28"/>
          <w:szCs w:val="28"/>
        </w:rPr>
        <w:t xml:space="preserve"> программы – </w:t>
      </w:r>
      <w:r w:rsidR="00824FAA" w:rsidRPr="00824FAA">
        <w:rPr>
          <w:rFonts w:ascii="Times New Roman" w:eastAsia="Times New Roman" w:hAnsi="Times New Roman"/>
          <w:sz w:val="28"/>
          <w:szCs w:val="28"/>
        </w:rPr>
        <w:t>0</w:t>
      </w:r>
      <w:r w:rsidR="00197144">
        <w:rPr>
          <w:rFonts w:ascii="Times New Roman" w:eastAsia="Times New Roman" w:hAnsi="Times New Roman"/>
          <w:sz w:val="28"/>
          <w:szCs w:val="28"/>
        </w:rPr>
        <w:t>,9</w:t>
      </w:r>
      <w:r w:rsidR="001B4C39">
        <w:rPr>
          <w:rFonts w:ascii="Times New Roman" w:eastAsia="Times New Roman" w:hAnsi="Times New Roman"/>
          <w:sz w:val="28"/>
          <w:szCs w:val="28"/>
        </w:rPr>
        <w:t>3</w:t>
      </w:r>
      <w:r w:rsidRPr="00824FAA">
        <w:rPr>
          <w:rFonts w:ascii="Times New Roman" w:eastAsia="Times New Roman" w:hAnsi="Times New Roman"/>
          <w:sz w:val="28"/>
          <w:szCs w:val="28"/>
        </w:rPr>
        <w:t xml:space="preserve"> балл</w:t>
      </w:r>
      <w:r w:rsidR="00824FAA" w:rsidRPr="00824FAA">
        <w:rPr>
          <w:rFonts w:ascii="Times New Roman" w:eastAsia="Times New Roman" w:hAnsi="Times New Roman"/>
          <w:sz w:val="28"/>
          <w:szCs w:val="28"/>
        </w:rPr>
        <w:t>а</w:t>
      </w:r>
      <w:r w:rsidRPr="00824FAA">
        <w:rPr>
          <w:rFonts w:ascii="Times New Roman" w:eastAsia="Times New Roman" w:hAnsi="Times New Roman"/>
          <w:sz w:val="28"/>
          <w:szCs w:val="28"/>
        </w:rPr>
        <w:t>;</w:t>
      </w:r>
    </w:p>
    <w:p w:rsidR="00B72CD4" w:rsidRPr="00824FAA" w:rsidRDefault="00221249" w:rsidP="00B72CD4">
      <w:pPr>
        <w:pStyle w:val="ac"/>
        <w:widowControl w:val="0"/>
        <w:numPr>
          <w:ilvl w:val="0"/>
          <w:numId w:val="2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B72CD4" w:rsidRPr="00824FAA">
        <w:rPr>
          <w:rFonts w:ascii="Times New Roman" w:eastAsia="Times New Roman" w:hAnsi="Times New Roman"/>
          <w:sz w:val="28"/>
          <w:szCs w:val="28"/>
        </w:rPr>
        <w:t xml:space="preserve">тепень достижения показателей результативности </w:t>
      </w:r>
      <w:r w:rsidR="00F6430C">
        <w:rPr>
          <w:rFonts w:ascii="Times New Roman" w:eastAsia="Times New Roman" w:hAnsi="Times New Roman"/>
          <w:sz w:val="28"/>
          <w:szCs w:val="28"/>
        </w:rPr>
        <w:t>под</w:t>
      </w:r>
      <w:r w:rsidR="00B72CD4" w:rsidRPr="00824FAA">
        <w:rPr>
          <w:rFonts w:ascii="Times New Roman" w:eastAsia="Times New Roman" w:hAnsi="Times New Roman"/>
          <w:sz w:val="28"/>
          <w:szCs w:val="28"/>
        </w:rPr>
        <w:t>программ</w:t>
      </w:r>
      <w:r w:rsidR="00F6430C">
        <w:rPr>
          <w:rFonts w:ascii="Times New Roman" w:eastAsia="Times New Roman" w:hAnsi="Times New Roman"/>
          <w:sz w:val="28"/>
          <w:szCs w:val="28"/>
        </w:rPr>
        <w:t xml:space="preserve"> и отдельных мероприятий</w:t>
      </w:r>
      <w:r w:rsidR="00B72CD4" w:rsidRPr="00824FAA">
        <w:rPr>
          <w:rFonts w:ascii="Times New Roman" w:eastAsia="Times New Roman" w:hAnsi="Times New Roman"/>
          <w:sz w:val="28"/>
          <w:szCs w:val="28"/>
        </w:rPr>
        <w:t xml:space="preserve"> составила </w:t>
      </w:r>
      <w:r w:rsidR="001B4C39">
        <w:rPr>
          <w:rFonts w:ascii="Times New Roman" w:eastAsia="Times New Roman" w:hAnsi="Times New Roman"/>
          <w:sz w:val="28"/>
          <w:szCs w:val="28"/>
        </w:rPr>
        <w:t>0</w:t>
      </w:r>
      <w:r w:rsidR="00197144">
        <w:rPr>
          <w:rFonts w:ascii="Times New Roman" w:eastAsia="Times New Roman" w:hAnsi="Times New Roman"/>
          <w:sz w:val="28"/>
          <w:szCs w:val="28"/>
        </w:rPr>
        <w:t>,</w:t>
      </w:r>
      <w:r w:rsidR="001B4C39">
        <w:rPr>
          <w:rFonts w:ascii="Times New Roman" w:eastAsia="Times New Roman" w:hAnsi="Times New Roman"/>
          <w:sz w:val="28"/>
          <w:szCs w:val="28"/>
        </w:rPr>
        <w:t>9</w:t>
      </w:r>
      <w:r w:rsidR="00197144">
        <w:rPr>
          <w:rFonts w:ascii="Times New Roman" w:eastAsia="Times New Roman" w:hAnsi="Times New Roman"/>
          <w:sz w:val="28"/>
          <w:szCs w:val="28"/>
        </w:rPr>
        <w:t>6</w:t>
      </w:r>
      <w:r w:rsidR="00B72CD4" w:rsidRPr="00824FAA">
        <w:rPr>
          <w:rFonts w:ascii="Times New Roman" w:eastAsia="Times New Roman" w:hAnsi="Times New Roman"/>
          <w:sz w:val="28"/>
          <w:szCs w:val="28"/>
        </w:rPr>
        <w:t xml:space="preserve"> балл</w:t>
      </w:r>
      <w:r w:rsidR="00197144">
        <w:rPr>
          <w:rFonts w:ascii="Times New Roman" w:eastAsia="Times New Roman" w:hAnsi="Times New Roman"/>
          <w:sz w:val="28"/>
          <w:szCs w:val="28"/>
        </w:rPr>
        <w:t>а</w:t>
      </w:r>
      <w:r w:rsidR="00B72CD4" w:rsidRPr="00824FAA">
        <w:rPr>
          <w:rFonts w:ascii="Times New Roman" w:eastAsia="Times New Roman" w:hAnsi="Times New Roman"/>
          <w:sz w:val="28"/>
          <w:szCs w:val="28"/>
        </w:rPr>
        <w:t>.</w:t>
      </w:r>
    </w:p>
    <w:p w:rsidR="00B72CD4" w:rsidRPr="00824FAA" w:rsidRDefault="00B72CD4" w:rsidP="00B72CD4">
      <w:pPr>
        <w:pStyle w:val="ac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4FAA">
        <w:rPr>
          <w:rFonts w:ascii="Times New Roman" w:eastAsia="Times New Roman" w:hAnsi="Times New Roman"/>
          <w:sz w:val="28"/>
          <w:szCs w:val="28"/>
        </w:rPr>
        <w:t>Такая оценка, в совокупности с указанными в настоящем отчете итогами реализации программы, позволяет сделать вывод, что по итогам 201</w:t>
      </w:r>
      <w:r w:rsidR="001B4C39">
        <w:rPr>
          <w:rFonts w:ascii="Times New Roman" w:eastAsia="Times New Roman" w:hAnsi="Times New Roman"/>
          <w:sz w:val="28"/>
          <w:szCs w:val="28"/>
        </w:rPr>
        <w:t>7</w:t>
      </w:r>
      <w:r w:rsidRPr="00824FAA">
        <w:rPr>
          <w:rFonts w:ascii="Times New Roman" w:eastAsia="Times New Roman" w:hAnsi="Times New Roman"/>
          <w:sz w:val="28"/>
          <w:szCs w:val="28"/>
        </w:rPr>
        <w:t xml:space="preserve"> года программа реализовывалась в целом успешно.</w:t>
      </w:r>
    </w:p>
    <w:p w:rsidR="00B72CD4" w:rsidRPr="00824FAA" w:rsidRDefault="00B72CD4" w:rsidP="00B72CD4">
      <w:pPr>
        <w:pStyle w:val="ac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4FAA">
        <w:rPr>
          <w:rFonts w:ascii="Times New Roman" w:eastAsia="Times New Roman" w:hAnsi="Times New Roman"/>
          <w:sz w:val="28"/>
          <w:szCs w:val="28"/>
        </w:rPr>
        <w:t>Результаты, полученные от реализации данной программы, показывают актуальность и необходимость осуществления программных мероприятий</w:t>
      </w:r>
      <w:r w:rsidR="00824FAA" w:rsidRPr="00824FAA">
        <w:rPr>
          <w:rFonts w:ascii="Times New Roman" w:eastAsia="Times New Roman" w:hAnsi="Times New Roman"/>
          <w:sz w:val="28"/>
          <w:szCs w:val="28"/>
        </w:rPr>
        <w:t>.</w:t>
      </w:r>
    </w:p>
    <w:p w:rsidR="00B72CD4" w:rsidRPr="00824FAA" w:rsidRDefault="00B72CD4" w:rsidP="00B72CD4">
      <w:pPr>
        <w:pStyle w:val="ac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4FAA">
        <w:rPr>
          <w:rFonts w:ascii="Times New Roman" w:eastAsia="Times New Roman" w:hAnsi="Times New Roman"/>
          <w:sz w:val="28"/>
          <w:szCs w:val="28"/>
        </w:rPr>
        <w:t>В течение 201</w:t>
      </w:r>
      <w:r w:rsidR="001B4C39">
        <w:rPr>
          <w:rFonts w:ascii="Times New Roman" w:eastAsia="Times New Roman" w:hAnsi="Times New Roman"/>
          <w:sz w:val="28"/>
          <w:szCs w:val="28"/>
        </w:rPr>
        <w:t>7</w:t>
      </w:r>
      <w:r w:rsidRPr="00824FAA">
        <w:rPr>
          <w:rFonts w:ascii="Times New Roman" w:eastAsia="Times New Roman" w:hAnsi="Times New Roman"/>
          <w:sz w:val="28"/>
          <w:szCs w:val="28"/>
        </w:rPr>
        <w:t xml:space="preserve"> года ответственным исполнителем программы проводилась ее качественная доработка, направленная на повышение эффективности реализации  путем корректировки целей и задач программы и входящих в нее подпрограмм, ожидаемых результатов реализации, состава и плановых значений показателей (индикаторов), состава основных мероприятий. Результатом работы является разработанный проект программы в новой редакции.</w:t>
      </w:r>
    </w:p>
    <w:p w:rsidR="00356648" w:rsidRPr="00B72CD4" w:rsidRDefault="00B72CD4" w:rsidP="00B72C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FAA">
        <w:rPr>
          <w:rFonts w:ascii="Times New Roman" w:hAnsi="Times New Roman" w:cs="Times New Roman"/>
          <w:sz w:val="28"/>
          <w:szCs w:val="28"/>
        </w:rPr>
        <w:t>С учетом отмеченного выше, доработка программы будет завершена во втором полугодии 201</w:t>
      </w:r>
      <w:r w:rsidR="001B4C39">
        <w:rPr>
          <w:rFonts w:ascii="Times New Roman" w:hAnsi="Times New Roman" w:cs="Times New Roman"/>
          <w:sz w:val="28"/>
          <w:szCs w:val="28"/>
        </w:rPr>
        <w:t>8</w:t>
      </w:r>
      <w:r w:rsidRPr="00824FAA">
        <w:rPr>
          <w:rFonts w:ascii="Times New Roman" w:hAnsi="Times New Roman" w:cs="Times New Roman"/>
          <w:sz w:val="28"/>
          <w:szCs w:val="28"/>
        </w:rPr>
        <w:t xml:space="preserve"> года. Доработка программы будет осуществляться в процессе подготовки районного бюджета на 201</w:t>
      </w:r>
      <w:r w:rsidR="001B4C39">
        <w:rPr>
          <w:rFonts w:ascii="Times New Roman" w:hAnsi="Times New Roman" w:cs="Times New Roman"/>
          <w:sz w:val="28"/>
          <w:szCs w:val="28"/>
        </w:rPr>
        <w:t>9</w:t>
      </w:r>
      <w:r w:rsidRPr="00824FAA">
        <w:rPr>
          <w:rFonts w:ascii="Times New Roman" w:hAnsi="Times New Roman" w:cs="Times New Roman"/>
          <w:sz w:val="28"/>
          <w:szCs w:val="28"/>
        </w:rPr>
        <w:t xml:space="preserve"> год и плановые период 20</w:t>
      </w:r>
      <w:r w:rsidR="001B4C39">
        <w:rPr>
          <w:rFonts w:ascii="Times New Roman" w:hAnsi="Times New Roman" w:cs="Times New Roman"/>
          <w:sz w:val="28"/>
          <w:szCs w:val="28"/>
        </w:rPr>
        <w:t>20</w:t>
      </w:r>
      <w:r w:rsidRPr="00824FAA">
        <w:rPr>
          <w:rFonts w:ascii="Times New Roman" w:hAnsi="Times New Roman" w:cs="Times New Roman"/>
          <w:sz w:val="28"/>
          <w:szCs w:val="28"/>
        </w:rPr>
        <w:t xml:space="preserve"> и 20</w:t>
      </w:r>
      <w:r w:rsidR="00197144">
        <w:rPr>
          <w:rFonts w:ascii="Times New Roman" w:hAnsi="Times New Roman" w:cs="Times New Roman"/>
          <w:sz w:val="28"/>
          <w:szCs w:val="28"/>
        </w:rPr>
        <w:t>2</w:t>
      </w:r>
      <w:r w:rsidR="001B4C39">
        <w:rPr>
          <w:rFonts w:ascii="Times New Roman" w:hAnsi="Times New Roman" w:cs="Times New Roman"/>
          <w:sz w:val="28"/>
          <w:szCs w:val="28"/>
        </w:rPr>
        <w:t>1</w:t>
      </w:r>
      <w:r w:rsidRPr="00824FAA">
        <w:rPr>
          <w:rFonts w:ascii="Times New Roman" w:hAnsi="Times New Roman" w:cs="Times New Roman"/>
          <w:sz w:val="28"/>
          <w:szCs w:val="28"/>
        </w:rPr>
        <w:t xml:space="preserve"> годов, что позволит обеспечить максимальную эффективность процесса доработки и базирование программы на максимально релевантных базовых предпосылках</w:t>
      </w:r>
      <w:r w:rsidR="00221249">
        <w:rPr>
          <w:rFonts w:ascii="Times New Roman" w:hAnsi="Times New Roman" w:cs="Times New Roman"/>
          <w:sz w:val="28"/>
          <w:szCs w:val="28"/>
        </w:rPr>
        <w:t>.</w:t>
      </w:r>
    </w:p>
    <w:p w:rsidR="00356648" w:rsidRPr="00B72CD4" w:rsidRDefault="00356648" w:rsidP="00940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65D" w:rsidRPr="0094002D" w:rsidRDefault="0087165D" w:rsidP="0094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648" w:rsidRPr="0094002D" w:rsidRDefault="00356648" w:rsidP="0094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648" w:rsidRPr="0094002D" w:rsidRDefault="00AD6036" w:rsidP="0094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36AC" w:rsidRPr="0094002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 управления</w:t>
      </w:r>
      <w:r w:rsidR="004736AC" w:rsidRPr="0094002D">
        <w:rPr>
          <w:rFonts w:ascii="Times New Roman" w:hAnsi="Times New Roman" w:cs="Times New Roman"/>
          <w:sz w:val="28"/>
          <w:szCs w:val="28"/>
        </w:rPr>
        <w:tab/>
      </w:r>
      <w:r w:rsidR="004736AC" w:rsidRPr="0094002D">
        <w:rPr>
          <w:rFonts w:ascii="Times New Roman" w:hAnsi="Times New Roman" w:cs="Times New Roman"/>
          <w:sz w:val="28"/>
          <w:szCs w:val="28"/>
        </w:rPr>
        <w:tab/>
      </w:r>
      <w:r w:rsidR="004736AC" w:rsidRPr="0094002D">
        <w:rPr>
          <w:rFonts w:ascii="Times New Roman" w:hAnsi="Times New Roman" w:cs="Times New Roman"/>
          <w:sz w:val="28"/>
          <w:szCs w:val="28"/>
        </w:rPr>
        <w:tab/>
      </w:r>
      <w:r w:rsidR="004736AC" w:rsidRPr="0094002D">
        <w:rPr>
          <w:rFonts w:ascii="Times New Roman" w:hAnsi="Times New Roman" w:cs="Times New Roman"/>
          <w:sz w:val="28"/>
          <w:szCs w:val="28"/>
        </w:rPr>
        <w:tab/>
      </w:r>
      <w:r w:rsidR="004736AC" w:rsidRPr="0094002D">
        <w:rPr>
          <w:rFonts w:ascii="Times New Roman" w:hAnsi="Times New Roman" w:cs="Times New Roman"/>
          <w:sz w:val="28"/>
          <w:szCs w:val="28"/>
        </w:rPr>
        <w:tab/>
      </w:r>
      <w:r w:rsidR="004736AC" w:rsidRPr="0094002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059EE">
        <w:rPr>
          <w:rFonts w:ascii="Times New Roman" w:hAnsi="Times New Roman" w:cs="Times New Roman"/>
          <w:sz w:val="28"/>
          <w:szCs w:val="28"/>
        </w:rPr>
        <w:t>О.С.Ленивцева</w:t>
      </w:r>
      <w:proofErr w:type="spellEnd"/>
    </w:p>
    <w:p w:rsidR="00356648" w:rsidRPr="0094002D" w:rsidRDefault="00356648" w:rsidP="0094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BA3" w:rsidRPr="0094002D" w:rsidRDefault="007E7BA3" w:rsidP="0094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1D" w:rsidRPr="0094002D" w:rsidRDefault="0060471D" w:rsidP="0094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1D" w:rsidRPr="003F2DAE" w:rsidRDefault="0060471D" w:rsidP="00940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DAE">
        <w:rPr>
          <w:rFonts w:ascii="Times New Roman" w:hAnsi="Times New Roman" w:cs="Times New Roman"/>
          <w:sz w:val="24"/>
          <w:szCs w:val="24"/>
        </w:rPr>
        <w:t>Ленивцева Ольга Сергеевна, 8(39190)4528</w:t>
      </w:r>
      <w:r w:rsidR="00081B72">
        <w:rPr>
          <w:rFonts w:ascii="Times New Roman" w:hAnsi="Times New Roman" w:cs="Times New Roman"/>
          <w:sz w:val="24"/>
          <w:szCs w:val="24"/>
        </w:rPr>
        <w:t>0</w:t>
      </w:r>
    </w:p>
    <w:sectPr w:rsidR="0060471D" w:rsidRPr="003F2DAE" w:rsidSect="0046460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19A3"/>
    <w:multiLevelType w:val="hybridMultilevel"/>
    <w:tmpl w:val="53C0404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1361F"/>
    <w:multiLevelType w:val="hybridMultilevel"/>
    <w:tmpl w:val="EF02D5FC"/>
    <w:lvl w:ilvl="0" w:tplc="9DD8F3D2">
      <w:start w:val="1"/>
      <w:numFmt w:val="bullet"/>
      <w:lvlText w:val="-"/>
      <w:lvlJc w:val="left"/>
      <w:pPr>
        <w:tabs>
          <w:tab w:val="num" w:pos="789"/>
        </w:tabs>
        <w:ind w:left="789" w:hanging="360"/>
      </w:pPr>
      <w:rPr>
        <w:rFonts w:ascii="Times New Roman" w:hAnsi="Times New Roman" w:hint="default"/>
      </w:rPr>
    </w:lvl>
    <w:lvl w:ilvl="1" w:tplc="4CA012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82DE6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E635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000F2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3239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92683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74DE0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EE4A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E23C5"/>
    <w:multiLevelType w:val="hybridMultilevel"/>
    <w:tmpl w:val="53C0404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C51F91"/>
    <w:multiLevelType w:val="hybridMultilevel"/>
    <w:tmpl w:val="3D764F12"/>
    <w:lvl w:ilvl="0" w:tplc="6B7A966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F933A1"/>
    <w:multiLevelType w:val="hybridMultilevel"/>
    <w:tmpl w:val="C108F8C0"/>
    <w:lvl w:ilvl="0" w:tplc="E5D4906A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F4185"/>
    <w:multiLevelType w:val="hybridMultilevel"/>
    <w:tmpl w:val="8BA83CEC"/>
    <w:lvl w:ilvl="0" w:tplc="2E6C3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F10CF"/>
    <w:multiLevelType w:val="hybridMultilevel"/>
    <w:tmpl w:val="FC88AB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5DD44A4"/>
    <w:multiLevelType w:val="hybridMultilevel"/>
    <w:tmpl w:val="77AA2C8C"/>
    <w:lvl w:ilvl="0" w:tplc="8556B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DE329BA"/>
    <w:multiLevelType w:val="hybridMultilevel"/>
    <w:tmpl w:val="114E5C40"/>
    <w:lvl w:ilvl="0" w:tplc="CB947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86C85"/>
    <w:multiLevelType w:val="hybridMultilevel"/>
    <w:tmpl w:val="53C0404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A33D44"/>
    <w:multiLevelType w:val="hybridMultilevel"/>
    <w:tmpl w:val="3E8AA9F2"/>
    <w:lvl w:ilvl="0" w:tplc="AA6A1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7D6EDD"/>
    <w:multiLevelType w:val="hybridMultilevel"/>
    <w:tmpl w:val="A0102C96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77C63"/>
    <w:multiLevelType w:val="hybridMultilevel"/>
    <w:tmpl w:val="53C0404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6924CE"/>
    <w:multiLevelType w:val="hybridMultilevel"/>
    <w:tmpl w:val="CE5AFCC2"/>
    <w:lvl w:ilvl="0" w:tplc="26B2D8BA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>
    <w:nsid w:val="457B4A5D"/>
    <w:multiLevelType w:val="hybridMultilevel"/>
    <w:tmpl w:val="12140F42"/>
    <w:lvl w:ilvl="0" w:tplc="402C2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B841222"/>
    <w:multiLevelType w:val="hybridMultilevel"/>
    <w:tmpl w:val="5E426FF0"/>
    <w:lvl w:ilvl="0" w:tplc="FCBEC724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5FAE5894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CC5737"/>
    <w:multiLevelType w:val="hybridMultilevel"/>
    <w:tmpl w:val="66B0EAFC"/>
    <w:lvl w:ilvl="0" w:tplc="46327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CF2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22CFA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8EBAB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0C68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6C0FA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2E58F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62E4B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1E148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1653A19"/>
    <w:multiLevelType w:val="hybridMultilevel"/>
    <w:tmpl w:val="1018B316"/>
    <w:lvl w:ilvl="0" w:tplc="69BE3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A0B6BA1"/>
    <w:multiLevelType w:val="hybridMultilevel"/>
    <w:tmpl w:val="8E4EB914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902EE"/>
    <w:multiLevelType w:val="hybridMultilevel"/>
    <w:tmpl w:val="4D0AF9EC"/>
    <w:lvl w:ilvl="0" w:tplc="DB66519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D4374A1"/>
    <w:multiLevelType w:val="hybridMultilevel"/>
    <w:tmpl w:val="1018B316"/>
    <w:lvl w:ilvl="0" w:tplc="69BE3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BF7088"/>
    <w:multiLevelType w:val="hybridMultilevel"/>
    <w:tmpl w:val="2D127FF4"/>
    <w:lvl w:ilvl="0" w:tplc="3006BF8E">
      <w:start w:val="7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74BD5498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E7720B"/>
    <w:multiLevelType w:val="hybridMultilevel"/>
    <w:tmpl w:val="76B8CFF2"/>
    <w:lvl w:ilvl="0" w:tplc="27E00B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11"/>
  </w:num>
  <w:num w:numId="13">
    <w:abstractNumId w:val="19"/>
  </w:num>
  <w:num w:numId="14">
    <w:abstractNumId w:val="2"/>
  </w:num>
  <w:num w:numId="15">
    <w:abstractNumId w:val="20"/>
  </w:num>
  <w:num w:numId="16">
    <w:abstractNumId w:val="22"/>
  </w:num>
  <w:num w:numId="17">
    <w:abstractNumId w:val="25"/>
  </w:num>
  <w:num w:numId="18">
    <w:abstractNumId w:val="24"/>
  </w:num>
  <w:num w:numId="19">
    <w:abstractNumId w:val="17"/>
  </w:num>
  <w:num w:numId="20">
    <w:abstractNumId w:val="5"/>
  </w:num>
  <w:num w:numId="21">
    <w:abstractNumId w:val="10"/>
  </w:num>
  <w:num w:numId="22">
    <w:abstractNumId w:val="3"/>
  </w:num>
  <w:num w:numId="23">
    <w:abstractNumId w:val="14"/>
  </w:num>
  <w:num w:numId="24">
    <w:abstractNumId w:val="21"/>
  </w:num>
  <w:num w:numId="25">
    <w:abstractNumId w:val="23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85BCD"/>
    <w:rsid w:val="00010FF0"/>
    <w:rsid w:val="00033722"/>
    <w:rsid w:val="000602E1"/>
    <w:rsid w:val="00063B96"/>
    <w:rsid w:val="00067187"/>
    <w:rsid w:val="00070107"/>
    <w:rsid w:val="00081B72"/>
    <w:rsid w:val="000976C0"/>
    <w:rsid w:val="000C3416"/>
    <w:rsid w:val="000D5EB6"/>
    <w:rsid w:val="000D74B0"/>
    <w:rsid w:val="000F7C69"/>
    <w:rsid w:val="001009CA"/>
    <w:rsid w:val="00106B37"/>
    <w:rsid w:val="001164E0"/>
    <w:rsid w:val="0013392D"/>
    <w:rsid w:val="00147434"/>
    <w:rsid w:val="00151604"/>
    <w:rsid w:val="00193A34"/>
    <w:rsid w:val="00197144"/>
    <w:rsid w:val="001A7D3F"/>
    <w:rsid w:val="001B4C39"/>
    <w:rsid w:val="001C4FF5"/>
    <w:rsid w:val="001D532C"/>
    <w:rsid w:val="001F01AD"/>
    <w:rsid w:val="001F1CD3"/>
    <w:rsid w:val="001F451B"/>
    <w:rsid w:val="00221249"/>
    <w:rsid w:val="002261C3"/>
    <w:rsid w:val="002642B5"/>
    <w:rsid w:val="0027426D"/>
    <w:rsid w:val="00281AFC"/>
    <w:rsid w:val="0028481C"/>
    <w:rsid w:val="002848D3"/>
    <w:rsid w:val="002A381E"/>
    <w:rsid w:val="002D7CB2"/>
    <w:rsid w:val="002E2FF2"/>
    <w:rsid w:val="002F2BA4"/>
    <w:rsid w:val="00302D12"/>
    <w:rsid w:val="00356648"/>
    <w:rsid w:val="00361358"/>
    <w:rsid w:val="003668F2"/>
    <w:rsid w:val="003823EB"/>
    <w:rsid w:val="00383FFE"/>
    <w:rsid w:val="00396816"/>
    <w:rsid w:val="003B1730"/>
    <w:rsid w:val="003C75B8"/>
    <w:rsid w:val="003D04B8"/>
    <w:rsid w:val="003D6BA9"/>
    <w:rsid w:val="003E1507"/>
    <w:rsid w:val="003F2DAE"/>
    <w:rsid w:val="003F664D"/>
    <w:rsid w:val="00407C38"/>
    <w:rsid w:val="00415A27"/>
    <w:rsid w:val="004463A4"/>
    <w:rsid w:val="00464604"/>
    <w:rsid w:val="004736AC"/>
    <w:rsid w:val="00492817"/>
    <w:rsid w:val="00495413"/>
    <w:rsid w:val="004960BA"/>
    <w:rsid w:val="004A163A"/>
    <w:rsid w:val="004B7332"/>
    <w:rsid w:val="004C401F"/>
    <w:rsid w:val="004D3028"/>
    <w:rsid w:val="004E13C7"/>
    <w:rsid w:val="004E2A18"/>
    <w:rsid w:val="005059EE"/>
    <w:rsid w:val="00513B1E"/>
    <w:rsid w:val="00514BC5"/>
    <w:rsid w:val="00573C32"/>
    <w:rsid w:val="005B7D3A"/>
    <w:rsid w:val="005D0CD7"/>
    <w:rsid w:val="005D423C"/>
    <w:rsid w:val="0060471D"/>
    <w:rsid w:val="006304A5"/>
    <w:rsid w:val="006422A6"/>
    <w:rsid w:val="00680827"/>
    <w:rsid w:val="00686096"/>
    <w:rsid w:val="006B5E63"/>
    <w:rsid w:val="006C3105"/>
    <w:rsid w:val="006D2441"/>
    <w:rsid w:val="006D450C"/>
    <w:rsid w:val="006E08A9"/>
    <w:rsid w:val="006E5CD1"/>
    <w:rsid w:val="006F3453"/>
    <w:rsid w:val="00727712"/>
    <w:rsid w:val="00731CCE"/>
    <w:rsid w:val="0077465E"/>
    <w:rsid w:val="007D2685"/>
    <w:rsid w:val="007E13B7"/>
    <w:rsid w:val="007E7BA3"/>
    <w:rsid w:val="007F553F"/>
    <w:rsid w:val="00824FAA"/>
    <w:rsid w:val="008403E9"/>
    <w:rsid w:val="0087165D"/>
    <w:rsid w:val="008811C4"/>
    <w:rsid w:val="00884E18"/>
    <w:rsid w:val="008B15A2"/>
    <w:rsid w:val="008C0689"/>
    <w:rsid w:val="008E7D95"/>
    <w:rsid w:val="008F5D9D"/>
    <w:rsid w:val="00903DE5"/>
    <w:rsid w:val="00911BAC"/>
    <w:rsid w:val="00911E79"/>
    <w:rsid w:val="009126A7"/>
    <w:rsid w:val="00917672"/>
    <w:rsid w:val="00927477"/>
    <w:rsid w:val="0094002D"/>
    <w:rsid w:val="009525D4"/>
    <w:rsid w:val="00986090"/>
    <w:rsid w:val="009A3E0E"/>
    <w:rsid w:val="009C7C51"/>
    <w:rsid w:val="009E62D2"/>
    <w:rsid w:val="009F3E23"/>
    <w:rsid w:val="00A073EF"/>
    <w:rsid w:val="00A22D56"/>
    <w:rsid w:val="00A43C07"/>
    <w:rsid w:val="00A46125"/>
    <w:rsid w:val="00A74C47"/>
    <w:rsid w:val="00A92764"/>
    <w:rsid w:val="00AB6A2D"/>
    <w:rsid w:val="00AC3977"/>
    <w:rsid w:val="00AD0AD2"/>
    <w:rsid w:val="00AD5342"/>
    <w:rsid w:val="00AD6036"/>
    <w:rsid w:val="00AE223E"/>
    <w:rsid w:val="00AF6F80"/>
    <w:rsid w:val="00B034CF"/>
    <w:rsid w:val="00B129C2"/>
    <w:rsid w:val="00B710E7"/>
    <w:rsid w:val="00B72CD4"/>
    <w:rsid w:val="00B85BCD"/>
    <w:rsid w:val="00B863B3"/>
    <w:rsid w:val="00B87E96"/>
    <w:rsid w:val="00BC124D"/>
    <w:rsid w:val="00BD5ED5"/>
    <w:rsid w:val="00BF2152"/>
    <w:rsid w:val="00C23A65"/>
    <w:rsid w:val="00C35A73"/>
    <w:rsid w:val="00C54AFC"/>
    <w:rsid w:val="00C72712"/>
    <w:rsid w:val="00C80ED7"/>
    <w:rsid w:val="00CB0CC1"/>
    <w:rsid w:val="00CD4697"/>
    <w:rsid w:val="00D274BD"/>
    <w:rsid w:val="00D950F1"/>
    <w:rsid w:val="00D97466"/>
    <w:rsid w:val="00DE613E"/>
    <w:rsid w:val="00DF5190"/>
    <w:rsid w:val="00E106AB"/>
    <w:rsid w:val="00E1188D"/>
    <w:rsid w:val="00E32ABD"/>
    <w:rsid w:val="00E51141"/>
    <w:rsid w:val="00E6510E"/>
    <w:rsid w:val="00E83CCB"/>
    <w:rsid w:val="00EB612B"/>
    <w:rsid w:val="00EC23C3"/>
    <w:rsid w:val="00EC4E92"/>
    <w:rsid w:val="00EE7F66"/>
    <w:rsid w:val="00F00EA3"/>
    <w:rsid w:val="00F06579"/>
    <w:rsid w:val="00F2500A"/>
    <w:rsid w:val="00F25ADA"/>
    <w:rsid w:val="00F3071A"/>
    <w:rsid w:val="00F42F9A"/>
    <w:rsid w:val="00F54821"/>
    <w:rsid w:val="00F6430C"/>
    <w:rsid w:val="00F85176"/>
    <w:rsid w:val="00F90E55"/>
    <w:rsid w:val="00FD2A11"/>
    <w:rsid w:val="00FE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3079A3-9683-4D12-AC19-6A549386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5B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99"/>
    <w:qFormat/>
    <w:rsid w:val="007D2685"/>
    <w:rPr>
      <w:sz w:val="22"/>
      <w:szCs w:val="22"/>
    </w:rPr>
  </w:style>
  <w:style w:type="paragraph" w:styleId="a4">
    <w:name w:val="Body Text Indent"/>
    <w:basedOn w:val="a"/>
    <w:link w:val="a5"/>
    <w:uiPriority w:val="99"/>
    <w:rsid w:val="002F2BA4"/>
    <w:pPr>
      <w:spacing w:after="120" w:line="240" w:lineRule="auto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F2BA4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F2BA4"/>
    <w:rPr>
      <w:rFonts w:cs="Times New Roman"/>
    </w:rPr>
  </w:style>
  <w:style w:type="paragraph" w:styleId="a6">
    <w:name w:val="Body Text"/>
    <w:basedOn w:val="a"/>
    <w:link w:val="a7"/>
    <w:uiPriority w:val="99"/>
    <w:rsid w:val="00E106A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823EB"/>
    <w:rPr>
      <w:rFonts w:cs="Times New Roman"/>
    </w:rPr>
  </w:style>
  <w:style w:type="paragraph" w:customStyle="1" w:styleId="ConsNormal">
    <w:name w:val="ConsNormal"/>
    <w:uiPriority w:val="99"/>
    <w:rsid w:val="00E106AB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106AB"/>
    <w:pPr>
      <w:widowControl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rsid w:val="00E106AB"/>
    <w:pPr>
      <w:spacing w:before="33" w:after="33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Title">
    <w:name w:val="ConsPlusTitle"/>
    <w:uiPriority w:val="99"/>
    <w:rsid w:val="00E106A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rsid w:val="008716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823E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D950F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D950F1"/>
    <w:pPr>
      <w:ind w:left="720"/>
      <w:contextualSpacing/>
    </w:pPr>
    <w:rPr>
      <w:rFonts w:eastAsia="Calibri" w:cs="Times New Roman"/>
      <w:sz w:val="20"/>
      <w:szCs w:val="20"/>
      <w:lang w:eastAsia="en-US"/>
    </w:rPr>
  </w:style>
  <w:style w:type="character" w:customStyle="1" w:styleId="ad">
    <w:name w:val="Абзац списка Знак"/>
    <w:link w:val="ac"/>
    <w:uiPriority w:val="34"/>
    <w:locked/>
    <w:rsid w:val="00D950F1"/>
    <w:rPr>
      <w:rFonts w:eastAsia="Calibri" w:cs="Times New Roman"/>
      <w:lang w:eastAsia="en-US"/>
    </w:rPr>
  </w:style>
  <w:style w:type="paragraph" w:customStyle="1" w:styleId="FR1">
    <w:name w:val="FR1"/>
    <w:rsid w:val="0094002D"/>
    <w:pPr>
      <w:widowControl w:val="0"/>
      <w:autoSpaceDE w:val="0"/>
      <w:autoSpaceDN w:val="0"/>
      <w:spacing w:before="1180"/>
      <w:jc w:val="center"/>
    </w:pPr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5</vt:lpstr>
    </vt:vector>
  </TitlesOfParts>
  <Company>Администрация Туруханского района</Company>
  <LinksUpToDate>false</LinksUpToDate>
  <CharactersWithSpaces>17453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5</dc:title>
  <dc:creator>Администратор</dc:creator>
  <cp:lastModifiedBy>Наталья Л. Моховикова</cp:lastModifiedBy>
  <cp:revision>12</cp:revision>
  <cp:lastPrinted>2016-03-28T11:05:00Z</cp:lastPrinted>
  <dcterms:created xsi:type="dcterms:W3CDTF">2018-02-28T05:44:00Z</dcterms:created>
  <dcterms:modified xsi:type="dcterms:W3CDTF">2018-04-11T08:02:00Z</dcterms:modified>
</cp:coreProperties>
</file>